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6AD5D" w14:textId="77777777" w:rsidR="005776F5" w:rsidRDefault="005776F5" w:rsidP="005776F5">
      <w:pPr>
        <w:jc w:val="center"/>
        <w:rPr>
          <w:b/>
          <w:bCs/>
          <w:color w:val="000000"/>
          <w:sz w:val="28"/>
          <w:szCs w:val="36"/>
          <w:lang w:val="en"/>
        </w:rPr>
      </w:pPr>
      <w:bookmarkStart w:id="0" w:name="_Toc391628341"/>
      <w:bookmarkStart w:id="1" w:name="Table_Of_Contents"/>
    </w:p>
    <w:p w14:paraId="13458ABA" w14:textId="77777777" w:rsidR="005776F5" w:rsidRDefault="005776F5" w:rsidP="005776F5">
      <w:pPr>
        <w:jc w:val="center"/>
        <w:rPr>
          <w:b/>
          <w:bCs/>
          <w:color w:val="000000"/>
          <w:sz w:val="28"/>
          <w:szCs w:val="36"/>
          <w:lang w:val="en"/>
        </w:rPr>
      </w:pPr>
    </w:p>
    <w:p w14:paraId="6DE7AF0D" w14:textId="77777777" w:rsidR="005776F5" w:rsidRDefault="005776F5" w:rsidP="005776F5">
      <w:pPr>
        <w:jc w:val="center"/>
        <w:rPr>
          <w:b/>
          <w:bCs/>
          <w:color w:val="000000"/>
          <w:sz w:val="28"/>
          <w:szCs w:val="36"/>
          <w:lang w:val="en"/>
        </w:rPr>
      </w:pPr>
    </w:p>
    <w:p w14:paraId="6C336960" w14:textId="77777777" w:rsidR="005776F5" w:rsidRDefault="005776F5" w:rsidP="005776F5">
      <w:pPr>
        <w:jc w:val="center"/>
        <w:rPr>
          <w:b/>
          <w:bCs/>
          <w:color w:val="000000"/>
          <w:sz w:val="28"/>
          <w:szCs w:val="36"/>
          <w:lang w:val="en"/>
        </w:rPr>
      </w:pPr>
    </w:p>
    <w:p w14:paraId="0B5E7832" w14:textId="77777777" w:rsidR="005776F5" w:rsidRDefault="005776F5" w:rsidP="005776F5">
      <w:pPr>
        <w:jc w:val="center"/>
        <w:rPr>
          <w:b/>
          <w:bCs/>
          <w:color w:val="000000"/>
          <w:sz w:val="28"/>
          <w:szCs w:val="36"/>
          <w:lang w:val="en"/>
        </w:rPr>
      </w:pPr>
    </w:p>
    <w:p w14:paraId="4235D46E" w14:textId="77777777" w:rsidR="005776F5" w:rsidRDefault="005776F5" w:rsidP="005776F5">
      <w:pPr>
        <w:jc w:val="center"/>
        <w:rPr>
          <w:b/>
          <w:bCs/>
          <w:color w:val="000000"/>
          <w:sz w:val="28"/>
          <w:szCs w:val="36"/>
          <w:lang w:val="en"/>
        </w:rPr>
      </w:pPr>
    </w:p>
    <w:p w14:paraId="262357A1" w14:textId="77777777" w:rsidR="005776F5" w:rsidRDefault="005776F5" w:rsidP="005776F5">
      <w:pPr>
        <w:jc w:val="center"/>
        <w:rPr>
          <w:b/>
          <w:bCs/>
          <w:color w:val="000000"/>
          <w:sz w:val="28"/>
          <w:szCs w:val="36"/>
          <w:lang w:val="en"/>
        </w:rPr>
      </w:pPr>
    </w:p>
    <w:p w14:paraId="34E582E5" w14:textId="16942DF5" w:rsidR="005776F5" w:rsidRPr="0052346E" w:rsidRDefault="005776F5" w:rsidP="005776F5">
      <w:pPr>
        <w:spacing w:line="360" w:lineRule="auto"/>
        <w:jc w:val="center"/>
        <w:rPr>
          <w:b/>
          <w:bCs/>
          <w:sz w:val="36"/>
          <w:szCs w:val="44"/>
        </w:rPr>
        <w:sectPr w:rsidR="005776F5" w:rsidRPr="0052346E" w:rsidSect="009812EA">
          <w:headerReference w:type="default" r:id="rId8"/>
          <w:footerReference w:type="default" r:id="rId9"/>
          <w:headerReference w:type="first" r:id="rId10"/>
          <w:pgSz w:w="12240" w:h="15840"/>
          <w:pgMar w:top="1440" w:right="1440" w:bottom="1440" w:left="1440" w:header="708" w:footer="708" w:gutter="0"/>
          <w:cols w:space="708"/>
          <w:titlePg/>
          <w:docGrid w:linePitch="360"/>
        </w:sectPr>
      </w:pPr>
      <w:r w:rsidRPr="0052346E">
        <w:rPr>
          <w:b/>
          <w:bCs/>
          <w:color w:val="000000"/>
          <w:sz w:val="36"/>
          <w:szCs w:val="44"/>
          <w:lang w:val="en"/>
        </w:rPr>
        <w:t>Th</w:t>
      </w:r>
      <w:r>
        <w:rPr>
          <w:b/>
          <w:bCs/>
          <w:color w:val="000000"/>
          <w:sz w:val="36"/>
          <w:szCs w:val="44"/>
          <w:lang w:val="en"/>
        </w:rPr>
        <w:t xml:space="preserve">is version of </w:t>
      </w:r>
      <w:r w:rsidRPr="0052346E">
        <w:rPr>
          <w:b/>
          <w:bCs/>
          <w:color w:val="000000"/>
          <w:sz w:val="36"/>
          <w:szCs w:val="44"/>
          <w:lang w:val="en"/>
        </w:rPr>
        <w:t xml:space="preserve"> RFSO has been provided in MS Word format, although if there is any discrepancy between it and the PDF version</w:t>
      </w:r>
      <w:r>
        <w:rPr>
          <w:b/>
          <w:bCs/>
          <w:color w:val="000000"/>
          <w:sz w:val="36"/>
          <w:szCs w:val="44"/>
          <w:lang w:val="en"/>
        </w:rPr>
        <w:t xml:space="preserve"> published on the canadabuys.canada.ca</w:t>
      </w:r>
      <w:r w:rsidRPr="0052346E">
        <w:rPr>
          <w:b/>
          <w:bCs/>
          <w:color w:val="000000"/>
          <w:sz w:val="36"/>
          <w:szCs w:val="44"/>
          <w:lang w:val="en"/>
        </w:rPr>
        <w:t xml:space="preserve">, the PDF version </w:t>
      </w:r>
      <w:r>
        <w:rPr>
          <w:b/>
          <w:bCs/>
          <w:color w:val="000000"/>
          <w:sz w:val="36"/>
          <w:szCs w:val="44"/>
          <w:lang w:val="en"/>
        </w:rPr>
        <w:t xml:space="preserve">on that website </w:t>
      </w:r>
      <w:r w:rsidRPr="0052346E">
        <w:rPr>
          <w:b/>
          <w:bCs/>
          <w:color w:val="000000"/>
          <w:sz w:val="36"/>
          <w:szCs w:val="44"/>
          <w:lang w:val="en"/>
        </w:rPr>
        <w:t>is the version that applie</w:t>
      </w:r>
      <w:r>
        <w:rPr>
          <w:b/>
          <w:bCs/>
          <w:color w:val="000000"/>
          <w:sz w:val="36"/>
          <w:szCs w:val="44"/>
          <w:lang w:val="en"/>
        </w:rPr>
        <w:t>s.</w:t>
      </w:r>
    </w:p>
    <w:tbl>
      <w:tblPr>
        <w:tblpPr w:leftFromText="180" w:rightFromText="180" w:vertAnchor="text" w:horzAnchor="margin" w:tblpY="-12937"/>
        <w:tblW w:w="10170" w:type="dxa"/>
        <w:tblLayout w:type="fixed"/>
        <w:tblCellMar>
          <w:left w:w="100" w:type="dxa"/>
          <w:right w:w="100" w:type="dxa"/>
        </w:tblCellMar>
        <w:tblLook w:val="0000" w:firstRow="0" w:lastRow="0" w:firstColumn="0" w:lastColumn="0" w:noHBand="0" w:noVBand="0"/>
      </w:tblPr>
      <w:tblGrid>
        <w:gridCol w:w="4140"/>
        <w:gridCol w:w="1710"/>
        <w:gridCol w:w="1305"/>
        <w:gridCol w:w="145"/>
        <w:gridCol w:w="440"/>
        <w:gridCol w:w="360"/>
        <w:gridCol w:w="2070"/>
      </w:tblGrid>
      <w:tr w:rsidR="005776F5" w:rsidRPr="00E00E1D" w14:paraId="2525BE25" w14:textId="77777777" w:rsidTr="005776F5">
        <w:trPr>
          <w:cantSplit/>
          <w:trHeight w:val="703"/>
        </w:trPr>
        <w:tc>
          <w:tcPr>
            <w:tcW w:w="4140" w:type="dxa"/>
            <w:vMerge w:val="restart"/>
            <w:tcBorders>
              <w:right w:val="single" w:sz="6" w:space="0" w:color="auto"/>
            </w:tcBorders>
          </w:tcPr>
          <w:p w14:paraId="26C7652C" w14:textId="77777777" w:rsidR="005776F5" w:rsidRPr="000E452A" w:rsidRDefault="005776F5" w:rsidP="005776F5">
            <w:pPr>
              <w:tabs>
                <w:tab w:val="left" w:pos="-1440"/>
                <w:tab w:val="left" w:pos="-720"/>
                <w:tab w:val="left" w:pos="2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lang w:val="fr-FR"/>
              </w:rPr>
            </w:pPr>
            <w:r w:rsidRPr="000E452A">
              <w:rPr>
                <w:b/>
                <w:lang w:val="fr-FR"/>
              </w:rPr>
              <w:lastRenderedPageBreak/>
              <w:t xml:space="preserve">RETURN </w:t>
            </w:r>
            <w:r>
              <w:rPr>
                <w:b/>
                <w:lang w:val="fr-FR"/>
              </w:rPr>
              <w:t>OFFERS</w:t>
            </w:r>
            <w:r w:rsidRPr="000E452A">
              <w:rPr>
                <w:b/>
                <w:lang w:val="fr-FR"/>
              </w:rPr>
              <w:t xml:space="preserve"> </w:t>
            </w:r>
            <w:r>
              <w:rPr>
                <w:b/>
                <w:lang w:val="fr-FR"/>
              </w:rPr>
              <w:t>TO</w:t>
            </w:r>
            <w:r w:rsidRPr="000E452A">
              <w:rPr>
                <w:b/>
                <w:lang w:val="fr-FR"/>
              </w:rPr>
              <w:t>:</w:t>
            </w:r>
          </w:p>
          <w:p w14:paraId="4A8112A3" w14:textId="77777777" w:rsidR="005776F5" w:rsidRPr="00A024CD" w:rsidRDefault="005776F5" w:rsidP="005776F5">
            <w:pPr>
              <w:tabs>
                <w:tab w:val="left" w:pos="-1440"/>
                <w:tab w:val="left" w:pos="-720"/>
                <w:tab w:val="left" w:pos="2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lang w:val="fr-FR"/>
              </w:rPr>
            </w:pPr>
            <w:r w:rsidRPr="008C1FBB">
              <w:rPr>
                <w:b/>
                <w:lang w:val="fr-FR"/>
              </w:rPr>
              <w:t xml:space="preserve">RETOURNER LES </w:t>
            </w:r>
            <w:r>
              <w:rPr>
                <w:b/>
                <w:lang w:val="fr-FR"/>
              </w:rPr>
              <w:t xml:space="preserve">OFFRES </w:t>
            </w:r>
            <w:r w:rsidRPr="004435E2">
              <w:rPr>
                <w:b/>
                <w:lang w:val="fr-FR"/>
              </w:rPr>
              <w:t>À :</w:t>
            </w:r>
          </w:p>
          <w:p w14:paraId="54B4E642" w14:textId="77777777" w:rsidR="005776F5" w:rsidRPr="00E771B5" w:rsidRDefault="005776F5" w:rsidP="005776F5">
            <w:pPr>
              <w:tabs>
                <w:tab w:val="left" w:pos="-1440"/>
                <w:tab w:val="left" w:pos="-720"/>
                <w:tab w:val="left" w:pos="2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fr-FR"/>
              </w:rPr>
            </w:pPr>
          </w:p>
          <w:p w14:paraId="3AF25329" w14:textId="77777777" w:rsidR="005776F5" w:rsidRPr="00E334C9" w:rsidRDefault="005776F5" w:rsidP="005776F5">
            <w:pPr>
              <w:rPr>
                <w:lang w:val="fr-FR"/>
              </w:rPr>
            </w:pPr>
            <w:proofErr w:type="spellStart"/>
            <w:r w:rsidRPr="00E334C9">
              <w:rPr>
                <w:lang w:val="fr-FR"/>
              </w:rPr>
              <w:t>Bid</w:t>
            </w:r>
            <w:proofErr w:type="spellEnd"/>
            <w:r w:rsidRPr="00E334C9">
              <w:rPr>
                <w:lang w:val="fr-FR"/>
              </w:rPr>
              <w:t xml:space="preserve"> </w:t>
            </w:r>
            <w:proofErr w:type="spellStart"/>
            <w:r w:rsidRPr="00E334C9">
              <w:rPr>
                <w:lang w:val="fr-FR"/>
              </w:rPr>
              <w:t>Receiving</w:t>
            </w:r>
            <w:proofErr w:type="spellEnd"/>
            <w:r w:rsidRPr="00E334C9">
              <w:rPr>
                <w:lang w:val="fr-FR"/>
              </w:rPr>
              <w:t>/Réception des soumissions</w:t>
            </w:r>
          </w:p>
          <w:p w14:paraId="7D6D15EC" w14:textId="77777777" w:rsidR="005776F5" w:rsidRPr="00E334C9" w:rsidRDefault="005776F5" w:rsidP="005776F5">
            <w:pPr>
              <w:pStyle w:val="Default"/>
              <w:rPr>
                <w:sz w:val="20"/>
                <w:szCs w:val="20"/>
                <w:lang w:val="fr-FR"/>
              </w:rPr>
            </w:pPr>
          </w:p>
          <w:p w14:paraId="5CEEEA41" w14:textId="77777777" w:rsidR="005776F5" w:rsidRPr="00E334C9" w:rsidRDefault="005776F5" w:rsidP="005776F5">
            <w:pPr>
              <w:pStyle w:val="Default"/>
              <w:rPr>
                <w:sz w:val="20"/>
                <w:szCs w:val="20"/>
                <w:lang w:val="fr-FR"/>
              </w:rPr>
            </w:pPr>
            <w:r w:rsidRPr="00E334C9">
              <w:rPr>
                <w:sz w:val="20"/>
                <w:szCs w:val="20"/>
                <w:lang w:val="fr-FR"/>
              </w:rPr>
              <w:t xml:space="preserve">Procurement Hub | Centre d’approvisionnement </w:t>
            </w:r>
          </w:p>
          <w:p w14:paraId="549DB2A1" w14:textId="77777777" w:rsidR="005776F5" w:rsidRPr="00E334C9" w:rsidRDefault="005776F5" w:rsidP="005776F5">
            <w:pPr>
              <w:pStyle w:val="Default"/>
              <w:rPr>
                <w:sz w:val="20"/>
                <w:szCs w:val="20"/>
                <w:lang w:val="en-CA"/>
              </w:rPr>
            </w:pPr>
            <w:r w:rsidRPr="00E334C9">
              <w:rPr>
                <w:sz w:val="20"/>
                <w:szCs w:val="20"/>
                <w:lang w:val="en-CA"/>
              </w:rPr>
              <w:t xml:space="preserve">Fisheries and Oceans Canada | </w:t>
            </w:r>
            <w:proofErr w:type="spellStart"/>
            <w:r w:rsidRPr="00E334C9">
              <w:rPr>
                <w:sz w:val="20"/>
                <w:szCs w:val="20"/>
                <w:lang w:val="en-CA"/>
              </w:rPr>
              <w:t>Pêches</w:t>
            </w:r>
            <w:proofErr w:type="spellEnd"/>
            <w:r w:rsidRPr="00E334C9">
              <w:rPr>
                <w:sz w:val="20"/>
                <w:szCs w:val="20"/>
                <w:lang w:val="en-CA"/>
              </w:rPr>
              <w:t xml:space="preserve"> et </w:t>
            </w:r>
            <w:proofErr w:type="spellStart"/>
            <w:r w:rsidRPr="00E334C9">
              <w:rPr>
                <w:sz w:val="20"/>
                <w:szCs w:val="20"/>
                <w:lang w:val="en-CA"/>
              </w:rPr>
              <w:t>Océans</w:t>
            </w:r>
            <w:proofErr w:type="spellEnd"/>
            <w:r w:rsidRPr="00E334C9">
              <w:rPr>
                <w:sz w:val="20"/>
                <w:szCs w:val="20"/>
                <w:lang w:val="en-CA"/>
              </w:rPr>
              <w:t xml:space="preserve"> Canada</w:t>
            </w:r>
          </w:p>
          <w:p w14:paraId="40DA9D5C" w14:textId="77777777" w:rsidR="005776F5" w:rsidRDefault="005776F5" w:rsidP="005776F5">
            <w:pPr>
              <w:widowControl w:val="0"/>
              <w:autoSpaceDE w:val="0"/>
              <w:autoSpaceDN w:val="0"/>
              <w:adjustRightInd w:val="0"/>
              <w:rPr>
                <w:color w:val="000000"/>
                <w:szCs w:val="20"/>
              </w:rPr>
            </w:pPr>
            <w:r>
              <w:rPr>
                <w:color w:val="000000"/>
                <w:szCs w:val="20"/>
              </w:rPr>
              <w:t>200 Kent Street | 200 rue Kent</w:t>
            </w:r>
          </w:p>
          <w:p w14:paraId="1DD3A838" w14:textId="77777777" w:rsidR="005776F5" w:rsidRDefault="005776F5" w:rsidP="005776F5">
            <w:pPr>
              <w:widowControl w:val="0"/>
              <w:autoSpaceDE w:val="0"/>
              <w:autoSpaceDN w:val="0"/>
              <w:adjustRightInd w:val="0"/>
              <w:rPr>
                <w:color w:val="000000"/>
                <w:szCs w:val="20"/>
              </w:rPr>
            </w:pPr>
            <w:r>
              <w:rPr>
                <w:color w:val="000000"/>
                <w:szCs w:val="20"/>
              </w:rPr>
              <w:t>Ottawa, ON, K1A 0E6</w:t>
            </w:r>
          </w:p>
          <w:p w14:paraId="5BE91EFE" w14:textId="77777777" w:rsidR="005776F5" w:rsidRPr="00E334C9" w:rsidRDefault="005776F5" w:rsidP="005776F5">
            <w:pPr>
              <w:pStyle w:val="Default"/>
              <w:rPr>
                <w:sz w:val="20"/>
                <w:szCs w:val="20"/>
                <w:lang w:val="en-CA"/>
              </w:rPr>
            </w:pPr>
          </w:p>
          <w:p w14:paraId="1956EE63" w14:textId="77777777" w:rsidR="005776F5" w:rsidRPr="008A1F05" w:rsidRDefault="005776F5" w:rsidP="005776F5">
            <w:pPr>
              <w:rPr>
                <w:rStyle w:val="Hyperlink"/>
                <w:szCs w:val="20"/>
              </w:rPr>
            </w:pPr>
            <w:r w:rsidRPr="008A1F05">
              <w:rPr>
                <w:b/>
                <w:szCs w:val="20"/>
                <w:u w:val="single"/>
              </w:rPr>
              <w:t xml:space="preserve">Email / </w:t>
            </w:r>
            <w:proofErr w:type="spellStart"/>
            <w:r w:rsidRPr="008A1F05">
              <w:rPr>
                <w:b/>
                <w:szCs w:val="20"/>
                <w:u w:val="single"/>
              </w:rPr>
              <w:t>Courriel</w:t>
            </w:r>
            <w:proofErr w:type="spellEnd"/>
            <w:r w:rsidRPr="008A1F05">
              <w:rPr>
                <w:szCs w:val="20"/>
              </w:rPr>
              <w:t xml:space="preserve"> : </w:t>
            </w:r>
            <w:hyperlink r:id="rId11" w:history="1">
              <w:r w:rsidRPr="008A1F05">
                <w:rPr>
                  <w:rStyle w:val="Hyperlink"/>
                  <w:szCs w:val="20"/>
                </w:rPr>
                <w:t>DFOtenders-soumissionsMPO@dfo-mpo.gc.ca</w:t>
              </w:r>
            </w:hyperlink>
            <w:r w:rsidRPr="008A1F05">
              <w:rPr>
                <w:szCs w:val="20"/>
              </w:rPr>
              <w:t xml:space="preserve"> and/et </w:t>
            </w:r>
            <w:hyperlink r:id="rId12" w:history="1">
              <w:r w:rsidRPr="008A1F05">
                <w:rPr>
                  <w:rStyle w:val="Hyperlink"/>
                  <w:szCs w:val="20"/>
                </w:rPr>
                <w:t>Richard.soulliere@dfo-mpo.gc.ca</w:t>
              </w:r>
            </w:hyperlink>
          </w:p>
          <w:p w14:paraId="370405F6" w14:textId="77777777" w:rsidR="005776F5" w:rsidRPr="008A1F05" w:rsidRDefault="005776F5" w:rsidP="005776F5">
            <w:pPr>
              <w:rPr>
                <w:rStyle w:val="Hyperlink"/>
                <w:szCs w:val="20"/>
              </w:rPr>
            </w:pPr>
          </w:p>
          <w:p w14:paraId="30657879" w14:textId="77777777" w:rsidR="005776F5" w:rsidRPr="008A1F05" w:rsidRDefault="005776F5" w:rsidP="005776F5">
            <w:pPr>
              <w:pStyle w:val="Default"/>
              <w:rPr>
                <w:sz w:val="20"/>
                <w:szCs w:val="20"/>
                <w:highlight w:val="yellow"/>
              </w:rPr>
            </w:pPr>
          </w:p>
          <w:p w14:paraId="3FCB8616" w14:textId="77777777" w:rsidR="005776F5" w:rsidRPr="008A1F05" w:rsidRDefault="005776F5" w:rsidP="005776F5">
            <w:pPr>
              <w:pStyle w:val="Default"/>
              <w:rPr>
                <w:sz w:val="20"/>
                <w:szCs w:val="20"/>
                <w:highlight w:val="green"/>
              </w:rPr>
            </w:pPr>
          </w:p>
          <w:p w14:paraId="7DE3C272" w14:textId="77777777" w:rsidR="005776F5" w:rsidRPr="008A1F05" w:rsidRDefault="005776F5" w:rsidP="005776F5"/>
          <w:p w14:paraId="25A7820E" w14:textId="77777777" w:rsidR="005776F5" w:rsidRPr="00A63C45" w:rsidRDefault="005776F5" w:rsidP="005776F5">
            <w:pPr>
              <w:ind w:right="418"/>
              <w:rPr>
                <w:b/>
                <w:bCs/>
                <w:caps/>
              </w:rPr>
            </w:pPr>
            <w:r w:rsidRPr="00A63C45">
              <w:rPr>
                <w:b/>
                <w:bCs/>
                <w:caps/>
              </w:rPr>
              <w:t>Request for STANDING OFFER /</w:t>
            </w:r>
          </w:p>
          <w:p w14:paraId="263529A1" w14:textId="77777777" w:rsidR="005776F5" w:rsidRPr="00A63C45" w:rsidRDefault="005776F5" w:rsidP="005776F5">
            <w:pPr>
              <w:ind w:right="418"/>
              <w:rPr>
                <w:b/>
                <w:bCs/>
                <w:caps/>
              </w:rPr>
            </w:pPr>
            <w:r w:rsidRPr="00A63C45">
              <w:rPr>
                <w:b/>
                <w:bCs/>
                <w:caps/>
              </w:rPr>
              <w:t>Demande d’OFFRe  À COMMANDE</w:t>
            </w:r>
          </w:p>
          <w:p w14:paraId="608AD775" w14:textId="77777777" w:rsidR="005776F5" w:rsidRPr="00A63C45" w:rsidRDefault="005776F5" w:rsidP="005776F5">
            <w:pPr>
              <w:rPr>
                <w:b/>
                <w:bCs/>
              </w:rPr>
            </w:pPr>
          </w:p>
          <w:p w14:paraId="497898C4" w14:textId="77777777" w:rsidR="005776F5" w:rsidRPr="00BA0EA4" w:rsidRDefault="005776F5" w:rsidP="005776F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BA0EA4">
              <w:t>Proposal to: Fisheries and Oceans Canada</w:t>
            </w:r>
          </w:p>
          <w:p w14:paraId="32897B4F" w14:textId="77777777" w:rsidR="005776F5" w:rsidRPr="00BA0EA4" w:rsidRDefault="005776F5" w:rsidP="005776F5"/>
          <w:p w14:paraId="5F4C52F3" w14:textId="77777777" w:rsidR="005776F5" w:rsidRPr="00BA0EA4" w:rsidRDefault="005776F5" w:rsidP="005776F5">
            <w:r w:rsidRPr="00BA0EA4">
              <w:t xml:space="preserve">We hereby offer to sell to </w:t>
            </w:r>
            <w:r>
              <w:t>His</w:t>
            </w:r>
            <w:r w:rsidRPr="00BA0EA4">
              <w:t xml:space="preserve"> Majesty the </w:t>
            </w:r>
            <w:r>
              <w:t>King</w:t>
            </w:r>
            <w:r w:rsidRPr="00BA0EA4">
              <w:t xml:space="preserve"> in right of Canada, in accordance with the terms and conditions set out herein, referred to herei</w:t>
            </w:r>
            <w:r>
              <w:t>n or attached hereto, the goods and</w:t>
            </w:r>
            <w:r w:rsidRPr="00BA0EA4">
              <w:t xml:space="preserve"> services listed herein and on any attached sheets at the price(s) set out therefor.</w:t>
            </w:r>
          </w:p>
          <w:p w14:paraId="0E171889" w14:textId="77777777" w:rsidR="005776F5" w:rsidRPr="00BA0EA4" w:rsidRDefault="005776F5" w:rsidP="005776F5"/>
          <w:p w14:paraId="2714F499" w14:textId="77777777" w:rsidR="005776F5" w:rsidRPr="00BA0EA4" w:rsidRDefault="005776F5" w:rsidP="005776F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fr-FR"/>
              </w:rPr>
            </w:pPr>
            <w:r w:rsidRPr="00BA0EA4">
              <w:rPr>
                <w:lang w:val="fr-FR"/>
              </w:rPr>
              <w:t xml:space="preserve">Proposition </w:t>
            </w:r>
            <w:r>
              <w:rPr>
                <w:lang w:val="fr-FR"/>
              </w:rPr>
              <w:t>à</w:t>
            </w:r>
            <w:r w:rsidRPr="00BA0EA4">
              <w:rPr>
                <w:lang w:val="fr-FR"/>
              </w:rPr>
              <w:t xml:space="preserve"> : Pêches et Océans Canada</w:t>
            </w:r>
          </w:p>
          <w:p w14:paraId="69F8473A" w14:textId="77777777" w:rsidR="005776F5" w:rsidRPr="00BA0EA4" w:rsidRDefault="005776F5" w:rsidP="005776F5">
            <w:pPr>
              <w:rPr>
                <w:lang w:val="fr-FR"/>
              </w:rPr>
            </w:pPr>
          </w:p>
          <w:p w14:paraId="74D17E5E" w14:textId="77777777" w:rsidR="005776F5" w:rsidRPr="00BA0EA4" w:rsidRDefault="005776F5" w:rsidP="005776F5">
            <w:pPr>
              <w:ind w:right="421"/>
              <w:rPr>
                <w:lang w:val="fr-FR"/>
              </w:rPr>
            </w:pPr>
            <w:r w:rsidRPr="00BA0EA4">
              <w:rPr>
                <w:lang w:val="fr-FR"/>
              </w:rPr>
              <w:t>Nous offrons par la présente de vendre à S</w:t>
            </w:r>
            <w:r>
              <w:rPr>
                <w:lang w:val="fr-FR"/>
              </w:rPr>
              <w:t>on</w:t>
            </w:r>
            <w:r w:rsidRPr="00BA0EA4">
              <w:rPr>
                <w:lang w:val="fr-FR"/>
              </w:rPr>
              <w:t xml:space="preserve"> Majesté l</w:t>
            </w:r>
            <w:r>
              <w:rPr>
                <w:lang w:val="fr-FR"/>
              </w:rPr>
              <w:t>e</w:t>
            </w:r>
            <w:r w:rsidRPr="00BA0EA4">
              <w:rPr>
                <w:lang w:val="fr-FR"/>
              </w:rPr>
              <w:t xml:space="preserve"> R</w:t>
            </w:r>
            <w:r>
              <w:rPr>
                <w:lang w:val="fr-FR"/>
              </w:rPr>
              <w:t>o</w:t>
            </w:r>
            <w:r w:rsidRPr="00BA0EA4">
              <w:rPr>
                <w:lang w:val="fr-FR"/>
              </w:rPr>
              <w:t>i du chef du Canada, aux conditions énoncées ou incluses par référence dans la présente et aux a</w:t>
            </w:r>
            <w:r>
              <w:rPr>
                <w:lang w:val="fr-FR"/>
              </w:rPr>
              <w:t>ppendices ci-jointes, les biens et les</w:t>
            </w:r>
            <w:r w:rsidRPr="00BA0EA4">
              <w:rPr>
                <w:lang w:val="fr-FR"/>
              </w:rPr>
              <w:t xml:space="preserve"> services énumérés ici sur toute feuille ci-annexée, au(x) prix indiqué(s).</w:t>
            </w:r>
          </w:p>
          <w:p w14:paraId="23E9D77C" w14:textId="77777777" w:rsidR="005776F5" w:rsidRPr="009E536E" w:rsidRDefault="005776F5" w:rsidP="005776F5">
            <w:pPr>
              <w:spacing w:before="100"/>
              <w:rPr>
                <w:b/>
                <w:bCs/>
                <w:sz w:val="18"/>
                <w:lang w:val="fr-FR"/>
              </w:rPr>
            </w:pPr>
          </w:p>
        </w:tc>
        <w:tc>
          <w:tcPr>
            <w:tcW w:w="3960" w:type="dxa"/>
            <w:gridSpan w:val="5"/>
            <w:tcBorders>
              <w:top w:val="single" w:sz="6" w:space="0" w:color="auto"/>
              <w:left w:val="single" w:sz="6" w:space="0" w:color="auto"/>
              <w:bottom w:val="nil"/>
              <w:right w:val="nil"/>
            </w:tcBorders>
          </w:tcPr>
          <w:p w14:paraId="5CFC62EC" w14:textId="77777777" w:rsidR="005776F5" w:rsidRPr="009E536E" w:rsidRDefault="005776F5" w:rsidP="005776F5">
            <w:pPr>
              <w:spacing w:before="100"/>
              <w:rPr>
                <w:b/>
                <w:bCs/>
                <w:sz w:val="18"/>
                <w:lang w:val="fr-FR"/>
              </w:rPr>
            </w:pPr>
            <w:proofErr w:type="spellStart"/>
            <w:r w:rsidRPr="009E536E">
              <w:rPr>
                <w:b/>
                <w:bCs/>
                <w:sz w:val="18"/>
                <w:lang w:val="fr-FR"/>
              </w:rPr>
              <w:t>Title</w:t>
            </w:r>
            <w:proofErr w:type="spellEnd"/>
            <w:r w:rsidRPr="009E536E">
              <w:rPr>
                <w:b/>
                <w:bCs/>
                <w:sz w:val="18"/>
                <w:lang w:val="fr-FR"/>
              </w:rPr>
              <w:t xml:space="preserve"> </w:t>
            </w:r>
            <w:r>
              <w:rPr>
                <w:b/>
                <w:bCs/>
                <w:sz w:val="18"/>
                <w:lang w:val="fr-FR"/>
              </w:rPr>
              <w:t>/</w:t>
            </w:r>
            <w:r w:rsidRPr="009E536E">
              <w:rPr>
                <w:b/>
                <w:bCs/>
                <w:sz w:val="18"/>
                <w:lang w:val="fr-FR"/>
              </w:rPr>
              <w:t xml:space="preserve"> </w:t>
            </w:r>
            <w:r>
              <w:rPr>
                <w:b/>
                <w:bCs/>
                <w:sz w:val="18"/>
                <w:lang w:val="fr-FR"/>
              </w:rPr>
              <w:t>Titre</w:t>
            </w:r>
          </w:p>
          <w:p w14:paraId="596BDE63" w14:textId="77777777" w:rsidR="005776F5" w:rsidRPr="009E536E" w:rsidRDefault="005776F5" w:rsidP="005776F5">
            <w:pPr>
              <w:spacing w:after="100"/>
              <w:rPr>
                <w:sz w:val="18"/>
                <w:lang w:val="fr-FR"/>
              </w:rPr>
            </w:pPr>
            <w:r w:rsidRPr="002C7294">
              <w:rPr>
                <w:sz w:val="18"/>
                <w:lang w:val="fr-CA"/>
              </w:rPr>
              <w:t xml:space="preserve">Central </w:t>
            </w:r>
            <w:proofErr w:type="spellStart"/>
            <w:r w:rsidRPr="002C7294">
              <w:rPr>
                <w:sz w:val="18"/>
                <w:lang w:val="fr-CA"/>
              </w:rPr>
              <w:t>Region</w:t>
            </w:r>
            <w:proofErr w:type="spellEnd"/>
            <w:r w:rsidRPr="002C7294">
              <w:rPr>
                <w:sz w:val="18"/>
                <w:lang w:val="fr-CA"/>
              </w:rPr>
              <w:t xml:space="preserve"> - </w:t>
            </w:r>
            <w:r w:rsidRPr="003D00AD">
              <w:rPr>
                <w:sz w:val="18"/>
                <w:lang w:val="fr-CA"/>
              </w:rPr>
              <w:t xml:space="preserve"> </w:t>
            </w:r>
            <w:proofErr w:type="spellStart"/>
            <w:r w:rsidRPr="003D00AD">
              <w:rPr>
                <w:sz w:val="18"/>
                <w:lang w:val="fr-CA"/>
              </w:rPr>
              <w:t>Primary</w:t>
            </w:r>
            <w:proofErr w:type="spellEnd"/>
            <w:r w:rsidRPr="003D00AD">
              <w:rPr>
                <w:sz w:val="18"/>
                <w:lang w:val="fr-CA"/>
              </w:rPr>
              <w:t xml:space="preserve"> Marine Spill </w:t>
            </w:r>
            <w:proofErr w:type="spellStart"/>
            <w:r w:rsidRPr="003D00AD">
              <w:rPr>
                <w:sz w:val="18"/>
                <w:lang w:val="fr-CA"/>
              </w:rPr>
              <w:t>Response</w:t>
            </w:r>
            <w:proofErr w:type="spellEnd"/>
            <w:r w:rsidRPr="003D00AD">
              <w:rPr>
                <w:sz w:val="18"/>
                <w:lang w:val="fr-CA"/>
              </w:rPr>
              <w:t xml:space="preserve"> Services</w:t>
            </w:r>
          </w:p>
        </w:tc>
        <w:tc>
          <w:tcPr>
            <w:tcW w:w="2070" w:type="dxa"/>
            <w:tcBorders>
              <w:top w:val="single" w:sz="6" w:space="0" w:color="auto"/>
              <w:left w:val="single" w:sz="6" w:space="0" w:color="000000"/>
              <w:bottom w:val="nil"/>
              <w:right w:val="single" w:sz="6" w:space="0" w:color="auto"/>
            </w:tcBorders>
          </w:tcPr>
          <w:p w14:paraId="1A3F4FF6" w14:textId="77777777" w:rsidR="005776F5" w:rsidRPr="00BA0EA4" w:rsidRDefault="005776F5" w:rsidP="005776F5">
            <w:pPr>
              <w:spacing w:before="100"/>
              <w:rPr>
                <w:b/>
                <w:bCs/>
                <w:sz w:val="18"/>
                <w:lang w:val="fr-FR"/>
              </w:rPr>
            </w:pPr>
            <w:r w:rsidRPr="00BA0EA4">
              <w:rPr>
                <w:b/>
                <w:bCs/>
                <w:sz w:val="18"/>
                <w:lang w:val="fr-FR"/>
              </w:rPr>
              <w:t>Date</w:t>
            </w:r>
          </w:p>
          <w:p w14:paraId="09EB5B99" w14:textId="77777777" w:rsidR="005776F5" w:rsidRPr="00BA0EA4" w:rsidRDefault="005776F5" w:rsidP="005776F5">
            <w:pPr>
              <w:spacing w:after="100"/>
              <w:rPr>
                <w:sz w:val="18"/>
                <w:lang w:val="fr-FR"/>
              </w:rPr>
            </w:pPr>
            <w:r>
              <w:rPr>
                <w:sz w:val="18"/>
                <w:lang w:val="fr-FR"/>
              </w:rPr>
              <w:t>March</w:t>
            </w:r>
            <w:r w:rsidRPr="00534C34">
              <w:rPr>
                <w:sz w:val="18"/>
                <w:lang w:val="fr-FR"/>
              </w:rPr>
              <w:t xml:space="preserve"> </w:t>
            </w:r>
            <w:r>
              <w:rPr>
                <w:sz w:val="18"/>
                <w:lang w:val="fr-FR"/>
              </w:rPr>
              <w:t>17,</w:t>
            </w:r>
            <w:r w:rsidRPr="00534C34">
              <w:rPr>
                <w:sz w:val="18"/>
                <w:lang w:val="fr-FR"/>
              </w:rPr>
              <w:t xml:space="preserve"> </w:t>
            </w:r>
            <w:r>
              <w:rPr>
                <w:sz w:val="18"/>
                <w:lang w:val="fr-FR"/>
              </w:rPr>
              <w:t>2023</w:t>
            </w:r>
          </w:p>
        </w:tc>
      </w:tr>
      <w:tr w:rsidR="005776F5" w:rsidRPr="00EA0D62" w14:paraId="3A9586E6" w14:textId="77777777" w:rsidTr="005776F5">
        <w:trPr>
          <w:cantSplit/>
          <w:trHeight w:val="593"/>
        </w:trPr>
        <w:tc>
          <w:tcPr>
            <w:tcW w:w="4140" w:type="dxa"/>
            <w:vMerge/>
            <w:tcBorders>
              <w:right w:val="single" w:sz="6" w:space="0" w:color="auto"/>
            </w:tcBorders>
          </w:tcPr>
          <w:p w14:paraId="33FC68CF" w14:textId="77777777" w:rsidR="005776F5" w:rsidRPr="00BA0EA4" w:rsidRDefault="005776F5" w:rsidP="005776F5">
            <w:pPr>
              <w:spacing w:before="100"/>
              <w:rPr>
                <w:b/>
                <w:bCs/>
                <w:sz w:val="18"/>
                <w:lang w:val="fr-FR"/>
              </w:rPr>
            </w:pPr>
          </w:p>
        </w:tc>
        <w:tc>
          <w:tcPr>
            <w:tcW w:w="3015" w:type="dxa"/>
            <w:gridSpan w:val="2"/>
            <w:tcBorders>
              <w:top w:val="single" w:sz="6" w:space="0" w:color="000000"/>
              <w:left w:val="single" w:sz="6" w:space="0" w:color="auto"/>
              <w:bottom w:val="single" w:sz="6" w:space="0" w:color="000000"/>
              <w:right w:val="single" w:sz="6" w:space="0" w:color="auto"/>
            </w:tcBorders>
          </w:tcPr>
          <w:p w14:paraId="754D9F18" w14:textId="77777777" w:rsidR="005776F5" w:rsidRDefault="005776F5" w:rsidP="005776F5">
            <w:pPr>
              <w:spacing w:before="100"/>
              <w:rPr>
                <w:b/>
                <w:bCs/>
                <w:sz w:val="18"/>
                <w:lang w:val="fr-FR"/>
              </w:rPr>
            </w:pPr>
            <w:proofErr w:type="spellStart"/>
            <w:r w:rsidRPr="00BA0EA4">
              <w:rPr>
                <w:b/>
                <w:bCs/>
                <w:sz w:val="18"/>
                <w:lang w:val="fr-FR"/>
              </w:rPr>
              <w:t>Solicitation</w:t>
            </w:r>
            <w:proofErr w:type="spellEnd"/>
            <w:r w:rsidRPr="00BA0EA4">
              <w:rPr>
                <w:b/>
                <w:bCs/>
                <w:sz w:val="18"/>
                <w:lang w:val="fr-FR"/>
              </w:rPr>
              <w:t xml:space="preserve"> No. </w:t>
            </w:r>
            <w:r>
              <w:rPr>
                <w:b/>
                <w:bCs/>
                <w:sz w:val="18"/>
                <w:lang w:val="fr-FR"/>
              </w:rPr>
              <w:t>/</w:t>
            </w:r>
            <w:r w:rsidRPr="00BA0EA4">
              <w:rPr>
                <w:b/>
                <w:bCs/>
                <w:sz w:val="18"/>
                <w:lang w:val="fr-FR"/>
              </w:rPr>
              <w:t xml:space="preserve"> Nº de l’invitation</w:t>
            </w:r>
          </w:p>
          <w:p w14:paraId="3DDD4A03" w14:textId="77777777" w:rsidR="005776F5" w:rsidRPr="00BA0EA4" w:rsidRDefault="005776F5" w:rsidP="005776F5">
            <w:pPr>
              <w:spacing w:before="100"/>
              <w:rPr>
                <w:sz w:val="18"/>
                <w:lang w:val="fr-FR"/>
              </w:rPr>
            </w:pPr>
            <w:r w:rsidRPr="000F12E1">
              <w:rPr>
                <w:sz w:val="18"/>
                <w:lang w:val="fr-CA"/>
              </w:rPr>
              <w:t>30001</w:t>
            </w:r>
            <w:r>
              <w:rPr>
                <w:sz w:val="18"/>
                <w:lang w:val="fr-CA"/>
              </w:rPr>
              <w:t>440</w:t>
            </w:r>
          </w:p>
        </w:tc>
        <w:tc>
          <w:tcPr>
            <w:tcW w:w="3015" w:type="dxa"/>
            <w:gridSpan w:val="4"/>
            <w:tcBorders>
              <w:top w:val="single" w:sz="6" w:space="0" w:color="000000"/>
              <w:left w:val="single" w:sz="6" w:space="0" w:color="auto"/>
              <w:bottom w:val="single" w:sz="6" w:space="0" w:color="000000"/>
              <w:right w:val="single" w:sz="6" w:space="0" w:color="auto"/>
            </w:tcBorders>
          </w:tcPr>
          <w:p w14:paraId="6D6D3D50" w14:textId="77777777" w:rsidR="005776F5" w:rsidRPr="00CA67B8" w:rsidRDefault="005776F5" w:rsidP="005776F5">
            <w:pPr>
              <w:spacing w:after="100"/>
              <w:rPr>
                <w:b/>
                <w:bCs/>
                <w:sz w:val="18"/>
                <w:lang w:val="fr-CA"/>
              </w:rPr>
            </w:pPr>
            <w:proofErr w:type="spellStart"/>
            <w:r w:rsidRPr="00CA67B8">
              <w:rPr>
                <w:b/>
                <w:bCs/>
                <w:sz w:val="18"/>
                <w:lang w:val="fr-CA"/>
              </w:rPr>
              <w:t>Amendment</w:t>
            </w:r>
            <w:proofErr w:type="spellEnd"/>
            <w:r w:rsidRPr="00CA67B8">
              <w:rPr>
                <w:b/>
                <w:bCs/>
                <w:sz w:val="18"/>
                <w:lang w:val="fr-CA"/>
              </w:rPr>
              <w:t xml:space="preserve"> # / N</w:t>
            </w:r>
            <w:r w:rsidRPr="0096550D">
              <w:rPr>
                <w:b/>
                <w:bCs/>
                <w:sz w:val="18"/>
                <w:vertAlign w:val="superscript"/>
                <w:lang w:val="fr-CA"/>
              </w:rPr>
              <w:t>o</w:t>
            </w:r>
            <w:r w:rsidRPr="00CA67B8">
              <w:rPr>
                <w:b/>
                <w:bCs/>
                <w:sz w:val="18"/>
                <w:lang w:val="fr-CA"/>
              </w:rPr>
              <w:t xml:space="preserve"> </w:t>
            </w:r>
            <w:r>
              <w:rPr>
                <w:b/>
                <w:bCs/>
                <w:sz w:val="18"/>
                <w:lang w:val="fr-CA"/>
              </w:rPr>
              <w:t>d</w:t>
            </w:r>
            <w:r w:rsidRPr="00CA67B8">
              <w:rPr>
                <w:b/>
                <w:bCs/>
                <w:sz w:val="18"/>
                <w:lang w:val="fr-CA"/>
              </w:rPr>
              <w:t>e la modification</w:t>
            </w:r>
          </w:p>
          <w:p w14:paraId="12D6194E" w14:textId="77777777" w:rsidR="005776F5" w:rsidRPr="00BA0EA4" w:rsidRDefault="005776F5" w:rsidP="005776F5">
            <w:pPr>
              <w:spacing w:after="100"/>
              <w:rPr>
                <w:sz w:val="18"/>
                <w:lang w:val="fr-FR"/>
              </w:rPr>
            </w:pPr>
            <w:r>
              <w:rPr>
                <w:sz w:val="18"/>
                <w:lang w:val="fr-CA"/>
              </w:rPr>
              <w:t>001</w:t>
            </w:r>
          </w:p>
        </w:tc>
      </w:tr>
      <w:tr w:rsidR="005776F5" w:rsidRPr="001D6356" w14:paraId="7815C9E1" w14:textId="77777777" w:rsidTr="005776F5">
        <w:trPr>
          <w:cantSplit/>
          <w:trHeight w:val="610"/>
        </w:trPr>
        <w:tc>
          <w:tcPr>
            <w:tcW w:w="4140" w:type="dxa"/>
            <w:vMerge/>
            <w:tcBorders>
              <w:right w:val="single" w:sz="6" w:space="0" w:color="auto"/>
            </w:tcBorders>
          </w:tcPr>
          <w:p w14:paraId="1564FCED" w14:textId="77777777" w:rsidR="005776F5" w:rsidRDefault="005776F5" w:rsidP="005776F5">
            <w:pPr>
              <w:spacing w:before="100"/>
              <w:rPr>
                <w:b/>
                <w:bCs/>
                <w:sz w:val="18"/>
                <w:lang w:val="fr-FR"/>
              </w:rPr>
            </w:pPr>
          </w:p>
        </w:tc>
        <w:tc>
          <w:tcPr>
            <w:tcW w:w="6030" w:type="dxa"/>
            <w:gridSpan w:val="6"/>
            <w:tcBorders>
              <w:top w:val="single" w:sz="6" w:space="0" w:color="000000"/>
              <w:left w:val="single" w:sz="6" w:space="0" w:color="auto"/>
              <w:bottom w:val="single" w:sz="6" w:space="0" w:color="000000"/>
              <w:right w:val="single" w:sz="6" w:space="0" w:color="auto"/>
            </w:tcBorders>
          </w:tcPr>
          <w:p w14:paraId="5E47BBA1" w14:textId="77777777" w:rsidR="005776F5" w:rsidRPr="00BA0EA4" w:rsidRDefault="005776F5" w:rsidP="005776F5">
            <w:pPr>
              <w:spacing w:before="100"/>
              <w:rPr>
                <w:b/>
                <w:bCs/>
                <w:sz w:val="18"/>
                <w:lang w:val="fr-FR"/>
              </w:rPr>
            </w:pPr>
            <w:r>
              <w:rPr>
                <w:b/>
                <w:bCs/>
                <w:sz w:val="18"/>
                <w:lang w:val="fr-FR"/>
              </w:rPr>
              <w:t>GETS Reference No. / No. d</w:t>
            </w:r>
            <w:r w:rsidRPr="00BA0EA4">
              <w:rPr>
                <w:b/>
                <w:bCs/>
                <w:sz w:val="18"/>
                <w:lang w:val="fr-FR"/>
              </w:rPr>
              <w:t xml:space="preserve">e </w:t>
            </w:r>
            <w:r>
              <w:rPr>
                <w:b/>
                <w:bCs/>
                <w:sz w:val="18"/>
                <w:lang w:val="fr-FR"/>
              </w:rPr>
              <w:t>référence du SEAOG</w:t>
            </w:r>
          </w:p>
          <w:p w14:paraId="00F5FDC9" w14:textId="77777777" w:rsidR="005776F5" w:rsidRPr="00BA0EA4" w:rsidRDefault="005776F5" w:rsidP="005776F5">
            <w:pPr>
              <w:spacing w:after="100"/>
              <w:rPr>
                <w:bCs/>
                <w:sz w:val="18"/>
                <w:lang w:val="fr-FR"/>
              </w:rPr>
            </w:pPr>
            <w:r>
              <w:rPr>
                <w:sz w:val="18"/>
                <w:lang w:val="fr-CA"/>
              </w:rPr>
              <w:t>PW-23-01021896</w:t>
            </w:r>
          </w:p>
        </w:tc>
      </w:tr>
      <w:tr w:rsidR="005776F5" w:rsidRPr="001401A7" w14:paraId="7AE28454" w14:textId="77777777" w:rsidTr="005776F5">
        <w:trPr>
          <w:cantSplit/>
          <w:trHeight w:val="1285"/>
        </w:trPr>
        <w:tc>
          <w:tcPr>
            <w:tcW w:w="4140" w:type="dxa"/>
            <w:vMerge/>
            <w:tcBorders>
              <w:right w:val="single" w:sz="6" w:space="0" w:color="auto"/>
            </w:tcBorders>
          </w:tcPr>
          <w:p w14:paraId="76EEAFFA" w14:textId="77777777" w:rsidR="005776F5" w:rsidRPr="004B4EE3" w:rsidRDefault="005776F5" w:rsidP="005776F5">
            <w:pPr>
              <w:spacing w:before="100" w:after="100"/>
              <w:rPr>
                <w:b/>
                <w:bCs/>
                <w:sz w:val="18"/>
                <w:lang w:val="fr-FR"/>
              </w:rPr>
            </w:pPr>
          </w:p>
        </w:tc>
        <w:tc>
          <w:tcPr>
            <w:tcW w:w="6030" w:type="dxa"/>
            <w:gridSpan w:val="6"/>
            <w:tcBorders>
              <w:top w:val="single" w:sz="6" w:space="0" w:color="000000"/>
              <w:left w:val="single" w:sz="6" w:space="0" w:color="auto"/>
              <w:right w:val="single" w:sz="6" w:space="0" w:color="auto"/>
            </w:tcBorders>
          </w:tcPr>
          <w:p w14:paraId="3DE1FD23" w14:textId="77777777" w:rsidR="005776F5" w:rsidRPr="004B4EE3" w:rsidRDefault="005776F5" w:rsidP="005776F5">
            <w:pPr>
              <w:spacing w:before="100" w:after="100"/>
              <w:rPr>
                <w:sz w:val="18"/>
                <w:lang w:val="fr-FR"/>
              </w:rPr>
            </w:pPr>
            <w:proofErr w:type="spellStart"/>
            <w:r w:rsidRPr="004B4EE3">
              <w:rPr>
                <w:b/>
                <w:bCs/>
                <w:sz w:val="18"/>
                <w:lang w:val="fr-FR"/>
              </w:rPr>
              <w:t>Solicitation</w:t>
            </w:r>
            <w:proofErr w:type="spellEnd"/>
            <w:r w:rsidRPr="004B4EE3">
              <w:rPr>
                <w:b/>
                <w:bCs/>
                <w:sz w:val="18"/>
                <w:lang w:val="fr-FR"/>
              </w:rPr>
              <w:t xml:space="preserve"> Closes </w:t>
            </w:r>
            <w:r>
              <w:rPr>
                <w:b/>
                <w:bCs/>
                <w:sz w:val="18"/>
                <w:lang w:val="fr-FR"/>
              </w:rPr>
              <w:t>/</w:t>
            </w:r>
            <w:r w:rsidRPr="004B4EE3">
              <w:rPr>
                <w:b/>
                <w:bCs/>
                <w:sz w:val="18"/>
                <w:lang w:val="fr-FR"/>
              </w:rPr>
              <w:t xml:space="preserve"> L’invitation prend fin</w:t>
            </w:r>
          </w:p>
          <w:p w14:paraId="21B8F02C" w14:textId="77777777" w:rsidR="005776F5" w:rsidRPr="00816CD9" w:rsidRDefault="005776F5" w:rsidP="005776F5">
            <w:pPr>
              <w:spacing w:before="100" w:after="100"/>
              <w:ind w:left="710" w:hanging="710"/>
              <w:rPr>
                <w:sz w:val="18"/>
                <w:highlight w:val="yellow"/>
                <w:lang w:val="fr-FR"/>
              </w:rPr>
            </w:pPr>
            <w:r>
              <w:rPr>
                <w:b/>
                <w:bCs/>
                <w:sz w:val="18"/>
                <w:lang w:val="fr-FR"/>
              </w:rPr>
              <w:t>At / à :</w:t>
            </w:r>
            <w:r>
              <w:rPr>
                <w:b/>
                <w:bCs/>
                <w:sz w:val="18"/>
                <w:lang w:val="fr-FR"/>
              </w:rPr>
              <w:tab/>
              <w:t>14h 00</w:t>
            </w:r>
          </w:p>
          <w:p w14:paraId="4EE29443" w14:textId="77777777" w:rsidR="005776F5" w:rsidRPr="0052398C" w:rsidRDefault="005776F5" w:rsidP="005776F5">
            <w:pPr>
              <w:spacing w:before="100" w:after="100"/>
              <w:rPr>
                <w:sz w:val="18"/>
                <w:lang w:val="fr-FR"/>
              </w:rPr>
            </w:pPr>
            <w:r w:rsidRPr="0052398C">
              <w:rPr>
                <w:sz w:val="18"/>
                <w:lang w:val="fr-FR"/>
              </w:rPr>
              <w:t>EST (</w:t>
            </w:r>
            <w:proofErr w:type="spellStart"/>
            <w:r w:rsidRPr="0052398C">
              <w:rPr>
                <w:sz w:val="18"/>
                <w:lang w:val="fr-FR"/>
              </w:rPr>
              <w:t>Eastern</w:t>
            </w:r>
            <w:proofErr w:type="spellEnd"/>
            <w:r w:rsidRPr="0052398C">
              <w:rPr>
                <w:sz w:val="18"/>
                <w:lang w:val="fr-FR"/>
              </w:rPr>
              <w:t xml:space="preserve"> Standard Time / HNE (Heure Normale de l’Est)</w:t>
            </w:r>
          </w:p>
          <w:p w14:paraId="655EA4BB" w14:textId="77777777" w:rsidR="005776F5" w:rsidRPr="00BA0EA4" w:rsidRDefault="005776F5" w:rsidP="005776F5">
            <w:pPr>
              <w:rPr>
                <w:sz w:val="18"/>
                <w:lang w:val="fr-CA"/>
              </w:rPr>
            </w:pPr>
            <w:r w:rsidRPr="00BA0EA4">
              <w:rPr>
                <w:b/>
                <w:bCs/>
                <w:sz w:val="18"/>
                <w:lang w:val="fr-FR"/>
              </w:rPr>
              <w:t>On / le :</w:t>
            </w:r>
            <w:r w:rsidRPr="00BA0EA4">
              <w:rPr>
                <w:sz w:val="18"/>
                <w:lang w:val="fr-CA"/>
              </w:rPr>
              <w:t xml:space="preserve"> </w:t>
            </w:r>
            <w:r>
              <w:rPr>
                <w:sz w:val="18"/>
                <w:lang w:val="fr-CA"/>
              </w:rPr>
              <w:t xml:space="preserve">  March 23, 2023</w:t>
            </w:r>
          </w:p>
        </w:tc>
      </w:tr>
      <w:tr w:rsidR="005776F5" w:rsidRPr="00EA0D62" w14:paraId="1283742A" w14:textId="77777777" w:rsidTr="005776F5">
        <w:trPr>
          <w:cantSplit/>
          <w:trHeight w:val="763"/>
        </w:trPr>
        <w:tc>
          <w:tcPr>
            <w:tcW w:w="4140" w:type="dxa"/>
            <w:vMerge/>
            <w:tcBorders>
              <w:right w:val="single" w:sz="6" w:space="0" w:color="auto"/>
            </w:tcBorders>
          </w:tcPr>
          <w:p w14:paraId="5EFB8805" w14:textId="77777777" w:rsidR="005776F5" w:rsidRPr="00BA0EA4" w:rsidRDefault="005776F5" w:rsidP="005776F5">
            <w:pPr>
              <w:spacing w:before="100"/>
              <w:rPr>
                <w:b/>
                <w:bCs/>
                <w:sz w:val="18"/>
                <w:lang w:val="fr-FR"/>
              </w:rPr>
            </w:pPr>
          </w:p>
        </w:tc>
        <w:tc>
          <w:tcPr>
            <w:tcW w:w="1710" w:type="dxa"/>
            <w:tcBorders>
              <w:top w:val="single" w:sz="6" w:space="0" w:color="000000"/>
              <w:left w:val="single" w:sz="6" w:space="0" w:color="auto"/>
              <w:bottom w:val="nil"/>
              <w:right w:val="nil"/>
            </w:tcBorders>
          </w:tcPr>
          <w:p w14:paraId="729E0B3E" w14:textId="77777777" w:rsidR="005776F5" w:rsidRPr="00BA0EA4" w:rsidRDefault="005776F5" w:rsidP="005776F5">
            <w:pPr>
              <w:spacing w:before="100"/>
              <w:rPr>
                <w:sz w:val="18"/>
                <w:lang w:val="fr-FR"/>
              </w:rPr>
            </w:pPr>
            <w:r w:rsidRPr="00BA0EA4">
              <w:rPr>
                <w:b/>
                <w:bCs/>
                <w:sz w:val="18"/>
                <w:lang w:val="fr-FR"/>
              </w:rPr>
              <w:t>F.O.B.</w:t>
            </w:r>
            <w:r>
              <w:rPr>
                <w:b/>
                <w:bCs/>
                <w:sz w:val="18"/>
                <w:lang w:val="fr-FR"/>
              </w:rPr>
              <w:t xml:space="preserve"> /</w:t>
            </w:r>
            <w:r w:rsidRPr="00BA0EA4">
              <w:rPr>
                <w:b/>
                <w:bCs/>
                <w:sz w:val="18"/>
                <w:lang w:val="fr-FR"/>
              </w:rPr>
              <w:t xml:space="preserve"> F.A.B</w:t>
            </w:r>
            <w:r>
              <w:rPr>
                <w:b/>
                <w:bCs/>
                <w:sz w:val="18"/>
                <w:lang w:val="fr-FR"/>
              </w:rPr>
              <w:t>.</w:t>
            </w:r>
          </w:p>
          <w:p w14:paraId="34224B27" w14:textId="77777777" w:rsidR="005776F5" w:rsidRPr="00BA0EA4" w:rsidRDefault="005776F5" w:rsidP="005776F5">
            <w:pPr>
              <w:spacing w:after="55"/>
              <w:rPr>
                <w:sz w:val="18"/>
                <w:lang w:val="fr-FR"/>
              </w:rPr>
            </w:pPr>
            <w:r w:rsidRPr="00BA0EA4">
              <w:rPr>
                <w:sz w:val="18"/>
                <w:lang w:val="fr-FR"/>
              </w:rPr>
              <w:t>Destination</w:t>
            </w:r>
          </w:p>
        </w:tc>
        <w:tc>
          <w:tcPr>
            <w:tcW w:w="1890" w:type="dxa"/>
            <w:gridSpan w:val="3"/>
            <w:tcBorders>
              <w:top w:val="single" w:sz="6" w:space="0" w:color="000000"/>
              <w:left w:val="single" w:sz="6" w:space="0" w:color="000000"/>
              <w:bottom w:val="nil"/>
              <w:right w:val="nil"/>
            </w:tcBorders>
          </w:tcPr>
          <w:p w14:paraId="22A9D3F0" w14:textId="77777777" w:rsidR="005776F5" w:rsidRPr="00BA0EA4" w:rsidRDefault="005776F5" w:rsidP="005776F5">
            <w:pPr>
              <w:spacing w:before="100"/>
              <w:rPr>
                <w:sz w:val="18"/>
                <w:lang w:val="fr-CA"/>
              </w:rPr>
            </w:pPr>
            <w:r>
              <w:rPr>
                <w:b/>
                <w:bCs/>
                <w:sz w:val="18"/>
                <w:lang w:val="fr-CA"/>
              </w:rPr>
              <w:t>Taxes</w:t>
            </w:r>
          </w:p>
          <w:p w14:paraId="68345D93" w14:textId="77777777" w:rsidR="005776F5" w:rsidRPr="00BA0EA4" w:rsidRDefault="005776F5" w:rsidP="005776F5">
            <w:pPr>
              <w:spacing w:after="55"/>
              <w:rPr>
                <w:sz w:val="18"/>
                <w:lang w:val="fr-CA"/>
              </w:rPr>
            </w:pPr>
            <w:proofErr w:type="spellStart"/>
            <w:r w:rsidRPr="00BA0EA4">
              <w:rPr>
                <w:sz w:val="18"/>
                <w:lang w:val="fr-CA"/>
              </w:rPr>
              <w:t>See</w:t>
            </w:r>
            <w:proofErr w:type="spellEnd"/>
            <w:r w:rsidRPr="00BA0EA4">
              <w:rPr>
                <w:sz w:val="18"/>
                <w:lang w:val="fr-CA"/>
              </w:rPr>
              <w:t xml:space="preserve"> </w:t>
            </w:r>
            <w:proofErr w:type="spellStart"/>
            <w:r w:rsidRPr="00BA0EA4">
              <w:rPr>
                <w:sz w:val="18"/>
                <w:lang w:val="fr-CA"/>
              </w:rPr>
              <w:t>herein</w:t>
            </w:r>
            <w:proofErr w:type="spellEnd"/>
            <w:r w:rsidRPr="00BA0EA4">
              <w:rPr>
                <w:sz w:val="18"/>
                <w:lang w:val="fr-CA"/>
              </w:rPr>
              <w:t xml:space="preserve"> — Voir </w:t>
            </w:r>
            <w:r>
              <w:rPr>
                <w:sz w:val="18"/>
                <w:lang w:val="fr-CA"/>
              </w:rPr>
              <w:t>ci-inclus</w:t>
            </w:r>
          </w:p>
        </w:tc>
        <w:tc>
          <w:tcPr>
            <w:tcW w:w="2430" w:type="dxa"/>
            <w:gridSpan w:val="2"/>
            <w:tcBorders>
              <w:top w:val="single" w:sz="6" w:space="0" w:color="000000"/>
              <w:left w:val="single" w:sz="6" w:space="0" w:color="000000"/>
              <w:bottom w:val="nil"/>
              <w:right w:val="single" w:sz="6" w:space="0" w:color="auto"/>
            </w:tcBorders>
          </w:tcPr>
          <w:p w14:paraId="3BF6C3DE" w14:textId="77777777" w:rsidR="005776F5" w:rsidRPr="00BA0EA4" w:rsidRDefault="005776F5" w:rsidP="005776F5">
            <w:pPr>
              <w:spacing w:before="100"/>
              <w:rPr>
                <w:sz w:val="18"/>
                <w:lang w:val="fr-CA"/>
              </w:rPr>
            </w:pPr>
            <w:r w:rsidRPr="00BA0EA4">
              <w:rPr>
                <w:b/>
                <w:bCs/>
                <w:sz w:val="18"/>
                <w:lang w:val="fr-CA"/>
              </w:rPr>
              <w:t xml:space="preserve">Duty </w:t>
            </w:r>
            <w:r>
              <w:rPr>
                <w:b/>
                <w:bCs/>
                <w:sz w:val="18"/>
                <w:lang w:val="fr-CA"/>
              </w:rPr>
              <w:t>/</w:t>
            </w:r>
            <w:r w:rsidRPr="00BA0EA4">
              <w:rPr>
                <w:b/>
                <w:bCs/>
                <w:sz w:val="18"/>
                <w:lang w:val="fr-CA"/>
              </w:rPr>
              <w:t xml:space="preserve"> Droits</w:t>
            </w:r>
          </w:p>
          <w:p w14:paraId="04C4F1F8" w14:textId="77777777" w:rsidR="005776F5" w:rsidRPr="00BA0EA4" w:rsidRDefault="005776F5" w:rsidP="005776F5">
            <w:pPr>
              <w:spacing w:after="55"/>
              <w:rPr>
                <w:sz w:val="18"/>
                <w:lang w:val="fr-CA"/>
              </w:rPr>
            </w:pPr>
            <w:proofErr w:type="spellStart"/>
            <w:r w:rsidRPr="00BA0EA4">
              <w:rPr>
                <w:sz w:val="18"/>
                <w:lang w:val="fr-CA"/>
              </w:rPr>
              <w:t>See</w:t>
            </w:r>
            <w:proofErr w:type="spellEnd"/>
            <w:r w:rsidRPr="00BA0EA4">
              <w:rPr>
                <w:sz w:val="18"/>
                <w:lang w:val="fr-CA"/>
              </w:rPr>
              <w:t xml:space="preserve"> </w:t>
            </w:r>
            <w:proofErr w:type="spellStart"/>
            <w:r w:rsidRPr="00BA0EA4">
              <w:rPr>
                <w:sz w:val="18"/>
                <w:lang w:val="fr-CA"/>
              </w:rPr>
              <w:t>herein</w:t>
            </w:r>
            <w:proofErr w:type="spellEnd"/>
            <w:r w:rsidRPr="00BA0EA4">
              <w:rPr>
                <w:sz w:val="18"/>
                <w:lang w:val="fr-CA"/>
              </w:rPr>
              <w:t xml:space="preserve"> — Voir </w:t>
            </w:r>
            <w:r>
              <w:rPr>
                <w:sz w:val="18"/>
                <w:lang w:val="fr-CA"/>
              </w:rPr>
              <w:t>ci-inclus</w:t>
            </w:r>
          </w:p>
        </w:tc>
      </w:tr>
      <w:tr w:rsidR="005776F5" w:rsidRPr="00EA0D62" w14:paraId="392ABD20" w14:textId="77777777" w:rsidTr="005776F5">
        <w:trPr>
          <w:cantSplit/>
          <w:trHeight w:val="796"/>
        </w:trPr>
        <w:tc>
          <w:tcPr>
            <w:tcW w:w="4140" w:type="dxa"/>
            <w:vMerge/>
            <w:tcBorders>
              <w:right w:val="single" w:sz="6" w:space="0" w:color="auto"/>
            </w:tcBorders>
          </w:tcPr>
          <w:p w14:paraId="580C2428" w14:textId="77777777" w:rsidR="005776F5" w:rsidRPr="00BA0EA4" w:rsidRDefault="005776F5" w:rsidP="005776F5">
            <w:pPr>
              <w:spacing w:before="100"/>
              <w:rPr>
                <w:b/>
                <w:bCs/>
                <w:sz w:val="18"/>
                <w:lang w:val="fr-FR"/>
              </w:rPr>
            </w:pPr>
          </w:p>
        </w:tc>
        <w:tc>
          <w:tcPr>
            <w:tcW w:w="6030" w:type="dxa"/>
            <w:gridSpan w:val="6"/>
            <w:tcBorders>
              <w:top w:val="single" w:sz="6" w:space="0" w:color="000000"/>
              <w:left w:val="single" w:sz="6" w:space="0" w:color="auto"/>
              <w:bottom w:val="nil"/>
              <w:right w:val="single" w:sz="6" w:space="0" w:color="auto"/>
            </w:tcBorders>
          </w:tcPr>
          <w:p w14:paraId="64D3F582" w14:textId="77777777" w:rsidR="005776F5" w:rsidRPr="00BA0EA4" w:rsidRDefault="005776F5" w:rsidP="005776F5">
            <w:pPr>
              <w:spacing w:before="100"/>
              <w:rPr>
                <w:sz w:val="18"/>
                <w:lang w:val="fr-FR"/>
              </w:rPr>
            </w:pPr>
            <w:r w:rsidRPr="00BA0EA4">
              <w:rPr>
                <w:b/>
                <w:bCs/>
                <w:sz w:val="18"/>
                <w:lang w:val="fr-FR"/>
              </w:rPr>
              <w:t xml:space="preserve">Destination of </w:t>
            </w:r>
            <w:proofErr w:type="spellStart"/>
            <w:r w:rsidRPr="00BA0EA4">
              <w:rPr>
                <w:b/>
                <w:bCs/>
                <w:sz w:val="18"/>
                <w:lang w:val="fr-FR"/>
              </w:rPr>
              <w:t>Goods</w:t>
            </w:r>
            <w:proofErr w:type="spellEnd"/>
            <w:r w:rsidRPr="00BA0EA4">
              <w:rPr>
                <w:b/>
                <w:bCs/>
                <w:sz w:val="18"/>
                <w:lang w:val="fr-FR"/>
              </w:rPr>
              <w:t xml:space="preserve"> and Services</w:t>
            </w:r>
            <w:r>
              <w:rPr>
                <w:b/>
                <w:bCs/>
                <w:sz w:val="18"/>
                <w:lang w:val="fr-FR"/>
              </w:rPr>
              <w:t xml:space="preserve"> /</w:t>
            </w:r>
            <w:r w:rsidRPr="00BA0EA4">
              <w:rPr>
                <w:b/>
                <w:bCs/>
                <w:sz w:val="18"/>
                <w:lang w:val="fr-FR"/>
              </w:rPr>
              <w:t xml:space="preserve"> Destinations des biens et services</w:t>
            </w:r>
          </w:p>
          <w:p w14:paraId="327E7A68" w14:textId="77777777" w:rsidR="005776F5" w:rsidRPr="00BA0EA4" w:rsidRDefault="005776F5" w:rsidP="005776F5">
            <w:pPr>
              <w:spacing w:after="100"/>
              <w:rPr>
                <w:sz w:val="18"/>
                <w:lang w:val="fr-CA"/>
              </w:rPr>
            </w:pPr>
            <w:proofErr w:type="spellStart"/>
            <w:r w:rsidRPr="00BA0EA4">
              <w:rPr>
                <w:sz w:val="18"/>
                <w:lang w:val="fr-CA"/>
              </w:rPr>
              <w:t>See</w:t>
            </w:r>
            <w:proofErr w:type="spellEnd"/>
            <w:r w:rsidRPr="00BA0EA4">
              <w:rPr>
                <w:sz w:val="18"/>
                <w:lang w:val="fr-CA"/>
              </w:rPr>
              <w:t xml:space="preserve"> </w:t>
            </w:r>
            <w:proofErr w:type="spellStart"/>
            <w:r w:rsidRPr="00BA0EA4">
              <w:rPr>
                <w:sz w:val="18"/>
                <w:lang w:val="fr-CA"/>
              </w:rPr>
              <w:t>herein</w:t>
            </w:r>
            <w:proofErr w:type="spellEnd"/>
            <w:r w:rsidRPr="00BA0EA4">
              <w:rPr>
                <w:sz w:val="18"/>
                <w:lang w:val="fr-CA"/>
              </w:rPr>
              <w:t xml:space="preserve"> — Voir </w:t>
            </w:r>
            <w:r>
              <w:rPr>
                <w:sz w:val="18"/>
                <w:lang w:val="fr-CA"/>
              </w:rPr>
              <w:t>ci-inclus</w:t>
            </w:r>
          </w:p>
        </w:tc>
      </w:tr>
      <w:tr w:rsidR="005776F5" w:rsidRPr="00EA0D62" w14:paraId="5DD0E05E" w14:textId="77777777" w:rsidTr="005776F5">
        <w:trPr>
          <w:cantSplit/>
          <w:trHeight w:val="593"/>
        </w:trPr>
        <w:tc>
          <w:tcPr>
            <w:tcW w:w="4140" w:type="dxa"/>
            <w:vMerge/>
            <w:tcBorders>
              <w:right w:val="single" w:sz="6" w:space="0" w:color="auto"/>
            </w:tcBorders>
          </w:tcPr>
          <w:p w14:paraId="37A64A32" w14:textId="77777777" w:rsidR="005776F5" w:rsidRPr="00BA0EA4" w:rsidRDefault="005776F5" w:rsidP="005776F5">
            <w:pPr>
              <w:spacing w:before="100"/>
              <w:rPr>
                <w:b/>
                <w:bCs/>
                <w:sz w:val="18"/>
                <w:lang w:val="fr-CA"/>
              </w:rPr>
            </w:pPr>
          </w:p>
        </w:tc>
        <w:tc>
          <w:tcPr>
            <w:tcW w:w="6030" w:type="dxa"/>
            <w:gridSpan w:val="6"/>
            <w:tcBorders>
              <w:top w:val="single" w:sz="6" w:space="0" w:color="000000"/>
              <w:left w:val="single" w:sz="6" w:space="0" w:color="auto"/>
              <w:bottom w:val="nil"/>
              <w:right w:val="single" w:sz="6" w:space="0" w:color="auto"/>
            </w:tcBorders>
          </w:tcPr>
          <w:p w14:paraId="01792447" w14:textId="77777777" w:rsidR="005776F5" w:rsidRPr="00BA0EA4" w:rsidRDefault="005776F5" w:rsidP="005776F5">
            <w:pPr>
              <w:spacing w:before="100"/>
              <w:rPr>
                <w:b/>
                <w:bCs/>
                <w:sz w:val="18"/>
                <w:lang w:val="fr-CA"/>
              </w:rPr>
            </w:pPr>
            <w:r w:rsidRPr="00BA0EA4">
              <w:rPr>
                <w:b/>
                <w:bCs/>
                <w:sz w:val="18"/>
                <w:lang w:val="fr-CA"/>
              </w:rPr>
              <w:t>Instructions</w:t>
            </w:r>
          </w:p>
          <w:p w14:paraId="1F716F8B" w14:textId="77777777" w:rsidR="005776F5" w:rsidRPr="00BA0EA4" w:rsidRDefault="005776F5" w:rsidP="005776F5">
            <w:pPr>
              <w:spacing w:after="100"/>
              <w:rPr>
                <w:sz w:val="18"/>
                <w:lang w:val="fr-CA"/>
              </w:rPr>
            </w:pPr>
            <w:proofErr w:type="spellStart"/>
            <w:r w:rsidRPr="00BA0EA4">
              <w:rPr>
                <w:sz w:val="18"/>
                <w:lang w:val="fr-CA"/>
              </w:rPr>
              <w:t>See</w:t>
            </w:r>
            <w:proofErr w:type="spellEnd"/>
            <w:r w:rsidRPr="00BA0EA4">
              <w:rPr>
                <w:sz w:val="18"/>
                <w:lang w:val="fr-CA"/>
              </w:rPr>
              <w:t xml:space="preserve"> </w:t>
            </w:r>
            <w:proofErr w:type="spellStart"/>
            <w:r w:rsidRPr="00BA0EA4">
              <w:rPr>
                <w:sz w:val="18"/>
                <w:lang w:val="fr-CA"/>
              </w:rPr>
              <w:t>herein</w:t>
            </w:r>
            <w:proofErr w:type="spellEnd"/>
            <w:r w:rsidRPr="00BA0EA4">
              <w:rPr>
                <w:sz w:val="18"/>
                <w:lang w:val="fr-CA"/>
              </w:rPr>
              <w:t xml:space="preserve"> — Voir </w:t>
            </w:r>
            <w:r>
              <w:rPr>
                <w:sz w:val="18"/>
                <w:lang w:val="fr-CA"/>
              </w:rPr>
              <w:t>ci-inclus</w:t>
            </w:r>
          </w:p>
        </w:tc>
      </w:tr>
      <w:tr w:rsidR="005776F5" w:rsidRPr="00EA0D62" w14:paraId="259803C1" w14:textId="77777777" w:rsidTr="005776F5">
        <w:trPr>
          <w:cantSplit/>
          <w:trHeight w:val="1417"/>
        </w:trPr>
        <w:tc>
          <w:tcPr>
            <w:tcW w:w="4140" w:type="dxa"/>
            <w:vMerge/>
            <w:tcBorders>
              <w:right w:val="single" w:sz="6" w:space="0" w:color="auto"/>
            </w:tcBorders>
          </w:tcPr>
          <w:p w14:paraId="313C5652" w14:textId="77777777" w:rsidR="005776F5" w:rsidRPr="00BA0EA4" w:rsidRDefault="005776F5" w:rsidP="005776F5">
            <w:pPr>
              <w:spacing w:before="100"/>
              <w:rPr>
                <w:b/>
                <w:bCs/>
                <w:sz w:val="18"/>
                <w:lang w:val="fr-CA"/>
              </w:rPr>
            </w:pPr>
          </w:p>
        </w:tc>
        <w:tc>
          <w:tcPr>
            <w:tcW w:w="6030" w:type="dxa"/>
            <w:gridSpan w:val="6"/>
            <w:tcBorders>
              <w:top w:val="single" w:sz="6" w:space="0" w:color="000000"/>
              <w:left w:val="single" w:sz="6" w:space="0" w:color="auto"/>
              <w:bottom w:val="single" w:sz="6" w:space="0" w:color="auto"/>
              <w:right w:val="single" w:sz="6" w:space="0" w:color="auto"/>
            </w:tcBorders>
          </w:tcPr>
          <w:p w14:paraId="72C8539D" w14:textId="77777777" w:rsidR="005776F5" w:rsidRPr="00BA0EA4" w:rsidRDefault="005776F5" w:rsidP="005776F5">
            <w:pPr>
              <w:spacing w:before="100"/>
              <w:rPr>
                <w:b/>
                <w:bCs/>
                <w:sz w:val="18"/>
                <w:lang w:val="fr-CA"/>
              </w:rPr>
            </w:pPr>
            <w:proofErr w:type="spellStart"/>
            <w:r w:rsidRPr="00BA0EA4">
              <w:rPr>
                <w:b/>
                <w:bCs/>
                <w:sz w:val="18"/>
                <w:lang w:val="fr-CA"/>
              </w:rPr>
              <w:t>Addr</w:t>
            </w:r>
            <w:r w:rsidRPr="00BA0EA4">
              <w:rPr>
                <w:b/>
                <w:bCs/>
                <w:sz w:val="18"/>
                <w:lang w:val="fr-FR"/>
              </w:rPr>
              <w:t>ess</w:t>
            </w:r>
            <w:proofErr w:type="spellEnd"/>
            <w:r w:rsidRPr="00BA0EA4">
              <w:rPr>
                <w:b/>
                <w:bCs/>
                <w:sz w:val="18"/>
                <w:lang w:val="fr-FR"/>
              </w:rPr>
              <w:t xml:space="preserve"> </w:t>
            </w:r>
            <w:proofErr w:type="spellStart"/>
            <w:r w:rsidRPr="00BA0EA4">
              <w:rPr>
                <w:b/>
                <w:bCs/>
                <w:sz w:val="18"/>
                <w:lang w:val="fr-FR"/>
              </w:rPr>
              <w:t>Inquiries</w:t>
            </w:r>
            <w:proofErr w:type="spellEnd"/>
            <w:r w:rsidRPr="00BA0EA4">
              <w:rPr>
                <w:b/>
                <w:bCs/>
                <w:sz w:val="18"/>
                <w:lang w:val="fr-FR"/>
              </w:rPr>
              <w:t xml:space="preserve"> to</w:t>
            </w:r>
            <w:r>
              <w:rPr>
                <w:b/>
                <w:bCs/>
                <w:sz w:val="18"/>
                <w:lang w:val="fr-FR"/>
              </w:rPr>
              <w:t> : /</w:t>
            </w:r>
            <w:r w:rsidRPr="00BA0EA4">
              <w:rPr>
                <w:b/>
                <w:bCs/>
                <w:sz w:val="18"/>
                <w:lang w:val="fr-CA"/>
              </w:rPr>
              <w:br/>
            </w:r>
            <w:r w:rsidRPr="00BA0EA4">
              <w:rPr>
                <w:b/>
                <w:bCs/>
                <w:sz w:val="18"/>
                <w:lang w:val="fr-FR"/>
              </w:rPr>
              <w:t xml:space="preserve">Adresser toute demande de renseignements  </w:t>
            </w:r>
            <w:r w:rsidRPr="00BA0EA4">
              <w:rPr>
                <w:b/>
                <w:bCs/>
                <w:sz w:val="18"/>
                <w:lang w:val="fr-CA"/>
              </w:rPr>
              <w:t>à</w:t>
            </w:r>
            <w:r>
              <w:rPr>
                <w:b/>
                <w:bCs/>
                <w:sz w:val="18"/>
                <w:lang w:val="fr-CA"/>
              </w:rPr>
              <w:t> :</w:t>
            </w:r>
          </w:p>
          <w:p w14:paraId="0A3CA759" w14:textId="77777777" w:rsidR="005776F5" w:rsidRPr="00D319C5" w:rsidRDefault="005776F5" w:rsidP="005776F5">
            <w:pPr>
              <w:spacing w:after="100"/>
              <w:rPr>
                <w:sz w:val="18"/>
                <w:lang w:val="fr-FR"/>
              </w:rPr>
            </w:pPr>
            <w:r w:rsidRPr="00D319C5">
              <w:rPr>
                <w:sz w:val="18"/>
                <w:lang w:val="fr-FR"/>
              </w:rPr>
              <w:t>Richard Soulliere</w:t>
            </w:r>
          </w:p>
          <w:p w14:paraId="53ECB7CE" w14:textId="77777777" w:rsidR="005776F5" w:rsidRPr="00211323" w:rsidRDefault="005776F5" w:rsidP="005776F5">
            <w:pPr>
              <w:spacing w:after="100"/>
              <w:rPr>
                <w:sz w:val="18"/>
                <w:lang w:val="fr-FR"/>
              </w:rPr>
            </w:pPr>
            <w:r w:rsidRPr="000F12E1">
              <w:rPr>
                <w:sz w:val="18"/>
                <w:lang w:val="fr-FR"/>
              </w:rPr>
              <w:t>Senior Contracting Officer / Agent</w:t>
            </w:r>
            <w:r>
              <w:rPr>
                <w:sz w:val="18"/>
                <w:lang w:val="fr-FR"/>
              </w:rPr>
              <w:t xml:space="preserve"> principal</w:t>
            </w:r>
            <w:r w:rsidRPr="000F12E1">
              <w:rPr>
                <w:sz w:val="18"/>
                <w:lang w:val="fr-FR"/>
              </w:rPr>
              <w:t xml:space="preserve"> de</w:t>
            </w:r>
            <w:r>
              <w:rPr>
                <w:sz w:val="18"/>
                <w:lang w:val="fr-FR"/>
              </w:rPr>
              <w:t>s</w:t>
            </w:r>
            <w:r w:rsidRPr="000F12E1">
              <w:rPr>
                <w:sz w:val="18"/>
                <w:lang w:val="fr-FR"/>
              </w:rPr>
              <w:t xml:space="preserve"> </w:t>
            </w:r>
            <w:r>
              <w:rPr>
                <w:sz w:val="18"/>
                <w:lang w:val="fr-FR"/>
              </w:rPr>
              <w:t>marché</w:t>
            </w:r>
            <w:r w:rsidRPr="000F12E1">
              <w:rPr>
                <w:sz w:val="18"/>
                <w:lang w:val="fr-FR"/>
              </w:rPr>
              <w:t>s</w:t>
            </w:r>
          </w:p>
          <w:p w14:paraId="3B5435B3" w14:textId="77777777" w:rsidR="005776F5" w:rsidRDefault="005776F5" w:rsidP="005776F5">
            <w:pPr>
              <w:spacing w:after="100"/>
              <w:rPr>
                <w:bCs/>
                <w:sz w:val="18"/>
                <w:shd w:val="clear" w:color="auto" w:fill="FFFF00"/>
                <w:lang w:val="fr-FR"/>
              </w:rPr>
            </w:pPr>
            <w:r w:rsidRPr="00FA2D01">
              <w:rPr>
                <w:b/>
                <w:bCs/>
                <w:sz w:val="18"/>
                <w:lang w:val="fr-FR"/>
              </w:rPr>
              <w:t>Email</w:t>
            </w:r>
            <w:r>
              <w:rPr>
                <w:b/>
                <w:bCs/>
                <w:sz w:val="18"/>
                <w:lang w:val="fr-FR"/>
              </w:rPr>
              <w:t xml:space="preserve"> / C</w:t>
            </w:r>
            <w:r w:rsidRPr="00FA2D01">
              <w:rPr>
                <w:b/>
                <w:bCs/>
                <w:sz w:val="18"/>
                <w:lang w:val="fr-FR"/>
              </w:rPr>
              <w:t>ourriel:</w:t>
            </w:r>
          </w:p>
          <w:p w14:paraId="289CE208" w14:textId="77777777" w:rsidR="005776F5" w:rsidRPr="00B56D4C" w:rsidRDefault="005776F5" w:rsidP="005776F5">
            <w:pPr>
              <w:spacing w:after="100"/>
              <w:rPr>
                <w:sz w:val="18"/>
                <w:lang w:val="fr-FR"/>
              </w:rPr>
            </w:pPr>
            <w:hyperlink r:id="rId13" w:history="1">
              <w:r w:rsidRPr="00B56D4C">
                <w:rPr>
                  <w:rStyle w:val="Hyperlink"/>
                  <w:bCs/>
                  <w:sz w:val="18"/>
                  <w:lang w:val="fr-FR"/>
                </w:rPr>
                <w:t>DFOtenders-soumissionsMPO@dfo-mpo.gc.ca</w:t>
              </w:r>
            </w:hyperlink>
            <w:r w:rsidRPr="00B56D4C">
              <w:rPr>
                <w:rStyle w:val="Hyperlink"/>
                <w:bCs/>
                <w:sz w:val="18"/>
                <w:lang w:val="fr-FR"/>
              </w:rPr>
              <w:t xml:space="preserve"> </w:t>
            </w:r>
            <w:r w:rsidRPr="00B56D4C">
              <w:rPr>
                <w:sz w:val="18"/>
                <w:szCs w:val="18"/>
                <w:lang w:val="fr-FR"/>
              </w:rPr>
              <w:t xml:space="preserve">and/et </w:t>
            </w:r>
            <w:hyperlink r:id="rId14" w:history="1">
              <w:r w:rsidRPr="00B56D4C">
                <w:rPr>
                  <w:rStyle w:val="Hyperlink"/>
                  <w:sz w:val="18"/>
                  <w:szCs w:val="18"/>
                  <w:lang w:val="fr-FR"/>
                </w:rPr>
                <w:t>Richard.soulliere@dfo-mpo.gc.ca</w:t>
              </w:r>
            </w:hyperlink>
          </w:p>
        </w:tc>
      </w:tr>
      <w:tr w:rsidR="005776F5" w:rsidRPr="00EA0D62" w14:paraId="1119E850" w14:textId="77777777" w:rsidTr="005776F5">
        <w:trPr>
          <w:cantSplit/>
          <w:trHeight w:val="85"/>
        </w:trPr>
        <w:tc>
          <w:tcPr>
            <w:tcW w:w="4140" w:type="dxa"/>
            <w:vMerge/>
          </w:tcPr>
          <w:p w14:paraId="53D4DB74" w14:textId="77777777" w:rsidR="005776F5" w:rsidRPr="00B56D4C" w:rsidRDefault="005776F5" w:rsidP="005776F5">
            <w:pPr>
              <w:pStyle w:val="Style10"/>
              <w:framePr w:hSpace="0" w:vSpace="0" w:wrap="auto" w:vAnchor="margin" w:yAlign="inline"/>
              <w:rPr>
                <w:rFonts w:cs="Arial"/>
                <w:bCs/>
                <w:sz w:val="18"/>
                <w:szCs w:val="20"/>
                <w:lang w:val="fr-FR"/>
              </w:rPr>
            </w:pPr>
          </w:p>
        </w:tc>
        <w:tc>
          <w:tcPr>
            <w:tcW w:w="3160" w:type="dxa"/>
            <w:gridSpan w:val="3"/>
            <w:tcBorders>
              <w:top w:val="single" w:sz="6" w:space="0" w:color="auto"/>
              <w:bottom w:val="single" w:sz="6" w:space="0" w:color="auto"/>
            </w:tcBorders>
          </w:tcPr>
          <w:p w14:paraId="27F3D0E7" w14:textId="77777777" w:rsidR="005776F5" w:rsidRPr="00B56D4C" w:rsidRDefault="005776F5" w:rsidP="005776F5">
            <w:pPr>
              <w:pStyle w:val="Style10"/>
              <w:framePr w:hSpace="0" w:vSpace="0" w:wrap="auto" w:vAnchor="margin" w:yAlign="inline"/>
              <w:rPr>
                <w:rFonts w:cs="Arial"/>
                <w:bCs/>
                <w:sz w:val="8"/>
                <w:szCs w:val="8"/>
                <w:lang w:val="fr-FR"/>
              </w:rPr>
            </w:pPr>
          </w:p>
        </w:tc>
        <w:tc>
          <w:tcPr>
            <w:tcW w:w="2870" w:type="dxa"/>
            <w:gridSpan w:val="3"/>
            <w:tcBorders>
              <w:top w:val="single" w:sz="6" w:space="0" w:color="auto"/>
              <w:left w:val="nil"/>
              <w:bottom w:val="single" w:sz="6" w:space="0" w:color="auto"/>
            </w:tcBorders>
          </w:tcPr>
          <w:p w14:paraId="4FA1E6A3" w14:textId="77777777" w:rsidR="005776F5" w:rsidRPr="00B56D4C" w:rsidRDefault="005776F5" w:rsidP="005776F5">
            <w:pPr>
              <w:pStyle w:val="Style10"/>
              <w:framePr w:hSpace="0" w:vSpace="0" w:wrap="auto" w:vAnchor="margin" w:yAlign="inline"/>
              <w:rPr>
                <w:rFonts w:cs="Arial"/>
                <w:bCs/>
                <w:sz w:val="8"/>
                <w:szCs w:val="8"/>
                <w:lang w:val="fr-FR"/>
              </w:rPr>
            </w:pPr>
          </w:p>
        </w:tc>
      </w:tr>
      <w:tr w:rsidR="005776F5" w:rsidRPr="00BA0EA4" w14:paraId="3C8F1E4F" w14:textId="77777777" w:rsidTr="005776F5">
        <w:trPr>
          <w:cantSplit/>
          <w:trHeight w:val="814"/>
        </w:trPr>
        <w:tc>
          <w:tcPr>
            <w:tcW w:w="4140" w:type="dxa"/>
            <w:vMerge/>
            <w:tcBorders>
              <w:right w:val="single" w:sz="6" w:space="0" w:color="auto"/>
            </w:tcBorders>
          </w:tcPr>
          <w:p w14:paraId="29F20A86" w14:textId="77777777" w:rsidR="005776F5" w:rsidRPr="00B56D4C" w:rsidRDefault="005776F5" w:rsidP="005776F5">
            <w:pPr>
              <w:pStyle w:val="Style10"/>
              <w:framePr w:hSpace="0" w:vSpace="0" w:wrap="auto" w:vAnchor="margin" w:yAlign="inline"/>
              <w:spacing w:before="100"/>
              <w:rPr>
                <w:rFonts w:cs="Arial"/>
                <w:bCs/>
                <w:sz w:val="18"/>
                <w:szCs w:val="20"/>
                <w:lang w:val="fr-FR"/>
              </w:rPr>
            </w:pPr>
          </w:p>
        </w:tc>
        <w:tc>
          <w:tcPr>
            <w:tcW w:w="3160" w:type="dxa"/>
            <w:gridSpan w:val="3"/>
            <w:tcBorders>
              <w:top w:val="single" w:sz="6" w:space="0" w:color="auto"/>
              <w:left w:val="single" w:sz="6" w:space="0" w:color="auto"/>
              <w:bottom w:val="nil"/>
              <w:right w:val="nil"/>
            </w:tcBorders>
          </w:tcPr>
          <w:p w14:paraId="458A78C4" w14:textId="77777777" w:rsidR="005776F5" w:rsidRPr="00BA0EA4" w:rsidRDefault="005776F5" w:rsidP="005776F5">
            <w:pPr>
              <w:pStyle w:val="Style10"/>
              <w:framePr w:hSpace="0" w:vSpace="0" w:wrap="auto" w:vAnchor="margin" w:yAlign="inline"/>
              <w:spacing w:before="100"/>
              <w:rPr>
                <w:rFonts w:cs="Arial"/>
                <w:bCs/>
                <w:sz w:val="18"/>
                <w:szCs w:val="20"/>
                <w:lang w:val="fr-CA"/>
              </w:rPr>
            </w:pPr>
            <w:r w:rsidRPr="00BA0EA4">
              <w:rPr>
                <w:rFonts w:cs="Arial"/>
                <w:bCs/>
                <w:sz w:val="18"/>
                <w:szCs w:val="20"/>
                <w:lang w:val="fr-CA"/>
              </w:rPr>
              <w:t xml:space="preserve">Delivery </w:t>
            </w:r>
            <w:proofErr w:type="spellStart"/>
            <w:r w:rsidRPr="00BA0EA4">
              <w:rPr>
                <w:rFonts w:cs="Arial"/>
                <w:bCs/>
                <w:sz w:val="18"/>
                <w:szCs w:val="20"/>
                <w:lang w:val="fr-CA"/>
              </w:rPr>
              <w:t>Required</w:t>
            </w:r>
            <w:proofErr w:type="spellEnd"/>
            <w:r w:rsidRPr="00BA0EA4">
              <w:rPr>
                <w:rFonts w:cs="Arial"/>
                <w:bCs/>
                <w:sz w:val="18"/>
                <w:szCs w:val="20"/>
                <w:lang w:val="fr-CA"/>
              </w:rPr>
              <w:t xml:space="preserve"> </w:t>
            </w:r>
            <w:r>
              <w:rPr>
                <w:rFonts w:cs="Arial"/>
                <w:bCs/>
                <w:sz w:val="18"/>
                <w:szCs w:val="20"/>
                <w:lang w:val="fr-CA"/>
              </w:rPr>
              <w:t>/</w:t>
            </w:r>
            <w:r>
              <w:rPr>
                <w:rFonts w:cs="Arial"/>
                <w:b w:val="0"/>
                <w:bCs/>
                <w:sz w:val="18"/>
                <w:szCs w:val="20"/>
                <w:lang w:val="fr-CA"/>
              </w:rPr>
              <w:t xml:space="preserve"> </w:t>
            </w:r>
            <w:r w:rsidRPr="00BA0EA4">
              <w:rPr>
                <w:rFonts w:cs="Arial"/>
                <w:bCs/>
                <w:sz w:val="18"/>
                <w:szCs w:val="20"/>
                <w:lang w:val="fr-CA"/>
              </w:rPr>
              <w:t>Livraison exigée</w:t>
            </w:r>
          </w:p>
          <w:p w14:paraId="6C47D8FB" w14:textId="77777777" w:rsidR="005776F5" w:rsidRPr="00BA0EA4" w:rsidRDefault="005776F5" w:rsidP="005776F5">
            <w:pPr>
              <w:spacing w:after="100"/>
              <w:rPr>
                <w:sz w:val="18"/>
                <w:lang w:val="fr-CA"/>
              </w:rPr>
            </w:pPr>
            <w:proofErr w:type="spellStart"/>
            <w:r w:rsidRPr="00BA0EA4">
              <w:rPr>
                <w:sz w:val="18"/>
                <w:lang w:val="fr-CA"/>
              </w:rPr>
              <w:t>See</w:t>
            </w:r>
            <w:proofErr w:type="spellEnd"/>
            <w:r w:rsidRPr="00BA0EA4">
              <w:rPr>
                <w:sz w:val="18"/>
                <w:lang w:val="fr-CA"/>
              </w:rPr>
              <w:t xml:space="preserve"> </w:t>
            </w:r>
            <w:proofErr w:type="spellStart"/>
            <w:r w:rsidRPr="00BA0EA4">
              <w:rPr>
                <w:sz w:val="18"/>
                <w:lang w:val="fr-CA"/>
              </w:rPr>
              <w:t>herein</w:t>
            </w:r>
            <w:proofErr w:type="spellEnd"/>
            <w:r w:rsidRPr="00BA0EA4">
              <w:rPr>
                <w:sz w:val="18"/>
                <w:lang w:val="fr-CA"/>
              </w:rPr>
              <w:t xml:space="preserve"> — Voir </w:t>
            </w:r>
            <w:r>
              <w:rPr>
                <w:sz w:val="18"/>
                <w:lang w:val="fr-CA"/>
              </w:rPr>
              <w:t>en ceci</w:t>
            </w:r>
          </w:p>
        </w:tc>
        <w:tc>
          <w:tcPr>
            <w:tcW w:w="2870" w:type="dxa"/>
            <w:gridSpan w:val="3"/>
            <w:tcBorders>
              <w:top w:val="single" w:sz="6" w:space="0" w:color="auto"/>
              <w:left w:val="single" w:sz="6" w:space="0" w:color="000000"/>
              <w:bottom w:val="nil"/>
              <w:right w:val="single" w:sz="6" w:space="0" w:color="auto"/>
            </w:tcBorders>
          </w:tcPr>
          <w:p w14:paraId="1B5C16F6" w14:textId="77777777" w:rsidR="005776F5" w:rsidRPr="00BA0EA4" w:rsidRDefault="005776F5" w:rsidP="005776F5">
            <w:pPr>
              <w:pStyle w:val="Style10"/>
              <w:framePr w:hSpace="0" w:vSpace="0" w:wrap="auto" w:vAnchor="margin" w:yAlign="inline"/>
              <w:spacing w:before="100"/>
              <w:rPr>
                <w:rFonts w:cs="Arial"/>
                <w:bCs/>
                <w:sz w:val="18"/>
                <w:szCs w:val="20"/>
                <w:lang w:val="en-US"/>
              </w:rPr>
            </w:pPr>
            <w:r w:rsidRPr="00BA0EA4">
              <w:rPr>
                <w:rFonts w:cs="Arial"/>
                <w:bCs/>
                <w:sz w:val="18"/>
                <w:szCs w:val="20"/>
                <w:lang w:val="en-US"/>
              </w:rPr>
              <w:t xml:space="preserve">Delivery Offered </w:t>
            </w:r>
            <w:r>
              <w:rPr>
                <w:rFonts w:cs="Arial"/>
                <w:bCs/>
                <w:sz w:val="18"/>
                <w:szCs w:val="20"/>
                <w:lang w:val="en-US"/>
              </w:rPr>
              <w:t>/</w:t>
            </w:r>
            <w:r>
              <w:rPr>
                <w:rFonts w:cs="Arial"/>
                <w:b w:val="0"/>
                <w:bCs/>
                <w:sz w:val="18"/>
                <w:szCs w:val="20"/>
              </w:rPr>
              <w:t xml:space="preserve"> </w:t>
            </w:r>
            <w:r w:rsidRPr="00BA0EA4">
              <w:rPr>
                <w:rFonts w:cs="Arial"/>
                <w:bCs/>
                <w:sz w:val="18"/>
                <w:szCs w:val="20"/>
                <w:lang w:val="en-US"/>
              </w:rPr>
              <w:t xml:space="preserve">Livraison </w:t>
            </w:r>
            <w:proofErr w:type="spellStart"/>
            <w:r w:rsidRPr="00BA0EA4">
              <w:rPr>
                <w:rFonts w:cs="Arial"/>
                <w:bCs/>
                <w:sz w:val="18"/>
                <w:szCs w:val="20"/>
                <w:lang w:val="en-US"/>
              </w:rPr>
              <w:t>proposée</w:t>
            </w:r>
            <w:proofErr w:type="spellEnd"/>
          </w:p>
          <w:p w14:paraId="36E9A5EC" w14:textId="77777777" w:rsidR="005776F5" w:rsidRPr="00BA0EA4" w:rsidRDefault="005776F5" w:rsidP="005776F5">
            <w:pPr>
              <w:spacing w:after="100"/>
              <w:rPr>
                <w:sz w:val="18"/>
              </w:rPr>
            </w:pPr>
          </w:p>
        </w:tc>
      </w:tr>
      <w:tr w:rsidR="005776F5" w:rsidRPr="00EA0D62" w14:paraId="42545228" w14:textId="77777777" w:rsidTr="005776F5">
        <w:trPr>
          <w:cantSplit/>
          <w:trHeight w:val="1102"/>
        </w:trPr>
        <w:tc>
          <w:tcPr>
            <w:tcW w:w="4140" w:type="dxa"/>
            <w:vMerge/>
            <w:tcBorders>
              <w:right w:val="single" w:sz="6" w:space="0" w:color="auto"/>
            </w:tcBorders>
          </w:tcPr>
          <w:p w14:paraId="598A92CA" w14:textId="77777777" w:rsidR="005776F5" w:rsidRPr="0048575C" w:rsidRDefault="005776F5" w:rsidP="005776F5">
            <w:pPr>
              <w:spacing w:before="100"/>
              <w:rPr>
                <w:b/>
                <w:bCs/>
                <w:sz w:val="18"/>
                <w:lang w:val="fr-CA"/>
              </w:rPr>
            </w:pPr>
          </w:p>
        </w:tc>
        <w:tc>
          <w:tcPr>
            <w:tcW w:w="6030" w:type="dxa"/>
            <w:gridSpan w:val="6"/>
            <w:tcBorders>
              <w:top w:val="single" w:sz="6" w:space="0" w:color="000000"/>
              <w:left w:val="single" w:sz="6" w:space="0" w:color="auto"/>
              <w:bottom w:val="single" w:sz="6" w:space="0" w:color="000000"/>
              <w:right w:val="single" w:sz="6" w:space="0" w:color="auto"/>
            </w:tcBorders>
          </w:tcPr>
          <w:p w14:paraId="342E4446" w14:textId="77777777" w:rsidR="005776F5" w:rsidRPr="00BA0EA4" w:rsidRDefault="005776F5" w:rsidP="005776F5">
            <w:pPr>
              <w:spacing w:before="100"/>
              <w:rPr>
                <w:b/>
                <w:bCs/>
                <w:sz w:val="18"/>
                <w:lang w:val="fr-CA"/>
              </w:rPr>
            </w:pPr>
            <w:proofErr w:type="spellStart"/>
            <w:r>
              <w:rPr>
                <w:b/>
                <w:bCs/>
                <w:sz w:val="18"/>
                <w:lang w:val="fr-CA"/>
              </w:rPr>
              <w:t>Offeror</w:t>
            </w:r>
            <w:proofErr w:type="spellEnd"/>
            <w:r w:rsidRPr="0048575C">
              <w:rPr>
                <w:b/>
                <w:bCs/>
                <w:sz w:val="18"/>
                <w:lang w:val="fr-CA"/>
              </w:rPr>
              <w:t xml:space="preserve"> Name, </w:t>
            </w:r>
            <w:proofErr w:type="spellStart"/>
            <w:r w:rsidRPr="0048575C">
              <w:rPr>
                <w:b/>
                <w:bCs/>
                <w:sz w:val="18"/>
                <w:lang w:val="fr-CA"/>
              </w:rPr>
              <w:t>Address</w:t>
            </w:r>
            <w:proofErr w:type="spellEnd"/>
            <w:r w:rsidRPr="0048575C">
              <w:rPr>
                <w:b/>
                <w:bCs/>
                <w:sz w:val="18"/>
                <w:lang w:val="fr-CA"/>
              </w:rPr>
              <w:t xml:space="preserve"> and </w:t>
            </w:r>
            <w:proofErr w:type="spellStart"/>
            <w:r w:rsidRPr="0048575C">
              <w:rPr>
                <w:b/>
                <w:bCs/>
                <w:sz w:val="18"/>
                <w:lang w:val="fr-CA"/>
              </w:rPr>
              <w:t>Representative</w:t>
            </w:r>
            <w:proofErr w:type="spellEnd"/>
            <w:r w:rsidRPr="00BA0EA4">
              <w:rPr>
                <w:b/>
                <w:bCs/>
                <w:sz w:val="18"/>
                <w:lang w:val="fr-CA"/>
              </w:rPr>
              <w:t xml:space="preserve"> </w:t>
            </w:r>
            <w:r>
              <w:rPr>
                <w:b/>
                <w:bCs/>
                <w:sz w:val="18"/>
                <w:lang w:val="fr-CA"/>
              </w:rPr>
              <w:t>/ Nom du vendeur</w:t>
            </w:r>
            <w:r w:rsidRPr="00BA0EA4">
              <w:rPr>
                <w:b/>
                <w:bCs/>
                <w:sz w:val="18"/>
                <w:lang w:val="fr-CA"/>
              </w:rPr>
              <w:t>, adresse et représentant d</w:t>
            </w:r>
            <w:r>
              <w:rPr>
                <w:b/>
                <w:bCs/>
                <w:sz w:val="18"/>
                <w:lang w:val="fr-CA"/>
              </w:rPr>
              <w:t>e l’offrant</w:t>
            </w:r>
          </w:p>
          <w:p w14:paraId="6DFDF2B1" w14:textId="77777777" w:rsidR="005776F5" w:rsidRPr="00BA0EA4" w:rsidRDefault="005776F5" w:rsidP="005776F5">
            <w:pPr>
              <w:tabs>
                <w:tab w:val="right" w:leader="underscore" w:pos="3950"/>
                <w:tab w:val="left" w:pos="4310"/>
                <w:tab w:val="right" w:leader="underscore" w:pos="6100"/>
              </w:tabs>
              <w:rPr>
                <w:sz w:val="18"/>
                <w:lang w:val="fr-CA"/>
              </w:rPr>
            </w:pPr>
          </w:p>
        </w:tc>
      </w:tr>
      <w:tr w:rsidR="005776F5" w:rsidRPr="00BA0EA4" w14:paraId="59785C1A" w14:textId="77777777" w:rsidTr="005776F5">
        <w:trPr>
          <w:cantSplit/>
          <w:trHeight w:val="796"/>
        </w:trPr>
        <w:tc>
          <w:tcPr>
            <w:tcW w:w="4140" w:type="dxa"/>
            <w:vMerge/>
            <w:tcBorders>
              <w:right w:val="single" w:sz="6" w:space="0" w:color="auto"/>
            </w:tcBorders>
          </w:tcPr>
          <w:p w14:paraId="37E0AB10" w14:textId="77777777" w:rsidR="005776F5" w:rsidRPr="00EE1A31" w:rsidRDefault="005776F5" w:rsidP="005776F5">
            <w:pPr>
              <w:spacing w:before="100"/>
              <w:rPr>
                <w:b/>
                <w:bCs/>
                <w:sz w:val="18"/>
                <w:lang w:val="fr-FR"/>
              </w:rPr>
            </w:pPr>
          </w:p>
        </w:tc>
        <w:tc>
          <w:tcPr>
            <w:tcW w:w="3160" w:type="dxa"/>
            <w:gridSpan w:val="3"/>
            <w:tcBorders>
              <w:top w:val="single" w:sz="6" w:space="0" w:color="000000"/>
              <w:left w:val="single" w:sz="6" w:space="0" w:color="auto"/>
              <w:bottom w:val="single" w:sz="6" w:space="0" w:color="000000"/>
              <w:right w:val="single" w:sz="6" w:space="0" w:color="000000"/>
            </w:tcBorders>
          </w:tcPr>
          <w:p w14:paraId="410F592F" w14:textId="77777777" w:rsidR="005776F5" w:rsidRPr="00BA0EA4" w:rsidRDefault="005776F5" w:rsidP="005776F5">
            <w:pPr>
              <w:spacing w:before="100"/>
              <w:rPr>
                <w:b/>
                <w:bCs/>
                <w:sz w:val="18"/>
              </w:rPr>
            </w:pPr>
            <w:r w:rsidRPr="00BA0EA4">
              <w:rPr>
                <w:b/>
                <w:bCs/>
                <w:sz w:val="18"/>
              </w:rPr>
              <w:t xml:space="preserve">Telephone No. </w:t>
            </w:r>
            <w:r>
              <w:rPr>
                <w:b/>
                <w:bCs/>
                <w:sz w:val="18"/>
              </w:rPr>
              <w:t>/</w:t>
            </w:r>
            <w:r w:rsidRPr="00BA0EA4">
              <w:rPr>
                <w:b/>
                <w:bCs/>
                <w:sz w:val="18"/>
              </w:rPr>
              <w:t xml:space="preserve"> No. de </w:t>
            </w:r>
            <w:proofErr w:type="spellStart"/>
            <w:r w:rsidRPr="00BA0EA4">
              <w:rPr>
                <w:b/>
                <w:bCs/>
                <w:sz w:val="18"/>
              </w:rPr>
              <w:t>téléphone</w:t>
            </w:r>
            <w:proofErr w:type="spellEnd"/>
          </w:p>
          <w:p w14:paraId="04DD27C9" w14:textId="77777777" w:rsidR="005776F5" w:rsidRPr="00BA0EA4" w:rsidRDefault="005776F5" w:rsidP="005776F5">
            <w:pPr>
              <w:spacing w:after="100"/>
              <w:rPr>
                <w:sz w:val="18"/>
              </w:rPr>
            </w:pPr>
          </w:p>
        </w:tc>
        <w:tc>
          <w:tcPr>
            <w:tcW w:w="2870" w:type="dxa"/>
            <w:gridSpan w:val="3"/>
            <w:tcBorders>
              <w:top w:val="single" w:sz="6" w:space="0" w:color="000000"/>
              <w:left w:val="single" w:sz="6" w:space="0" w:color="000000"/>
              <w:bottom w:val="single" w:sz="6" w:space="0" w:color="000000"/>
              <w:right w:val="single" w:sz="6" w:space="0" w:color="auto"/>
            </w:tcBorders>
          </w:tcPr>
          <w:p w14:paraId="334BF6FA" w14:textId="77777777" w:rsidR="005776F5" w:rsidRPr="00BA0EA4" w:rsidRDefault="005776F5" w:rsidP="005776F5">
            <w:pPr>
              <w:spacing w:before="100"/>
              <w:rPr>
                <w:sz w:val="18"/>
              </w:rPr>
            </w:pPr>
            <w:r>
              <w:rPr>
                <w:b/>
                <w:bCs/>
                <w:sz w:val="18"/>
              </w:rPr>
              <w:t>Email</w:t>
            </w:r>
            <w:r w:rsidRPr="00BA0EA4">
              <w:rPr>
                <w:b/>
                <w:bCs/>
                <w:sz w:val="18"/>
              </w:rPr>
              <w:t xml:space="preserve"> </w:t>
            </w:r>
            <w:r>
              <w:rPr>
                <w:b/>
                <w:bCs/>
                <w:sz w:val="18"/>
              </w:rPr>
              <w:t>/</w:t>
            </w:r>
            <w:r w:rsidRPr="00BA0EA4">
              <w:rPr>
                <w:b/>
                <w:bCs/>
                <w:sz w:val="18"/>
              </w:rPr>
              <w:t xml:space="preserve"> </w:t>
            </w:r>
            <w:proofErr w:type="spellStart"/>
            <w:r>
              <w:rPr>
                <w:b/>
                <w:bCs/>
                <w:sz w:val="18"/>
              </w:rPr>
              <w:t>Adresse</w:t>
            </w:r>
            <w:proofErr w:type="spellEnd"/>
            <w:r>
              <w:rPr>
                <w:b/>
                <w:bCs/>
                <w:sz w:val="18"/>
              </w:rPr>
              <w:t xml:space="preserve"> de </w:t>
            </w:r>
            <w:proofErr w:type="spellStart"/>
            <w:r>
              <w:rPr>
                <w:b/>
                <w:bCs/>
                <w:sz w:val="18"/>
              </w:rPr>
              <w:t>courriel</w:t>
            </w:r>
            <w:proofErr w:type="spellEnd"/>
          </w:p>
          <w:p w14:paraId="044EAE10" w14:textId="77777777" w:rsidR="005776F5" w:rsidRPr="00BA0EA4" w:rsidRDefault="005776F5" w:rsidP="005776F5">
            <w:pPr>
              <w:spacing w:after="100"/>
              <w:rPr>
                <w:sz w:val="18"/>
              </w:rPr>
            </w:pPr>
          </w:p>
        </w:tc>
      </w:tr>
      <w:tr w:rsidR="005776F5" w:rsidRPr="00EA0D62" w14:paraId="094D40F6" w14:textId="77777777" w:rsidTr="005776F5">
        <w:trPr>
          <w:cantSplit/>
          <w:trHeight w:val="1594"/>
        </w:trPr>
        <w:tc>
          <w:tcPr>
            <w:tcW w:w="4140" w:type="dxa"/>
            <w:vMerge/>
            <w:tcBorders>
              <w:right w:val="single" w:sz="6" w:space="0" w:color="auto"/>
            </w:tcBorders>
          </w:tcPr>
          <w:p w14:paraId="79722570" w14:textId="77777777" w:rsidR="005776F5" w:rsidRPr="00BA0EA4" w:rsidRDefault="005776F5" w:rsidP="005776F5">
            <w:pPr>
              <w:spacing w:before="100"/>
              <w:rPr>
                <w:b/>
                <w:bCs/>
                <w:sz w:val="18"/>
                <w:lang w:val="fr-CA"/>
              </w:rPr>
            </w:pPr>
          </w:p>
        </w:tc>
        <w:tc>
          <w:tcPr>
            <w:tcW w:w="6030" w:type="dxa"/>
            <w:gridSpan w:val="6"/>
            <w:tcBorders>
              <w:top w:val="single" w:sz="6" w:space="0" w:color="000000"/>
              <w:left w:val="single" w:sz="6" w:space="0" w:color="auto"/>
              <w:bottom w:val="single" w:sz="8" w:space="0" w:color="auto"/>
              <w:right w:val="single" w:sz="6" w:space="0" w:color="auto"/>
            </w:tcBorders>
          </w:tcPr>
          <w:p w14:paraId="2B132B48" w14:textId="77777777" w:rsidR="005776F5" w:rsidRPr="003313B7" w:rsidRDefault="005776F5" w:rsidP="005776F5">
            <w:pPr>
              <w:spacing w:before="100"/>
              <w:rPr>
                <w:sz w:val="18"/>
                <w:lang w:val="fr-CA"/>
              </w:rPr>
            </w:pPr>
            <w:r w:rsidRPr="00BA0EA4">
              <w:rPr>
                <w:b/>
                <w:bCs/>
                <w:sz w:val="18"/>
                <w:lang w:val="fr-CA"/>
              </w:rPr>
              <w:t xml:space="preserve">Name and </w:t>
            </w:r>
            <w:proofErr w:type="spellStart"/>
            <w:r w:rsidRPr="00BA0EA4">
              <w:rPr>
                <w:b/>
                <w:bCs/>
                <w:sz w:val="18"/>
                <w:lang w:val="fr-CA"/>
              </w:rPr>
              <w:t>title</w:t>
            </w:r>
            <w:proofErr w:type="spellEnd"/>
            <w:r w:rsidRPr="00BA0EA4">
              <w:rPr>
                <w:b/>
                <w:bCs/>
                <w:sz w:val="18"/>
                <w:lang w:val="fr-CA"/>
              </w:rPr>
              <w:t xml:space="preserve"> of </w:t>
            </w:r>
            <w:proofErr w:type="spellStart"/>
            <w:r w:rsidRPr="00BA0EA4">
              <w:rPr>
                <w:b/>
                <w:bCs/>
                <w:sz w:val="18"/>
                <w:lang w:val="fr-CA"/>
              </w:rPr>
              <w:t>person</w:t>
            </w:r>
            <w:proofErr w:type="spellEnd"/>
            <w:r w:rsidRPr="00BA0EA4">
              <w:rPr>
                <w:b/>
                <w:bCs/>
                <w:sz w:val="18"/>
                <w:lang w:val="fr-CA"/>
              </w:rPr>
              <w:t xml:space="preserve"> </w:t>
            </w:r>
            <w:proofErr w:type="spellStart"/>
            <w:r w:rsidRPr="00BA0EA4">
              <w:rPr>
                <w:b/>
                <w:bCs/>
                <w:sz w:val="18"/>
                <w:lang w:val="fr-CA"/>
              </w:rPr>
              <w:t>authorized</w:t>
            </w:r>
            <w:proofErr w:type="spellEnd"/>
            <w:r w:rsidRPr="00BA0EA4">
              <w:rPr>
                <w:b/>
                <w:bCs/>
                <w:sz w:val="18"/>
                <w:lang w:val="fr-CA"/>
              </w:rPr>
              <w:t xml:space="preserve"> to </w:t>
            </w:r>
            <w:proofErr w:type="spellStart"/>
            <w:r w:rsidRPr="00BA0EA4">
              <w:rPr>
                <w:b/>
                <w:bCs/>
                <w:sz w:val="18"/>
                <w:lang w:val="fr-CA"/>
              </w:rPr>
              <w:t>sign</w:t>
            </w:r>
            <w:proofErr w:type="spellEnd"/>
            <w:r w:rsidRPr="00BA0EA4">
              <w:rPr>
                <w:b/>
                <w:bCs/>
                <w:sz w:val="18"/>
                <w:lang w:val="fr-CA"/>
              </w:rPr>
              <w:t xml:space="preserve"> on </w:t>
            </w:r>
            <w:proofErr w:type="spellStart"/>
            <w:r w:rsidRPr="00BA0EA4">
              <w:rPr>
                <w:b/>
                <w:bCs/>
                <w:sz w:val="18"/>
                <w:lang w:val="fr-CA"/>
              </w:rPr>
              <w:t>behalf</w:t>
            </w:r>
            <w:proofErr w:type="spellEnd"/>
            <w:r w:rsidRPr="00BA0EA4">
              <w:rPr>
                <w:b/>
                <w:bCs/>
                <w:sz w:val="18"/>
                <w:lang w:val="fr-CA"/>
              </w:rPr>
              <w:t xml:space="preserve"> of </w:t>
            </w:r>
            <w:proofErr w:type="spellStart"/>
            <w:r>
              <w:rPr>
                <w:b/>
                <w:bCs/>
                <w:sz w:val="18"/>
                <w:lang w:val="fr-CA"/>
              </w:rPr>
              <w:t>Offeror</w:t>
            </w:r>
            <w:proofErr w:type="spellEnd"/>
            <w:r w:rsidRPr="00BA0EA4">
              <w:rPr>
                <w:b/>
                <w:bCs/>
                <w:sz w:val="18"/>
                <w:lang w:val="fr-CA"/>
              </w:rPr>
              <w:t xml:space="preserve"> </w:t>
            </w:r>
            <w:r w:rsidRPr="003313B7">
              <w:rPr>
                <w:sz w:val="18"/>
                <w:lang w:val="fr-CA"/>
              </w:rPr>
              <w:t xml:space="preserve">(type or </w:t>
            </w:r>
            <w:proofErr w:type="spellStart"/>
            <w:r w:rsidRPr="003313B7">
              <w:rPr>
                <w:sz w:val="18"/>
                <w:lang w:val="fr-CA"/>
              </w:rPr>
              <w:t>print</w:t>
            </w:r>
            <w:proofErr w:type="spellEnd"/>
            <w:r w:rsidRPr="003313B7">
              <w:rPr>
                <w:sz w:val="18"/>
                <w:lang w:val="fr-CA"/>
              </w:rPr>
              <w:t>)</w:t>
            </w:r>
            <w:r w:rsidRPr="00BA0EA4">
              <w:rPr>
                <w:b/>
                <w:bCs/>
                <w:sz w:val="18"/>
                <w:lang w:val="fr-CA"/>
              </w:rPr>
              <w:t xml:space="preserve"> </w:t>
            </w:r>
            <w:r>
              <w:rPr>
                <w:b/>
                <w:bCs/>
                <w:sz w:val="18"/>
                <w:lang w:val="fr-CA"/>
              </w:rPr>
              <w:t xml:space="preserve">/ </w:t>
            </w:r>
            <w:r w:rsidRPr="00BA0EA4">
              <w:rPr>
                <w:b/>
                <w:bCs/>
                <w:sz w:val="18"/>
                <w:lang w:val="fr-CA"/>
              </w:rPr>
              <w:t>Nom et titre de la personne autorisée</w:t>
            </w:r>
            <w:r>
              <w:rPr>
                <w:b/>
                <w:bCs/>
                <w:sz w:val="18"/>
                <w:lang w:val="fr-CA"/>
              </w:rPr>
              <w:t xml:space="preserve"> à signer au nom de l’offrant</w:t>
            </w:r>
            <w:r w:rsidRPr="00BA0EA4">
              <w:rPr>
                <w:b/>
                <w:bCs/>
                <w:sz w:val="18"/>
                <w:lang w:val="fr-CA"/>
              </w:rPr>
              <w:t xml:space="preserve"> </w:t>
            </w:r>
            <w:r w:rsidRPr="003313B7">
              <w:rPr>
                <w:sz w:val="18"/>
                <w:lang w:val="fr-CA"/>
              </w:rPr>
              <w:t>(tape</w:t>
            </w:r>
            <w:r>
              <w:rPr>
                <w:sz w:val="18"/>
                <w:lang w:val="fr-CA"/>
              </w:rPr>
              <w:t>z</w:t>
            </w:r>
            <w:r w:rsidRPr="003313B7">
              <w:rPr>
                <w:sz w:val="18"/>
                <w:lang w:val="fr-CA"/>
              </w:rPr>
              <w:t xml:space="preserve"> ou écri</w:t>
            </w:r>
            <w:r>
              <w:rPr>
                <w:sz w:val="18"/>
                <w:lang w:val="fr-CA"/>
              </w:rPr>
              <w:t>vez</w:t>
            </w:r>
            <w:r w:rsidRPr="003313B7">
              <w:rPr>
                <w:sz w:val="18"/>
                <w:lang w:val="fr-CA"/>
              </w:rPr>
              <w:t xml:space="preserve"> en caractères d’imprimerie)</w:t>
            </w:r>
          </w:p>
          <w:p w14:paraId="19702AB9" w14:textId="77777777" w:rsidR="005776F5" w:rsidRDefault="005776F5" w:rsidP="005776F5">
            <w:pPr>
              <w:spacing w:before="100"/>
              <w:rPr>
                <w:b/>
                <w:bCs/>
                <w:sz w:val="18"/>
                <w:lang w:val="fr-CA"/>
              </w:rPr>
            </w:pPr>
          </w:p>
          <w:p w14:paraId="7F23AC35" w14:textId="77777777" w:rsidR="005776F5" w:rsidRDefault="005776F5" w:rsidP="005776F5">
            <w:pPr>
              <w:spacing w:before="100"/>
              <w:rPr>
                <w:b/>
                <w:bCs/>
                <w:sz w:val="18"/>
                <w:lang w:val="fr-CA"/>
              </w:rPr>
            </w:pPr>
          </w:p>
          <w:p w14:paraId="16926584" w14:textId="77777777" w:rsidR="005776F5" w:rsidRPr="00BA0EA4" w:rsidRDefault="005776F5" w:rsidP="005776F5">
            <w:pPr>
              <w:spacing w:before="100"/>
              <w:rPr>
                <w:b/>
                <w:bCs/>
                <w:sz w:val="18"/>
                <w:lang w:val="fr-CA"/>
              </w:rPr>
            </w:pPr>
          </w:p>
        </w:tc>
      </w:tr>
      <w:tr w:rsidR="005776F5" w:rsidRPr="00BA0EA4" w14:paraId="32EFC4F8" w14:textId="77777777" w:rsidTr="005776F5">
        <w:trPr>
          <w:cantSplit/>
          <w:trHeight w:val="473"/>
        </w:trPr>
        <w:tc>
          <w:tcPr>
            <w:tcW w:w="4140" w:type="dxa"/>
            <w:tcBorders>
              <w:right w:val="single" w:sz="6" w:space="0" w:color="000000"/>
            </w:tcBorders>
          </w:tcPr>
          <w:p w14:paraId="73C1E632" w14:textId="77777777" w:rsidR="005776F5" w:rsidRPr="00BA0EA4" w:rsidRDefault="005776F5" w:rsidP="005776F5">
            <w:pPr>
              <w:spacing w:before="100"/>
              <w:rPr>
                <w:b/>
                <w:bCs/>
                <w:sz w:val="18"/>
                <w:lang w:val="fr-CA"/>
              </w:rPr>
            </w:pPr>
          </w:p>
        </w:tc>
        <w:tc>
          <w:tcPr>
            <w:tcW w:w="3160" w:type="dxa"/>
            <w:gridSpan w:val="3"/>
            <w:tcBorders>
              <w:top w:val="single" w:sz="8" w:space="0" w:color="auto"/>
              <w:left w:val="single" w:sz="6" w:space="0" w:color="000000"/>
              <w:bottom w:val="single" w:sz="6" w:space="0" w:color="auto"/>
              <w:right w:val="single" w:sz="6" w:space="0" w:color="000000"/>
            </w:tcBorders>
          </w:tcPr>
          <w:p w14:paraId="70A8FB48" w14:textId="77777777" w:rsidR="005776F5" w:rsidRDefault="005776F5" w:rsidP="005776F5">
            <w:pPr>
              <w:spacing w:before="100"/>
              <w:rPr>
                <w:b/>
                <w:bCs/>
                <w:sz w:val="18"/>
                <w:lang w:val="fr-CA"/>
              </w:rPr>
            </w:pPr>
            <w:r w:rsidRPr="00BA0EA4">
              <w:rPr>
                <w:b/>
                <w:bCs/>
                <w:sz w:val="18"/>
                <w:lang w:val="fr-CA"/>
              </w:rPr>
              <w:t>Signature</w:t>
            </w:r>
          </w:p>
          <w:p w14:paraId="1DBCE162" w14:textId="77777777" w:rsidR="005776F5" w:rsidRPr="00BA0EA4" w:rsidRDefault="005776F5" w:rsidP="005776F5">
            <w:pPr>
              <w:rPr>
                <w:b/>
                <w:bCs/>
                <w:sz w:val="18"/>
                <w:lang w:val="fr-CA"/>
              </w:rPr>
            </w:pPr>
          </w:p>
        </w:tc>
        <w:tc>
          <w:tcPr>
            <w:tcW w:w="2870" w:type="dxa"/>
            <w:gridSpan w:val="3"/>
            <w:tcBorders>
              <w:top w:val="single" w:sz="8" w:space="0" w:color="auto"/>
              <w:left w:val="single" w:sz="6" w:space="0" w:color="000000"/>
              <w:bottom w:val="single" w:sz="6" w:space="0" w:color="auto"/>
              <w:right w:val="single" w:sz="6" w:space="0" w:color="000000"/>
            </w:tcBorders>
          </w:tcPr>
          <w:p w14:paraId="721F398D" w14:textId="77777777" w:rsidR="005776F5" w:rsidRPr="00BA0EA4" w:rsidRDefault="005776F5" w:rsidP="005776F5">
            <w:pPr>
              <w:spacing w:before="100"/>
              <w:rPr>
                <w:b/>
                <w:bCs/>
                <w:sz w:val="18"/>
                <w:lang w:val="fr-CA"/>
              </w:rPr>
            </w:pPr>
            <w:r w:rsidRPr="00BA0EA4">
              <w:rPr>
                <w:b/>
                <w:bCs/>
                <w:sz w:val="18"/>
                <w:lang w:val="fr-CA"/>
              </w:rPr>
              <w:t>Date</w:t>
            </w:r>
          </w:p>
        </w:tc>
      </w:tr>
    </w:tbl>
    <w:p w14:paraId="1229D1AC" w14:textId="6E6C7067" w:rsidR="0052346E" w:rsidRPr="00CA67B8" w:rsidRDefault="0052346E" w:rsidP="00CA67B8">
      <w:pPr>
        <w:rPr>
          <w:b/>
          <w:bCs/>
          <w:lang w:val="en-CA"/>
        </w:rPr>
        <w:sectPr w:rsidR="0052346E" w:rsidRPr="00CA67B8" w:rsidSect="009812EA">
          <w:headerReference w:type="default" r:id="rId15"/>
          <w:footerReference w:type="default" r:id="rId16"/>
          <w:headerReference w:type="first" r:id="rId17"/>
          <w:pgSz w:w="12240" w:h="15840"/>
          <w:pgMar w:top="1440" w:right="1440" w:bottom="1440" w:left="1440" w:header="708" w:footer="708" w:gutter="0"/>
          <w:cols w:space="708"/>
          <w:titlePg/>
          <w:docGrid w:linePitch="360"/>
        </w:sectPr>
      </w:pPr>
    </w:p>
    <w:bookmarkEnd w:id="0"/>
    <w:bookmarkEnd w:id="1"/>
    <w:p w14:paraId="3CB31C2A" w14:textId="536F8408" w:rsidR="00AA7C0A" w:rsidRDefault="00AA7C0A" w:rsidP="007E6E0A">
      <w:pPr>
        <w:jc w:val="center"/>
        <w:rPr>
          <w:lang w:val="en-CA"/>
        </w:rPr>
      </w:pPr>
      <w:r>
        <w:rPr>
          <w:b/>
          <w:bCs/>
          <w:lang w:val="en-CA"/>
        </w:rPr>
        <w:lastRenderedPageBreak/>
        <w:t>TABLE OF CONTENTS</w:t>
      </w:r>
    </w:p>
    <w:p w14:paraId="11909518" w14:textId="77777777" w:rsidR="00AA7C0A" w:rsidRDefault="00AA7C0A">
      <w:pPr>
        <w:pStyle w:val="DefaultText"/>
        <w:rPr>
          <w:lang w:val="en-CA"/>
        </w:rPr>
      </w:pPr>
    </w:p>
    <w:p w14:paraId="7765F766" w14:textId="04F84EA6" w:rsidR="00962129" w:rsidRDefault="00AA5160">
      <w:pPr>
        <w:pStyle w:val="TOC1"/>
        <w:tabs>
          <w:tab w:val="right" w:leader="dot" w:pos="9350"/>
        </w:tabs>
        <w:rPr>
          <w:rFonts w:asciiTheme="minorHAnsi" w:eastAsiaTheme="minorEastAsia" w:hAnsiTheme="minorHAnsi" w:cstheme="minorBidi"/>
          <w:b w:val="0"/>
          <w:bCs w:val="0"/>
          <w:caps w:val="0"/>
          <w:noProof/>
          <w:sz w:val="22"/>
          <w:szCs w:val="22"/>
        </w:rPr>
      </w:pPr>
      <w:r>
        <w:rPr>
          <w:b w:val="0"/>
          <w:bCs w:val="0"/>
          <w:caps w:val="0"/>
          <w:sz w:val="19"/>
          <w:szCs w:val="19"/>
          <w:lang w:val="en-CA"/>
        </w:rPr>
        <w:fldChar w:fldCharType="begin"/>
      </w:r>
      <w:r>
        <w:rPr>
          <w:b w:val="0"/>
          <w:bCs w:val="0"/>
          <w:caps w:val="0"/>
          <w:sz w:val="19"/>
          <w:szCs w:val="19"/>
          <w:lang w:val="en-CA"/>
        </w:rPr>
        <w:instrText xml:space="preserve"> TOC \o "1-2" \f \h \z </w:instrText>
      </w:r>
      <w:r>
        <w:rPr>
          <w:b w:val="0"/>
          <w:bCs w:val="0"/>
          <w:caps w:val="0"/>
          <w:sz w:val="19"/>
          <w:szCs w:val="19"/>
          <w:lang w:val="en-CA"/>
        </w:rPr>
        <w:fldChar w:fldCharType="separate"/>
      </w:r>
      <w:hyperlink w:anchor="_Toc125554368" w:history="1">
        <w:r w:rsidR="00962129" w:rsidRPr="002E00BB">
          <w:rPr>
            <w:rStyle w:val="Hyperlink"/>
            <w:noProof/>
          </w:rPr>
          <w:t>PART 1 - GENERAL INFORMATION</w:t>
        </w:r>
        <w:r w:rsidR="00962129">
          <w:rPr>
            <w:noProof/>
            <w:webHidden/>
          </w:rPr>
          <w:tab/>
        </w:r>
        <w:r w:rsidR="00962129">
          <w:rPr>
            <w:noProof/>
            <w:webHidden/>
          </w:rPr>
          <w:fldChar w:fldCharType="begin"/>
        </w:r>
        <w:r w:rsidR="00962129">
          <w:rPr>
            <w:noProof/>
            <w:webHidden/>
          </w:rPr>
          <w:instrText xml:space="preserve"> PAGEREF _Toc125554368 \h </w:instrText>
        </w:r>
        <w:r w:rsidR="00962129">
          <w:rPr>
            <w:noProof/>
            <w:webHidden/>
          </w:rPr>
        </w:r>
        <w:r w:rsidR="00962129">
          <w:rPr>
            <w:noProof/>
            <w:webHidden/>
          </w:rPr>
          <w:fldChar w:fldCharType="separate"/>
        </w:r>
        <w:r w:rsidR="005776F5">
          <w:rPr>
            <w:noProof/>
            <w:webHidden/>
          </w:rPr>
          <w:t>4</w:t>
        </w:r>
        <w:r w:rsidR="00962129">
          <w:rPr>
            <w:noProof/>
            <w:webHidden/>
          </w:rPr>
          <w:fldChar w:fldCharType="end"/>
        </w:r>
      </w:hyperlink>
    </w:p>
    <w:p w14:paraId="1DD0F8F2" w14:textId="59C86579" w:rsidR="00962129" w:rsidRDefault="00000000">
      <w:pPr>
        <w:pStyle w:val="TOC2"/>
        <w:rPr>
          <w:rFonts w:asciiTheme="minorHAnsi" w:eastAsiaTheme="minorEastAsia" w:hAnsiTheme="minorHAnsi" w:cstheme="minorBidi"/>
          <w:bCs w:val="0"/>
          <w:smallCaps w:val="0"/>
          <w:sz w:val="22"/>
          <w:szCs w:val="22"/>
        </w:rPr>
      </w:pPr>
      <w:hyperlink w:anchor="_Toc125554369" w:history="1">
        <w:r w:rsidR="00962129" w:rsidRPr="002E00BB">
          <w:rPr>
            <w:rStyle w:val="Hyperlink"/>
            <w:lang w:val="en-CA"/>
          </w:rPr>
          <w:t>1.1</w:t>
        </w:r>
        <w:r w:rsidR="00962129">
          <w:rPr>
            <w:rFonts w:asciiTheme="minorHAnsi" w:eastAsiaTheme="minorEastAsia" w:hAnsiTheme="minorHAnsi" w:cstheme="minorBidi"/>
            <w:bCs w:val="0"/>
            <w:smallCaps w:val="0"/>
            <w:sz w:val="22"/>
            <w:szCs w:val="22"/>
          </w:rPr>
          <w:tab/>
        </w:r>
        <w:r w:rsidR="00962129" w:rsidRPr="002E00BB">
          <w:rPr>
            <w:rStyle w:val="Hyperlink"/>
            <w:lang w:val="en-CA"/>
          </w:rPr>
          <w:t>Introduction</w:t>
        </w:r>
        <w:r w:rsidR="00962129">
          <w:rPr>
            <w:webHidden/>
          </w:rPr>
          <w:tab/>
        </w:r>
        <w:r w:rsidR="00962129">
          <w:rPr>
            <w:webHidden/>
          </w:rPr>
          <w:fldChar w:fldCharType="begin"/>
        </w:r>
        <w:r w:rsidR="00962129">
          <w:rPr>
            <w:webHidden/>
          </w:rPr>
          <w:instrText xml:space="preserve"> PAGEREF _Toc125554369 \h </w:instrText>
        </w:r>
        <w:r w:rsidR="00962129">
          <w:rPr>
            <w:webHidden/>
          </w:rPr>
        </w:r>
        <w:r w:rsidR="00962129">
          <w:rPr>
            <w:webHidden/>
          </w:rPr>
          <w:fldChar w:fldCharType="separate"/>
        </w:r>
        <w:r w:rsidR="005776F5">
          <w:rPr>
            <w:webHidden/>
          </w:rPr>
          <w:t>4</w:t>
        </w:r>
        <w:r w:rsidR="00962129">
          <w:rPr>
            <w:webHidden/>
          </w:rPr>
          <w:fldChar w:fldCharType="end"/>
        </w:r>
      </w:hyperlink>
    </w:p>
    <w:p w14:paraId="74EB1D2C" w14:textId="5D29222A" w:rsidR="00962129" w:rsidRDefault="00000000">
      <w:pPr>
        <w:pStyle w:val="TOC2"/>
        <w:rPr>
          <w:rFonts w:asciiTheme="minorHAnsi" w:eastAsiaTheme="minorEastAsia" w:hAnsiTheme="minorHAnsi" w:cstheme="minorBidi"/>
          <w:bCs w:val="0"/>
          <w:smallCaps w:val="0"/>
          <w:sz w:val="22"/>
          <w:szCs w:val="22"/>
        </w:rPr>
      </w:pPr>
      <w:hyperlink w:anchor="_Toc125554370" w:history="1">
        <w:r w:rsidR="00962129" w:rsidRPr="002E00BB">
          <w:rPr>
            <w:rStyle w:val="Hyperlink"/>
            <w:lang w:val="en-CA"/>
          </w:rPr>
          <w:t>1.2</w:t>
        </w:r>
        <w:r w:rsidR="00962129">
          <w:rPr>
            <w:rFonts w:asciiTheme="minorHAnsi" w:eastAsiaTheme="minorEastAsia" w:hAnsiTheme="minorHAnsi" w:cstheme="minorBidi"/>
            <w:bCs w:val="0"/>
            <w:smallCaps w:val="0"/>
            <w:sz w:val="22"/>
            <w:szCs w:val="22"/>
          </w:rPr>
          <w:tab/>
        </w:r>
        <w:r w:rsidR="00962129" w:rsidRPr="002E00BB">
          <w:rPr>
            <w:rStyle w:val="Hyperlink"/>
            <w:lang w:val="en-CA"/>
          </w:rPr>
          <w:t>Summary</w:t>
        </w:r>
        <w:r w:rsidR="00962129">
          <w:rPr>
            <w:webHidden/>
          </w:rPr>
          <w:tab/>
        </w:r>
        <w:r w:rsidR="00962129">
          <w:rPr>
            <w:webHidden/>
          </w:rPr>
          <w:fldChar w:fldCharType="begin"/>
        </w:r>
        <w:r w:rsidR="00962129">
          <w:rPr>
            <w:webHidden/>
          </w:rPr>
          <w:instrText xml:space="preserve"> PAGEREF _Toc125554370 \h </w:instrText>
        </w:r>
        <w:r w:rsidR="00962129">
          <w:rPr>
            <w:webHidden/>
          </w:rPr>
        </w:r>
        <w:r w:rsidR="00962129">
          <w:rPr>
            <w:webHidden/>
          </w:rPr>
          <w:fldChar w:fldCharType="separate"/>
        </w:r>
        <w:r w:rsidR="005776F5">
          <w:rPr>
            <w:webHidden/>
          </w:rPr>
          <w:t>4</w:t>
        </w:r>
        <w:r w:rsidR="00962129">
          <w:rPr>
            <w:webHidden/>
          </w:rPr>
          <w:fldChar w:fldCharType="end"/>
        </w:r>
      </w:hyperlink>
    </w:p>
    <w:p w14:paraId="7ACB2933" w14:textId="2C2799E4" w:rsidR="00962129" w:rsidRDefault="00000000">
      <w:pPr>
        <w:pStyle w:val="TOC2"/>
        <w:rPr>
          <w:rFonts w:asciiTheme="minorHAnsi" w:eastAsiaTheme="minorEastAsia" w:hAnsiTheme="minorHAnsi" w:cstheme="minorBidi"/>
          <w:bCs w:val="0"/>
          <w:smallCaps w:val="0"/>
          <w:sz w:val="22"/>
          <w:szCs w:val="22"/>
        </w:rPr>
      </w:pPr>
      <w:hyperlink w:anchor="_Toc125554371" w:history="1">
        <w:r w:rsidR="00962129" w:rsidRPr="002E00BB">
          <w:rPr>
            <w:rStyle w:val="Hyperlink"/>
            <w:lang w:val="en-CA"/>
          </w:rPr>
          <w:t>1.3</w:t>
        </w:r>
        <w:r w:rsidR="00962129">
          <w:rPr>
            <w:rFonts w:asciiTheme="minorHAnsi" w:eastAsiaTheme="minorEastAsia" w:hAnsiTheme="minorHAnsi" w:cstheme="minorBidi"/>
            <w:bCs w:val="0"/>
            <w:smallCaps w:val="0"/>
            <w:sz w:val="22"/>
            <w:szCs w:val="22"/>
          </w:rPr>
          <w:tab/>
        </w:r>
        <w:r w:rsidR="00962129" w:rsidRPr="002E00BB">
          <w:rPr>
            <w:rStyle w:val="Hyperlink"/>
            <w:lang w:val="en-CA"/>
          </w:rPr>
          <w:t>Security Requirements</w:t>
        </w:r>
        <w:r w:rsidR="00962129">
          <w:rPr>
            <w:webHidden/>
          </w:rPr>
          <w:tab/>
        </w:r>
        <w:r w:rsidR="00962129">
          <w:rPr>
            <w:webHidden/>
          </w:rPr>
          <w:fldChar w:fldCharType="begin"/>
        </w:r>
        <w:r w:rsidR="00962129">
          <w:rPr>
            <w:webHidden/>
          </w:rPr>
          <w:instrText xml:space="preserve"> PAGEREF _Toc125554371 \h </w:instrText>
        </w:r>
        <w:r w:rsidR="00962129">
          <w:rPr>
            <w:webHidden/>
          </w:rPr>
        </w:r>
        <w:r w:rsidR="00962129">
          <w:rPr>
            <w:webHidden/>
          </w:rPr>
          <w:fldChar w:fldCharType="separate"/>
        </w:r>
        <w:r w:rsidR="005776F5">
          <w:rPr>
            <w:webHidden/>
          </w:rPr>
          <w:t>5</w:t>
        </w:r>
        <w:r w:rsidR="00962129">
          <w:rPr>
            <w:webHidden/>
          </w:rPr>
          <w:fldChar w:fldCharType="end"/>
        </w:r>
      </w:hyperlink>
    </w:p>
    <w:p w14:paraId="5EF8926B" w14:textId="0104E7A5" w:rsidR="00962129" w:rsidRDefault="00000000">
      <w:pPr>
        <w:pStyle w:val="TOC2"/>
        <w:rPr>
          <w:rFonts w:asciiTheme="minorHAnsi" w:eastAsiaTheme="minorEastAsia" w:hAnsiTheme="minorHAnsi" w:cstheme="minorBidi"/>
          <w:bCs w:val="0"/>
          <w:smallCaps w:val="0"/>
          <w:sz w:val="22"/>
          <w:szCs w:val="22"/>
        </w:rPr>
      </w:pPr>
      <w:hyperlink w:anchor="_Toc125554372" w:history="1">
        <w:r w:rsidR="00962129" w:rsidRPr="002E00BB">
          <w:rPr>
            <w:rStyle w:val="Hyperlink"/>
          </w:rPr>
          <w:t>1.4</w:t>
        </w:r>
        <w:r w:rsidR="00962129">
          <w:rPr>
            <w:rFonts w:asciiTheme="minorHAnsi" w:eastAsiaTheme="minorEastAsia" w:hAnsiTheme="minorHAnsi" w:cstheme="minorBidi"/>
            <w:bCs w:val="0"/>
            <w:smallCaps w:val="0"/>
            <w:sz w:val="22"/>
            <w:szCs w:val="22"/>
          </w:rPr>
          <w:tab/>
        </w:r>
        <w:r w:rsidR="00962129" w:rsidRPr="002E00BB">
          <w:rPr>
            <w:rStyle w:val="Hyperlink"/>
          </w:rPr>
          <w:t>Debriefings</w:t>
        </w:r>
        <w:r w:rsidR="00962129">
          <w:rPr>
            <w:webHidden/>
          </w:rPr>
          <w:tab/>
        </w:r>
        <w:r w:rsidR="00962129">
          <w:rPr>
            <w:webHidden/>
          </w:rPr>
          <w:fldChar w:fldCharType="begin"/>
        </w:r>
        <w:r w:rsidR="00962129">
          <w:rPr>
            <w:webHidden/>
          </w:rPr>
          <w:instrText xml:space="preserve"> PAGEREF _Toc125554372 \h </w:instrText>
        </w:r>
        <w:r w:rsidR="00962129">
          <w:rPr>
            <w:webHidden/>
          </w:rPr>
        </w:r>
        <w:r w:rsidR="00962129">
          <w:rPr>
            <w:webHidden/>
          </w:rPr>
          <w:fldChar w:fldCharType="separate"/>
        </w:r>
        <w:r w:rsidR="005776F5">
          <w:rPr>
            <w:webHidden/>
          </w:rPr>
          <w:t>5</w:t>
        </w:r>
        <w:r w:rsidR="00962129">
          <w:rPr>
            <w:webHidden/>
          </w:rPr>
          <w:fldChar w:fldCharType="end"/>
        </w:r>
      </w:hyperlink>
    </w:p>
    <w:p w14:paraId="01160DAF" w14:textId="4BDA4070" w:rsidR="00962129" w:rsidRDefault="00000000">
      <w:pPr>
        <w:pStyle w:val="TOC2"/>
        <w:rPr>
          <w:rFonts w:asciiTheme="minorHAnsi" w:eastAsiaTheme="minorEastAsia" w:hAnsiTheme="minorHAnsi" w:cstheme="minorBidi"/>
          <w:bCs w:val="0"/>
          <w:smallCaps w:val="0"/>
          <w:sz w:val="22"/>
          <w:szCs w:val="22"/>
        </w:rPr>
      </w:pPr>
      <w:hyperlink w:anchor="_Toc125554373" w:history="1">
        <w:r w:rsidR="00962129" w:rsidRPr="002E00BB">
          <w:rPr>
            <w:rStyle w:val="Hyperlink"/>
          </w:rPr>
          <w:t>1.5</w:t>
        </w:r>
        <w:r w:rsidR="00962129">
          <w:rPr>
            <w:rFonts w:asciiTheme="minorHAnsi" w:eastAsiaTheme="minorEastAsia" w:hAnsiTheme="minorHAnsi" w:cstheme="minorBidi"/>
            <w:bCs w:val="0"/>
            <w:smallCaps w:val="0"/>
            <w:sz w:val="22"/>
            <w:szCs w:val="22"/>
          </w:rPr>
          <w:tab/>
        </w:r>
        <w:r w:rsidR="00962129" w:rsidRPr="002E00BB">
          <w:rPr>
            <w:rStyle w:val="Hyperlink"/>
          </w:rPr>
          <w:t>Anticipated migration to an e-Procurement Solution (EPS)</w:t>
        </w:r>
        <w:r w:rsidR="00962129">
          <w:rPr>
            <w:webHidden/>
          </w:rPr>
          <w:tab/>
        </w:r>
        <w:r w:rsidR="00962129">
          <w:rPr>
            <w:webHidden/>
          </w:rPr>
          <w:fldChar w:fldCharType="begin"/>
        </w:r>
        <w:r w:rsidR="00962129">
          <w:rPr>
            <w:webHidden/>
          </w:rPr>
          <w:instrText xml:space="preserve"> PAGEREF _Toc125554373 \h </w:instrText>
        </w:r>
        <w:r w:rsidR="00962129">
          <w:rPr>
            <w:webHidden/>
          </w:rPr>
        </w:r>
        <w:r w:rsidR="00962129">
          <w:rPr>
            <w:webHidden/>
          </w:rPr>
          <w:fldChar w:fldCharType="separate"/>
        </w:r>
        <w:r w:rsidR="005776F5">
          <w:rPr>
            <w:webHidden/>
          </w:rPr>
          <w:t>5</w:t>
        </w:r>
        <w:r w:rsidR="00962129">
          <w:rPr>
            <w:webHidden/>
          </w:rPr>
          <w:fldChar w:fldCharType="end"/>
        </w:r>
      </w:hyperlink>
    </w:p>
    <w:p w14:paraId="46179AE3" w14:textId="4BFBA643" w:rsidR="00962129" w:rsidRDefault="00000000">
      <w:pPr>
        <w:pStyle w:val="TOC2"/>
        <w:rPr>
          <w:rFonts w:asciiTheme="minorHAnsi" w:eastAsiaTheme="minorEastAsia" w:hAnsiTheme="minorHAnsi" w:cstheme="minorBidi"/>
          <w:bCs w:val="0"/>
          <w:smallCaps w:val="0"/>
          <w:sz w:val="22"/>
          <w:szCs w:val="22"/>
        </w:rPr>
      </w:pPr>
      <w:hyperlink w:anchor="_Toc125554374" w:history="1">
        <w:r w:rsidR="00962129" w:rsidRPr="002E00BB">
          <w:rPr>
            <w:rStyle w:val="Hyperlink"/>
            <w:lang w:val="en-CA"/>
          </w:rPr>
          <w:t>1.6</w:t>
        </w:r>
        <w:r w:rsidR="00962129">
          <w:rPr>
            <w:rFonts w:asciiTheme="minorHAnsi" w:eastAsiaTheme="minorEastAsia" w:hAnsiTheme="minorHAnsi" w:cstheme="minorBidi"/>
            <w:bCs w:val="0"/>
            <w:smallCaps w:val="0"/>
            <w:sz w:val="22"/>
            <w:szCs w:val="22"/>
          </w:rPr>
          <w:tab/>
        </w:r>
        <w:r w:rsidR="00962129" w:rsidRPr="002E00BB">
          <w:rPr>
            <w:rStyle w:val="Hyperlink"/>
            <w:lang w:val="en-CA"/>
          </w:rPr>
          <w:t>Key Terms</w:t>
        </w:r>
        <w:r w:rsidR="00962129">
          <w:rPr>
            <w:webHidden/>
          </w:rPr>
          <w:tab/>
        </w:r>
        <w:r w:rsidR="00962129">
          <w:rPr>
            <w:webHidden/>
          </w:rPr>
          <w:fldChar w:fldCharType="begin"/>
        </w:r>
        <w:r w:rsidR="00962129">
          <w:rPr>
            <w:webHidden/>
          </w:rPr>
          <w:instrText xml:space="preserve"> PAGEREF _Toc125554374 \h </w:instrText>
        </w:r>
        <w:r w:rsidR="00962129">
          <w:rPr>
            <w:webHidden/>
          </w:rPr>
        </w:r>
        <w:r w:rsidR="00962129">
          <w:rPr>
            <w:webHidden/>
          </w:rPr>
          <w:fldChar w:fldCharType="separate"/>
        </w:r>
        <w:r w:rsidR="005776F5">
          <w:rPr>
            <w:webHidden/>
          </w:rPr>
          <w:t>5</w:t>
        </w:r>
        <w:r w:rsidR="00962129">
          <w:rPr>
            <w:webHidden/>
          </w:rPr>
          <w:fldChar w:fldCharType="end"/>
        </w:r>
      </w:hyperlink>
    </w:p>
    <w:p w14:paraId="129DC5AB" w14:textId="26934709" w:rsidR="00962129" w:rsidRDefault="00000000">
      <w:pPr>
        <w:pStyle w:val="TOC1"/>
        <w:tabs>
          <w:tab w:val="right" w:leader="dot" w:pos="9350"/>
        </w:tabs>
        <w:rPr>
          <w:rFonts w:asciiTheme="minorHAnsi" w:eastAsiaTheme="minorEastAsia" w:hAnsiTheme="minorHAnsi" w:cstheme="minorBidi"/>
          <w:b w:val="0"/>
          <w:bCs w:val="0"/>
          <w:caps w:val="0"/>
          <w:noProof/>
          <w:sz w:val="22"/>
          <w:szCs w:val="22"/>
        </w:rPr>
      </w:pPr>
      <w:hyperlink w:anchor="_Toc125554375" w:history="1">
        <w:r w:rsidR="00962129" w:rsidRPr="002E00BB">
          <w:rPr>
            <w:rStyle w:val="Hyperlink"/>
            <w:noProof/>
          </w:rPr>
          <w:t>PART 2 - OFFEROR INSTRUCTIONS</w:t>
        </w:r>
        <w:r w:rsidR="00962129">
          <w:rPr>
            <w:noProof/>
            <w:webHidden/>
          </w:rPr>
          <w:tab/>
        </w:r>
        <w:r w:rsidR="00962129">
          <w:rPr>
            <w:noProof/>
            <w:webHidden/>
          </w:rPr>
          <w:fldChar w:fldCharType="begin"/>
        </w:r>
        <w:r w:rsidR="00962129">
          <w:rPr>
            <w:noProof/>
            <w:webHidden/>
          </w:rPr>
          <w:instrText xml:space="preserve"> PAGEREF _Toc125554375 \h </w:instrText>
        </w:r>
        <w:r w:rsidR="00962129">
          <w:rPr>
            <w:noProof/>
            <w:webHidden/>
          </w:rPr>
        </w:r>
        <w:r w:rsidR="00962129">
          <w:rPr>
            <w:noProof/>
            <w:webHidden/>
          </w:rPr>
          <w:fldChar w:fldCharType="separate"/>
        </w:r>
        <w:r w:rsidR="005776F5">
          <w:rPr>
            <w:noProof/>
            <w:webHidden/>
          </w:rPr>
          <w:t>6</w:t>
        </w:r>
        <w:r w:rsidR="00962129">
          <w:rPr>
            <w:noProof/>
            <w:webHidden/>
          </w:rPr>
          <w:fldChar w:fldCharType="end"/>
        </w:r>
      </w:hyperlink>
    </w:p>
    <w:p w14:paraId="49B4EFD6" w14:textId="08778E3F" w:rsidR="00962129" w:rsidRDefault="00000000">
      <w:pPr>
        <w:pStyle w:val="TOC2"/>
        <w:rPr>
          <w:rFonts w:asciiTheme="minorHAnsi" w:eastAsiaTheme="minorEastAsia" w:hAnsiTheme="minorHAnsi" w:cstheme="minorBidi"/>
          <w:bCs w:val="0"/>
          <w:smallCaps w:val="0"/>
          <w:sz w:val="22"/>
          <w:szCs w:val="22"/>
        </w:rPr>
      </w:pPr>
      <w:hyperlink w:anchor="_Toc125554376" w:history="1">
        <w:r w:rsidR="00962129" w:rsidRPr="002E00BB">
          <w:rPr>
            <w:rStyle w:val="Hyperlink"/>
            <w:lang w:val="en-CA"/>
          </w:rPr>
          <w:t>2.1</w:t>
        </w:r>
        <w:r w:rsidR="00962129">
          <w:rPr>
            <w:rFonts w:asciiTheme="minorHAnsi" w:eastAsiaTheme="minorEastAsia" w:hAnsiTheme="minorHAnsi" w:cstheme="minorBidi"/>
            <w:bCs w:val="0"/>
            <w:smallCaps w:val="0"/>
            <w:sz w:val="22"/>
            <w:szCs w:val="22"/>
          </w:rPr>
          <w:tab/>
        </w:r>
        <w:r w:rsidR="00962129" w:rsidRPr="002E00BB">
          <w:rPr>
            <w:rStyle w:val="Hyperlink"/>
            <w:lang w:val="en-CA"/>
          </w:rPr>
          <w:t>Standard Instructions, Clauses and Conditions</w:t>
        </w:r>
        <w:r w:rsidR="00962129">
          <w:rPr>
            <w:webHidden/>
          </w:rPr>
          <w:tab/>
        </w:r>
        <w:r w:rsidR="00962129">
          <w:rPr>
            <w:webHidden/>
          </w:rPr>
          <w:fldChar w:fldCharType="begin"/>
        </w:r>
        <w:r w:rsidR="00962129">
          <w:rPr>
            <w:webHidden/>
          </w:rPr>
          <w:instrText xml:space="preserve"> PAGEREF _Toc125554376 \h </w:instrText>
        </w:r>
        <w:r w:rsidR="00962129">
          <w:rPr>
            <w:webHidden/>
          </w:rPr>
        </w:r>
        <w:r w:rsidR="00962129">
          <w:rPr>
            <w:webHidden/>
          </w:rPr>
          <w:fldChar w:fldCharType="separate"/>
        </w:r>
        <w:r w:rsidR="005776F5">
          <w:rPr>
            <w:webHidden/>
          </w:rPr>
          <w:t>6</w:t>
        </w:r>
        <w:r w:rsidR="00962129">
          <w:rPr>
            <w:webHidden/>
          </w:rPr>
          <w:fldChar w:fldCharType="end"/>
        </w:r>
      </w:hyperlink>
    </w:p>
    <w:p w14:paraId="3D61BFDB" w14:textId="15216B42" w:rsidR="00962129" w:rsidRDefault="00000000">
      <w:pPr>
        <w:pStyle w:val="TOC2"/>
        <w:rPr>
          <w:rFonts w:asciiTheme="minorHAnsi" w:eastAsiaTheme="minorEastAsia" w:hAnsiTheme="minorHAnsi" w:cstheme="minorBidi"/>
          <w:bCs w:val="0"/>
          <w:smallCaps w:val="0"/>
          <w:sz w:val="22"/>
          <w:szCs w:val="22"/>
        </w:rPr>
      </w:pPr>
      <w:hyperlink w:anchor="_Toc125554377" w:history="1">
        <w:r w:rsidR="00962129" w:rsidRPr="002E00BB">
          <w:rPr>
            <w:rStyle w:val="Hyperlink"/>
            <w:lang w:val="en-CA"/>
          </w:rPr>
          <w:t>2.2</w:t>
        </w:r>
        <w:r w:rsidR="00962129">
          <w:rPr>
            <w:rFonts w:asciiTheme="minorHAnsi" w:eastAsiaTheme="minorEastAsia" w:hAnsiTheme="minorHAnsi" w:cstheme="minorBidi"/>
            <w:bCs w:val="0"/>
            <w:smallCaps w:val="0"/>
            <w:sz w:val="22"/>
            <w:szCs w:val="22"/>
          </w:rPr>
          <w:tab/>
        </w:r>
        <w:r w:rsidR="00962129" w:rsidRPr="002E00BB">
          <w:rPr>
            <w:rStyle w:val="Hyperlink"/>
            <w:lang w:val="en-CA"/>
          </w:rPr>
          <w:t>Submission of Offers</w:t>
        </w:r>
        <w:r w:rsidR="00962129">
          <w:rPr>
            <w:webHidden/>
          </w:rPr>
          <w:tab/>
        </w:r>
        <w:r w:rsidR="00962129">
          <w:rPr>
            <w:webHidden/>
          </w:rPr>
          <w:fldChar w:fldCharType="begin"/>
        </w:r>
        <w:r w:rsidR="00962129">
          <w:rPr>
            <w:webHidden/>
          </w:rPr>
          <w:instrText xml:space="preserve"> PAGEREF _Toc125554377 \h </w:instrText>
        </w:r>
        <w:r w:rsidR="00962129">
          <w:rPr>
            <w:webHidden/>
          </w:rPr>
        </w:r>
        <w:r w:rsidR="00962129">
          <w:rPr>
            <w:webHidden/>
          </w:rPr>
          <w:fldChar w:fldCharType="separate"/>
        </w:r>
        <w:r w:rsidR="005776F5">
          <w:rPr>
            <w:webHidden/>
          </w:rPr>
          <w:t>6</w:t>
        </w:r>
        <w:r w:rsidR="00962129">
          <w:rPr>
            <w:webHidden/>
          </w:rPr>
          <w:fldChar w:fldCharType="end"/>
        </w:r>
      </w:hyperlink>
    </w:p>
    <w:p w14:paraId="6A0A099A" w14:textId="6394A1D9" w:rsidR="00962129" w:rsidRDefault="00000000">
      <w:pPr>
        <w:pStyle w:val="TOC2"/>
        <w:rPr>
          <w:rFonts w:asciiTheme="minorHAnsi" w:eastAsiaTheme="minorEastAsia" w:hAnsiTheme="minorHAnsi" w:cstheme="minorBidi"/>
          <w:bCs w:val="0"/>
          <w:smallCaps w:val="0"/>
          <w:sz w:val="22"/>
          <w:szCs w:val="22"/>
        </w:rPr>
      </w:pPr>
      <w:hyperlink w:anchor="_Toc125554378" w:history="1">
        <w:r w:rsidR="00962129" w:rsidRPr="002E00BB">
          <w:rPr>
            <w:rStyle w:val="Hyperlink"/>
            <w:lang w:val="en-CA"/>
          </w:rPr>
          <w:t>2.3</w:t>
        </w:r>
        <w:r w:rsidR="00962129">
          <w:rPr>
            <w:rFonts w:asciiTheme="minorHAnsi" w:eastAsiaTheme="minorEastAsia" w:hAnsiTheme="minorHAnsi" w:cstheme="minorBidi"/>
            <w:bCs w:val="0"/>
            <w:smallCaps w:val="0"/>
            <w:sz w:val="22"/>
            <w:szCs w:val="22"/>
          </w:rPr>
          <w:tab/>
        </w:r>
        <w:r w:rsidR="00962129" w:rsidRPr="002E00BB">
          <w:rPr>
            <w:rStyle w:val="Hyperlink"/>
            <w:lang w:val="en-CA"/>
          </w:rPr>
          <w:t>Former Public Servant</w:t>
        </w:r>
        <w:r w:rsidR="00962129">
          <w:rPr>
            <w:webHidden/>
          </w:rPr>
          <w:tab/>
        </w:r>
        <w:r w:rsidR="00962129">
          <w:rPr>
            <w:webHidden/>
          </w:rPr>
          <w:fldChar w:fldCharType="begin"/>
        </w:r>
        <w:r w:rsidR="00962129">
          <w:rPr>
            <w:webHidden/>
          </w:rPr>
          <w:instrText xml:space="preserve"> PAGEREF _Toc125554378 \h </w:instrText>
        </w:r>
        <w:r w:rsidR="00962129">
          <w:rPr>
            <w:webHidden/>
          </w:rPr>
        </w:r>
        <w:r w:rsidR="00962129">
          <w:rPr>
            <w:webHidden/>
          </w:rPr>
          <w:fldChar w:fldCharType="separate"/>
        </w:r>
        <w:r w:rsidR="005776F5">
          <w:rPr>
            <w:webHidden/>
          </w:rPr>
          <w:t>6</w:t>
        </w:r>
        <w:r w:rsidR="00962129">
          <w:rPr>
            <w:webHidden/>
          </w:rPr>
          <w:fldChar w:fldCharType="end"/>
        </w:r>
      </w:hyperlink>
    </w:p>
    <w:p w14:paraId="1E1F3901" w14:textId="41EB52B9" w:rsidR="00962129" w:rsidRDefault="00000000">
      <w:pPr>
        <w:pStyle w:val="TOC2"/>
        <w:rPr>
          <w:rFonts w:asciiTheme="minorHAnsi" w:eastAsiaTheme="minorEastAsia" w:hAnsiTheme="minorHAnsi" w:cstheme="minorBidi"/>
          <w:bCs w:val="0"/>
          <w:smallCaps w:val="0"/>
          <w:sz w:val="22"/>
          <w:szCs w:val="22"/>
        </w:rPr>
      </w:pPr>
      <w:hyperlink w:anchor="_Toc125554379" w:history="1">
        <w:r w:rsidR="00962129" w:rsidRPr="002E00BB">
          <w:rPr>
            <w:rStyle w:val="Hyperlink"/>
            <w:lang w:val="en-CA"/>
          </w:rPr>
          <w:t>2.4</w:t>
        </w:r>
        <w:r w:rsidR="00962129">
          <w:rPr>
            <w:rFonts w:asciiTheme="minorHAnsi" w:eastAsiaTheme="minorEastAsia" w:hAnsiTheme="minorHAnsi" w:cstheme="minorBidi"/>
            <w:bCs w:val="0"/>
            <w:smallCaps w:val="0"/>
            <w:sz w:val="22"/>
            <w:szCs w:val="22"/>
          </w:rPr>
          <w:tab/>
        </w:r>
        <w:r w:rsidR="00962129" w:rsidRPr="002E00BB">
          <w:rPr>
            <w:rStyle w:val="Hyperlink"/>
            <w:lang w:val="en-CA"/>
          </w:rPr>
          <w:t>Enquiries - Request for Standing Offers</w:t>
        </w:r>
        <w:r w:rsidR="00962129">
          <w:rPr>
            <w:webHidden/>
          </w:rPr>
          <w:tab/>
        </w:r>
        <w:r w:rsidR="00962129">
          <w:rPr>
            <w:webHidden/>
          </w:rPr>
          <w:fldChar w:fldCharType="begin"/>
        </w:r>
        <w:r w:rsidR="00962129">
          <w:rPr>
            <w:webHidden/>
          </w:rPr>
          <w:instrText xml:space="preserve"> PAGEREF _Toc125554379 \h </w:instrText>
        </w:r>
        <w:r w:rsidR="00962129">
          <w:rPr>
            <w:webHidden/>
          </w:rPr>
        </w:r>
        <w:r w:rsidR="00962129">
          <w:rPr>
            <w:webHidden/>
          </w:rPr>
          <w:fldChar w:fldCharType="separate"/>
        </w:r>
        <w:r w:rsidR="005776F5">
          <w:rPr>
            <w:webHidden/>
          </w:rPr>
          <w:t>6</w:t>
        </w:r>
        <w:r w:rsidR="00962129">
          <w:rPr>
            <w:webHidden/>
          </w:rPr>
          <w:fldChar w:fldCharType="end"/>
        </w:r>
      </w:hyperlink>
    </w:p>
    <w:p w14:paraId="2EDAAFF5" w14:textId="2A026600" w:rsidR="00962129" w:rsidRDefault="00000000">
      <w:pPr>
        <w:pStyle w:val="TOC2"/>
        <w:rPr>
          <w:rFonts w:asciiTheme="minorHAnsi" w:eastAsiaTheme="minorEastAsia" w:hAnsiTheme="minorHAnsi" w:cstheme="minorBidi"/>
          <w:bCs w:val="0"/>
          <w:smallCaps w:val="0"/>
          <w:sz w:val="22"/>
          <w:szCs w:val="22"/>
        </w:rPr>
      </w:pPr>
      <w:hyperlink w:anchor="_Toc125554380" w:history="1">
        <w:r w:rsidR="00962129" w:rsidRPr="002E00BB">
          <w:rPr>
            <w:rStyle w:val="Hyperlink"/>
            <w:lang w:val="en-CA"/>
          </w:rPr>
          <w:t>2.5</w:t>
        </w:r>
        <w:r w:rsidR="00962129">
          <w:rPr>
            <w:rFonts w:asciiTheme="minorHAnsi" w:eastAsiaTheme="minorEastAsia" w:hAnsiTheme="minorHAnsi" w:cstheme="minorBidi"/>
            <w:bCs w:val="0"/>
            <w:smallCaps w:val="0"/>
            <w:sz w:val="22"/>
            <w:szCs w:val="22"/>
          </w:rPr>
          <w:tab/>
        </w:r>
        <w:r w:rsidR="00962129" w:rsidRPr="002E00BB">
          <w:rPr>
            <w:rStyle w:val="Hyperlink"/>
            <w:lang w:val="en-CA"/>
          </w:rPr>
          <w:t>Applicable Laws</w:t>
        </w:r>
        <w:r w:rsidR="00962129">
          <w:rPr>
            <w:webHidden/>
          </w:rPr>
          <w:tab/>
        </w:r>
        <w:r w:rsidR="00962129">
          <w:rPr>
            <w:webHidden/>
          </w:rPr>
          <w:fldChar w:fldCharType="begin"/>
        </w:r>
        <w:r w:rsidR="00962129">
          <w:rPr>
            <w:webHidden/>
          </w:rPr>
          <w:instrText xml:space="preserve"> PAGEREF _Toc125554380 \h </w:instrText>
        </w:r>
        <w:r w:rsidR="00962129">
          <w:rPr>
            <w:webHidden/>
          </w:rPr>
        </w:r>
        <w:r w:rsidR="00962129">
          <w:rPr>
            <w:webHidden/>
          </w:rPr>
          <w:fldChar w:fldCharType="separate"/>
        </w:r>
        <w:r w:rsidR="005776F5">
          <w:rPr>
            <w:webHidden/>
          </w:rPr>
          <w:t>7</w:t>
        </w:r>
        <w:r w:rsidR="00962129">
          <w:rPr>
            <w:webHidden/>
          </w:rPr>
          <w:fldChar w:fldCharType="end"/>
        </w:r>
      </w:hyperlink>
    </w:p>
    <w:p w14:paraId="169D269E" w14:textId="2D41AE33" w:rsidR="00962129" w:rsidRDefault="00000000">
      <w:pPr>
        <w:pStyle w:val="TOC2"/>
        <w:rPr>
          <w:rFonts w:asciiTheme="minorHAnsi" w:eastAsiaTheme="minorEastAsia" w:hAnsiTheme="minorHAnsi" w:cstheme="minorBidi"/>
          <w:bCs w:val="0"/>
          <w:smallCaps w:val="0"/>
          <w:sz w:val="22"/>
          <w:szCs w:val="22"/>
        </w:rPr>
      </w:pPr>
      <w:hyperlink w:anchor="_Toc125554381" w:history="1">
        <w:r w:rsidR="00962129" w:rsidRPr="002E00BB">
          <w:rPr>
            <w:rStyle w:val="Hyperlink"/>
            <w:lang w:val="en-CA"/>
          </w:rPr>
          <w:t>2.6</w:t>
        </w:r>
        <w:r w:rsidR="00962129">
          <w:rPr>
            <w:rFonts w:asciiTheme="minorHAnsi" w:eastAsiaTheme="minorEastAsia" w:hAnsiTheme="minorHAnsi" w:cstheme="minorBidi"/>
            <w:bCs w:val="0"/>
            <w:smallCaps w:val="0"/>
            <w:sz w:val="22"/>
            <w:szCs w:val="22"/>
          </w:rPr>
          <w:tab/>
        </w:r>
        <w:r w:rsidR="00962129" w:rsidRPr="002E00BB">
          <w:rPr>
            <w:rStyle w:val="Hyperlink"/>
          </w:rPr>
          <w:t>Bid Challenge and Recourse Mechanisms</w:t>
        </w:r>
        <w:r w:rsidR="00962129">
          <w:rPr>
            <w:webHidden/>
          </w:rPr>
          <w:tab/>
        </w:r>
        <w:r w:rsidR="00962129">
          <w:rPr>
            <w:webHidden/>
          </w:rPr>
          <w:fldChar w:fldCharType="begin"/>
        </w:r>
        <w:r w:rsidR="00962129">
          <w:rPr>
            <w:webHidden/>
          </w:rPr>
          <w:instrText xml:space="preserve"> PAGEREF _Toc125554381 \h </w:instrText>
        </w:r>
        <w:r w:rsidR="00962129">
          <w:rPr>
            <w:webHidden/>
          </w:rPr>
        </w:r>
        <w:r w:rsidR="00962129">
          <w:rPr>
            <w:webHidden/>
          </w:rPr>
          <w:fldChar w:fldCharType="separate"/>
        </w:r>
        <w:r w:rsidR="005776F5">
          <w:rPr>
            <w:webHidden/>
          </w:rPr>
          <w:t>7</w:t>
        </w:r>
        <w:r w:rsidR="00962129">
          <w:rPr>
            <w:webHidden/>
          </w:rPr>
          <w:fldChar w:fldCharType="end"/>
        </w:r>
      </w:hyperlink>
    </w:p>
    <w:p w14:paraId="25DF425C" w14:textId="5276A0C5" w:rsidR="00962129" w:rsidRDefault="00000000">
      <w:pPr>
        <w:pStyle w:val="TOC1"/>
        <w:tabs>
          <w:tab w:val="right" w:leader="dot" w:pos="9350"/>
        </w:tabs>
        <w:rPr>
          <w:rFonts w:asciiTheme="minorHAnsi" w:eastAsiaTheme="minorEastAsia" w:hAnsiTheme="minorHAnsi" w:cstheme="minorBidi"/>
          <w:b w:val="0"/>
          <w:bCs w:val="0"/>
          <w:caps w:val="0"/>
          <w:noProof/>
          <w:sz w:val="22"/>
          <w:szCs w:val="22"/>
        </w:rPr>
      </w:pPr>
      <w:hyperlink w:anchor="_Toc125554382" w:history="1">
        <w:r w:rsidR="00962129" w:rsidRPr="002E00BB">
          <w:rPr>
            <w:rStyle w:val="Hyperlink"/>
            <w:noProof/>
          </w:rPr>
          <w:t>PART 3 - OFFER PREPARATION INSTRUCTIONS</w:t>
        </w:r>
        <w:r w:rsidR="00962129">
          <w:rPr>
            <w:noProof/>
            <w:webHidden/>
          </w:rPr>
          <w:tab/>
        </w:r>
        <w:r w:rsidR="00962129">
          <w:rPr>
            <w:noProof/>
            <w:webHidden/>
          </w:rPr>
          <w:fldChar w:fldCharType="begin"/>
        </w:r>
        <w:r w:rsidR="00962129">
          <w:rPr>
            <w:noProof/>
            <w:webHidden/>
          </w:rPr>
          <w:instrText xml:space="preserve"> PAGEREF _Toc125554382 \h </w:instrText>
        </w:r>
        <w:r w:rsidR="00962129">
          <w:rPr>
            <w:noProof/>
            <w:webHidden/>
          </w:rPr>
        </w:r>
        <w:r w:rsidR="00962129">
          <w:rPr>
            <w:noProof/>
            <w:webHidden/>
          </w:rPr>
          <w:fldChar w:fldCharType="separate"/>
        </w:r>
        <w:r w:rsidR="005776F5">
          <w:rPr>
            <w:noProof/>
            <w:webHidden/>
          </w:rPr>
          <w:t>8</w:t>
        </w:r>
        <w:r w:rsidR="00962129">
          <w:rPr>
            <w:noProof/>
            <w:webHidden/>
          </w:rPr>
          <w:fldChar w:fldCharType="end"/>
        </w:r>
      </w:hyperlink>
    </w:p>
    <w:p w14:paraId="0101776D" w14:textId="791D7096" w:rsidR="00962129" w:rsidRDefault="00000000">
      <w:pPr>
        <w:pStyle w:val="TOC2"/>
        <w:rPr>
          <w:rFonts w:asciiTheme="minorHAnsi" w:eastAsiaTheme="minorEastAsia" w:hAnsiTheme="minorHAnsi" w:cstheme="minorBidi"/>
          <w:bCs w:val="0"/>
          <w:smallCaps w:val="0"/>
          <w:sz w:val="22"/>
          <w:szCs w:val="22"/>
        </w:rPr>
      </w:pPr>
      <w:hyperlink w:anchor="_Toc125554383" w:history="1">
        <w:r w:rsidR="00962129" w:rsidRPr="002E00BB">
          <w:rPr>
            <w:rStyle w:val="Hyperlink"/>
            <w:lang w:val="en-CA"/>
          </w:rPr>
          <w:t>3.1</w:t>
        </w:r>
        <w:r w:rsidR="00962129">
          <w:rPr>
            <w:rFonts w:asciiTheme="minorHAnsi" w:eastAsiaTheme="minorEastAsia" w:hAnsiTheme="minorHAnsi" w:cstheme="minorBidi"/>
            <w:bCs w:val="0"/>
            <w:smallCaps w:val="0"/>
            <w:sz w:val="22"/>
            <w:szCs w:val="22"/>
          </w:rPr>
          <w:tab/>
        </w:r>
        <w:r w:rsidR="00962129" w:rsidRPr="002E00BB">
          <w:rPr>
            <w:rStyle w:val="Hyperlink"/>
            <w:lang w:val="en-CA"/>
          </w:rPr>
          <w:t>Offer Preparation Instructions</w:t>
        </w:r>
        <w:r w:rsidR="00962129">
          <w:rPr>
            <w:webHidden/>
          </w:rPr>
          <w:tab/>
        </w:r>
        <w:r w:rsidR="00962129">
          <w:rPr>
            <w:webHidden/>
          </w:rPr>
          <w:fldChar w:fldCharType="begin"/>
        </w:r>
        <w:r w:rsidR="00962129">
          <w:rPr>
            <w:webHidden/>
          </w:rPr>
          <w:instrText xml:space="preserve"> PAGEREF _Toc125554383 \h </w:instrText>
        </w:r>
        <w:r w:rsidR="00962129">
          <w:rPr>
            <w:webHidden/>
          </w:rPr>
        </w:r>
        <w:r w:rsidR="00962129">
          <w:rPr>
            <w:webHidden/>
          </w:rPr>
          <w:fldChar w:fldCharType="separate"/>
        </w:r>
        <w:r w:rsidR="005776F5">
          <w:rPr>
            <w:webHidden/>
          </w:rPr>
          <w:t>8</w:t>
        </w:r>
        <w:r w:rsidR="00962129">
          <w:rPr>
            <w:webHidden/>
          </w:rPr>
          <w:fldChar w:fldCharType="end"/>
        </w:r>
      </w:hyperlink>
    </w:p>
    <w:p w14:paraId="304F4653" w14:textId="1C19A143" w:rsidR="00962129" w:rsidRDefault="00000000">
      <w:pPr>
        <w:pStyle w:val="TOC1"/>
        <w:tabs>
          <w:tab w:val="right" w:leader="dot" w:pos="9350"/>
        </w:tabs>
        <w:rPr>
          <w:rFonts w:asciiTheme="minorHAnsi" w:eastAsiaTheme="minorEastAsia" w:hAnsiTheme="minorHAnsi" w:cstheme="minorBidi"/>
          <w:b w:val="0"/>
          <w:bCs w:val="0"/>
          <w:caps w:val="0"/>
          <w:noProof/>
          <w:sz w:val="22"/>
          <w:szCs w:val="22"/>
        </w:rPr>
      </w:pPr>
      <w:hyperlink w:anchor="_Toc125554384" w:history="1">
        <w:r w:rsidR="00962129" w:rsidRPr="002E00BB">
          <w:rPr>
            <w:rStyle w:val="Hyperlink"/>
            <w:noProof/>
          </w:rPr>
          <w:t>PART 4 - EVALUATION PROCEDURES AND BASIS OF SELECTION</w:t>
        </w:r>
        <w:r w:rsidR="00962129">
          <w:rPr>
            <w:noProof/>
            <w:webHidden/>
          </w:rPr>
          <w:tab/>
        </w:r>
        <w:r w:rsidR="00962129">
          <w:rPr>
            <w:noProof/>
            <w:webHidden/>
          </w:rPr>
          <w:fldChar w:fldCharType="begin"/>
        </w:r>
        <w:r w:rsidR="00962129">
          <w:rPr>
            <w:noProof/>
            <w:webHidden/>
          </w:rPr>
          <w:instrText xml:space="preserve"> PAGEREF _Toc125554384 \h </w:instrText>
        </w:r>
        <w:r w:rsidR="00962129">
          <w:rPr>
            <w:noProof/>
            <w:webHidden/>
          </w:rPr>
        </w:r>
        <w:r w:rsidR="00962129">
          <w:rPr>
            <w:noProof/>
            <w:webHidden/>
          </w:rPr>
          <w:fldChar w:fldCharType="separate"/>
        </w:r>
        <w:r w:rsidR="005776F5">
          <w:rPr>
            <w:noProof/>
            <w:webHidden/>
          </w:rPr>
          <w:t>10</w:t>
        </w:r>
        <w:r w:rsidR="00962129">
          <w:rPr>
            <w:noProof/>
            <w:webHidden/>
          </w:rPr>
          <w:fldChar w:fldCharType="end"/>
        </w:r>
      </w:hyperlink>
    </w:p>
    <w:p w14:paraId="6C499AB1" w14:textId="7019D755" w:rsidR="00962129" w:rsidRDefault="00000000">
      <w:pPr>
        <w:pStyle w:val="TOC2"/>
        <w:rPr>
          <w:rFonts w:asciiTheme="minorHAnsi" w:eastAsiaTheme="minorEastAsia" w:hAnsiTheme="minorHAnsi" w:cstheme="minorBidi"/>
          <w:bCs w:val="0"/>
          <w:smallCaps w:val="0"/>
          <w:sz w:val="22"/>
          <w:szCs w:val="22"/>
        </w:rPr>
      </w:pPr>
      <w:hyperlink w:anchor="_Toc125554385" w:history="1">
        <w:r w:rsidR="00962129" w:rsidRPr="002E00BB">
          <w:rPr>
            <w:rStyle w:val="Hyperlink"/>
            <w:lang w:val="en-CA"/>
          </w:rPr>
          <w:t>4.1</w:t>
        </w:r>
        <w:r w:rsidR="00962129">
          <w:rPr>
            <w:rFonts w:asciiTheme="minorHAnsi" w:eastAsiaTheme="minorEastAsia" w:hAnsiTheme="minorHAnsi" w:cstheme="minorBidi"/>
            <w:bCs w:val="0"/>
            <w:smallCaps w:val="0"/>
            <w:sz w:val="22"/>
            <w:szCs w:val="22"/>
          </w:rPr>
          <w:tab/>
        </w:r>
        <w:r w:rsidR="00962129" w:rsidRPr="002E00BB">
          <w:rPr>
            <w:rStyle w:val="Hyperlink"/>
            <w:lang w:val="en-CA"/>
          </w:rPr>
          <w:t>Evaluation Procedures</w:t>
        </w:r>
        <w:r w:rsidR="00962129">
          <w:rPr>
            <w:webHidden/>
          </w:rPr>
          <w:tab/>
        </w:r>
        <w:r w:rsidR="00962129">
          <w:rPr>
            <w:webHidden/>
          </w:rPr>
          <w:fldChar w:fldCharType="begin"/>
        </w:r>
        <w:r w:rsidR="00962129">
          <w:rPr>
            <w:webHidden/>
          </w:rPr>
          <w:instrText xml:space="preserve"> PAGEREF _Toc125554385 \h </w:instrText>
        </w:r>
        <w:r w:rsidR="00962129">
          <w:rPr>
            <w:webHidden/>
          </w:rPr>
        </w:r>
        <w:r w:rsidR="00962129">
          <w:rPr>
            <w:webHidden/>
          </w:rPr>
          <w:fldChar w:fldCharType="separate"/>
        </w:r>
        <w:r w:rsidR="005776F5">
          <w:rPr>
            <w:webHidden/>
          </w:rPr>
          <w:t>10</w:t>
        </w:r>
        <w:r w:rsidR="00962129">
          <w:rPr>
            <w:webHidden/>
          </w:rPr>
          <w:fldChar w:fldCharType="end"/>
        </w:r>
      </w:hyperlink>
    </w:p>
    <w:p w14:paraId="5EC07B03" w14:textId="45A1F934" w:rsidR="00962129" w:rsidRDefault="00000000">
      <w:pPr>
        <w:pStyle w:val="TOC2"/>
        <w:rPr>
          <w:rFonts w:asciiTheme="minorHAnsi" w:eastAsiaTheme="minorEastAsia" w:hAnsiTheme="minorHAnsi" w:cstheme="minorBidi"/>
          <w:bCs w:val="0"/>
          <w:smallCaps w:val="0"/>
          <w:sz w:val="22"/>
          <w:szCs w:val="22"/>
        </w:rPr>
      </w:pPr>
      <w:hyperlink w:anchor="_Toc125554386" w:history="1">
        <w:r w:rsidR="00962129" w:rsidRPr="002E00BB">
          <w:rPr>
            <w:rStyle w:val="Hyperlink"/>
            <w:lang w:val="en-CA"/>
          </w:rPr>
          <w:t>4.2</w:t>
        </w:r>
        <w:r w:rsidR="00962129">
          <w:rPr>
            <w:rFonts w:asciiTheme="minorHAnsi" w:eastAsiaTheme="minorEastAsia" w:hAnsiTheme="minorHAnsi" w:cstheme="minorBidi"/>
            <w:bCs w:val="0"/>
            <w:smallCaps w:val="0"/>
            <w:sz w:val="22"/>
            <w:szCs w:val="22"/>
          </w:rPr>
          <w:tab/>
        </w:r>
        <w:r w:rsidR="00962129" w:rsidRPr="002E00BB">
          <w:rPr>
            <w:rStyle w:val="Hyperlink"/>
            <w:lang w:val="en-CA"/>
          </w:rPr>
          <w:t>Basis of Selection</w:t>
        </w:r>
        <w:r w:rsidR="00962129">
          <w:rPr>
            <w:webHidden/>
          </w:rPr>
          <w:tab/>
        </w:r>
        <w:r w:rsidR="00962129">
          <w:rPr>
            <w:webHidden/>
          </w:rPr>
          <w:fldChar w:fldCharType="begin"/>
        </w:r>
        <w:r w:rsidR="00962129">
          <w:rPr>
            <w:webHidden/>
          </w:rPr>
          <w:instrText xml:space="preserve"> PAGEREF _Toc125554386 \h </w:instrText>
        </w:r>
        <w:r w:rsidR="00962129">
          <w:rPr>
            <w:webHidden/>
          </w:rPr>
        </w:r>
        <w:r w:rsidR="00962129">
          <w:rPr>
            <w:webHidden/>
          </w:rPr>
          <w:fldChar w:fldCharType="separate"/>
        </w:r>
        <w:r w:rsidR="005776F5">
          <w:rPr>
            <w:webHidden/>
          </w:rPr>
          <w:t>10</w:t>
        </w:r>
        <w:r w:rsidR="00962129">
          <w:rPr>
            <w:webHidden/>
          </w:rPr>
          <w:fldChar w:fldCharType="end"/>
        </w:r>
      </w:hyperlink>
    </w:p>
    <w:p w14:paraId="193C0A51" w14:textId="0BED767F" w:rsidR="00962129" w:rsidRDefault="00000000">
      <w:pPr>
        <w:pStyle w:val="TOC1"/>
        <w:tabs>
          <w:tab w:val="right" w:leader="dot" w:pos="9350"/>
        </w:tabs>
        <w:rPr>
          <w:rFonts w:asciiTheme="minorHAnsi" w:eastAsiaTheme="minorEastAsia" w:hAnsiTheme="minorHAnsi" w:cstheme="minorBidi"/>
          <w:b w:val="0"/>
          <w:bCs w:val="0"/>
          <w:caps w:val="0"/>
          <w:noProof/>
          <w:sz w:val="22"/>
          <w:szCs w:val="22"/>
        </w:rPr>
      </w:pPr>
      <w:hyperlink w:anchor="_Toc125554387" w:history="1">
        <w:r w:rsidR="00962129" w:rsidRPr="002E00BB">
          <w:rPr>
            <w:rStyle w:val="Hyperlink"/>
            <w:rFonts w:eastAsia="Calibri"/>
            <w:noProof/>
            <w:lang w:val="en-CA"/>
          </w:rPr>
          <w:t>ATTACHMENT 1 TO PART 4, EVALUATION CRITERIA</w:t>
        </w:r>
        <w:r w:rsidR="00962129">
          <w:rPr>
            <w:noProof/>
            <w:webHidden/>
          </w:rPr>
          <w:tab/>
        </w:r>
        <w:r w:rsidR="00962129">
          <w:rPr>
            <w:noProof/>
            <w:webHidden/>
          </w:rPr>
          <w:fldChar w:fldCharType="begin"/>
        </w:r>
        <w:r w:rsidR="00962129">
          <w:rPr>
            <w:noProof/>
            <w:webHidden/>
          </w:rPr>
          <w:instrText xml:space="preserve"> PAGEREF _Toc125554387 \h </w:instrText>
        </w:r>
        <w:r w:rsidR="00962129">
          <w:rPr>
            <w:noProof/>
            <w:webHidden/>
          </w:rPr>
        </w:r>
        <w:r w:rsidR="00962129">
          <w:rPr>
            <w:noProof/>
            <w:webHidden/>
          </w:rPr>
          <w:fldChar w:fldCharType="separate"/>
        </w:r>
        <w:r w:rsidR="005776F5">
          <w:rPr>
            <w:noProof/>
            <w:webHidden/>
          </w:rPr>
          <w:t>12</w:t>
        </w:r>
        <w:r w:rsidR="00962129">
          <w:rPr>
            <w:noProof/>
            <w:webHidden/>
          </w:rPr>
          <w:fldChar w:fldCharType="end"/>
        </w:r>
      </w:hyperlink>
    </w:p>
    <w:p w14:paraId="2F64924E" w14:textId="60CF46CB" w:rsidR="00962129" w:rsidRDefault="00000000">
      <w:pPr>
        <w:pStyle w:val="TOC1"/>
        <w:tabs>
          <w:tab w:val="right" w:leader="dot" w:pos="9350"/>
        </w:tabs>
        <w:rPr>
          <w:rFonts w:asciiTheme="minorHAnsi" w:eastAsiaTheme="minorEastAsia" w:hAnsiTheme="minorHAnsi" w:cstheme="minorBidi"/>
          <w:b w:val="0"/>
          <w:bCs w:val="0"/>
          <w:caps w:val="0"/>
          <w:noProof/>
          <w:sz w:val="22"/>
          <w:szCs w:val="22"/>
        </w:rPr>
      </w:pPr>
      <w:hyperlink w:anchor="_Toc125554388" w:history="1">
        <w:r w:rsidR="00962129" w:rsidRPr="002E00BB">
          <w:rPr>
            <w:rStyle w:val="Hyperlink"/>
            <w:noProof/>
          </w:rPr>
          <w:t>PART 5 – CERTIFICATIONS AND ADDITIONAL INFORMATION</w:t>
        </w:r>
        <w:r w:rsidR="00962129">
          <w:rPr>
            <w:noProof/>
            <w:webHidden/>
          </w:rPr>
          <w:tab/>
        </w:r>
        <w:r w:rsidR="00962129">
          <w:rPr>
            <w:noProof/>
            <w:webHidden/>
          </w:rPr>
          <w:fldChar w:fldCharType="begin"/>
        </w:r>
        <w:r w:rsidR="00962129">
          <w:rPr>
            <w:noProof/>
            <w:webHidden/>
          </w:rPr>
          <w:instrText xml:space="preserve"> PAGEREF _Toc125554388 \h </w:instrText>
        </w:r>
        <w:r w:rsidR="00962129">
          <w:rPr>
            <w:noProof/>
            <w:webHidden/>
          </w:rPr>
        </w:r>
        <w:r w:rsidR="00962129">
          <w:rPr>
            <w:noProof/>
            <w:webHidden/>
          </w:rPr>
          <w:fldChar w:fldCharType="separate"/>
        </w:r>
        <w:r w:rsidR="005776F5">
          <w:rPr>
            <w:noProof/>
            <w:webHidden/>
          </w:rPr>
          <w:t>20</w:t>
        </w:r>
        <w:r w:rsidR="00962129">
          <w:rPr>
            <w:noProof/>
            <w:webHidden/>
          </w:rPr>
          <w:fldChar w:fldCharType="end"/>
        </w:r>
      </w:hyperlink>
    </w:p>
    <w:p w14:paraId="404D7BC0" w14:textId="2E481C55" w:rsidR="00962129" w:rsidRDefault="00000000">
      <w:pPr>
        <w:pStyle w:val="TOC2"/>
        <w:rPr>
          <w:rFonts w:asciiTheme="minorHAnsi" w:eastAsiaTheme="minorEastAsia" w:hAnsiTheme="minorHAnsi" w:cstheme="minorBidi"/>
          <w:bCs w:val="0"/>
          <w:smallCaps w:val="0"/>
          <w:sz w:val="22"/>
          <w:szCs w:val="22"/>
        </w:rPr>
      </w:pPr>
      <w:hyperlink w:anchor="_Toc125554389" w:history="1">
        <w:r w:rsidR="00962129" w:rsidRPr="002E00BB">
          <w:rPr>
            <w:rStyle w:val="Hyperlink"/>
            <w:lang w:val="en-CA"/>
          </w:rPr>
          <w:t>5.1</w:t>
        </w:r>
        <w:r w:rsidR="00962129">
          <w:rPr>
            <w:rFonts w:asciiTheme="minorHAnsi" w:eastAsiaTheme="minorEastAsia" w:hAnsiTheme="minorHAnsi" w:cstheme="minorBidi"/>
            <w:bCs w:val="0"/>
            <w:smallCaps w:val="0"/>
            <w:sz w:val="22"/>
            <w:szCs w:val="22"/>
          </w:rPr>
          <w:tab/>
        </w:r>
        <w:r w:rsidR="00962129" w:rsidRPr="002E00BB">
          <w:rPr>
            <w:rStyle w:val="Hyperlink"/>
            <w:lang w:val="en-CA"/>
          </w:rPr>
          <w:t>Certifications Required with the Offer</w:t>
        </w:r>
        <w:r w:rsidR="00962129">
          <w:rPr>
            <w:webHidden/>
          </w:rPr>
          <w:tab/>
        </w:r>
        <w:r w:rsidR="00962129">
          <w:rPr>
            <w:webHidden/>
          </w:rPr>
          <w:fldChar w:fldCharType="begin"/>
        </w:r>
        <w:r w:rsidR="00962129">
          <w:rPr>
            <w:webHidden/>
          </w:rPr>
          <w:instrText xml:space="preserve"> PAGEREF _Toc125554389 \h </w:instrText>
        </w:r>
        <w:r w:rsidR="00962129">
          <w:rPr>
            <w:webHidden/>
          </w:rPr>
        </w:r>
        <w:r w:rsidR="00962129">
          <w:rPr>
            <w:webHidden/>
          </w:rPr>
          <w:fldChar w:fldCharType="separate"/>
        </w:r>
        <w:r w:rsidR="005776F5">
          <w:rPr>
            <w:webHidden/>
          </w:rPr>
          <w:t>20</w:t>
        </w:r>
        <w:r w:rsidR="00962129">
          <w:rPr>
            <w:webHidden/>
          </w:rPr>
          <w:fldChar w:fldCharType="end"/>
        </w:r>
      </w:hyperlink>
    </w:p>
    <w:p w14:paraId="77913E2D" w14:textId="33CBC381" w:rsidR="00962129" w:rsidRDefault="00000000">
      <w:pPr>
        <w:pStyle w:val="TOC2"/>
        <w:rPr>
          <w:rFonts w:asciiTheme="minorHAnsi" w:eastAsiaTheme="minorEastAsia" w:hAnsiTheme="minorHAnsi" w:cstheme="minorBidi"/>
          <w:bCs w:val="0"/>
          <w:smallCaps w:val="0"/>
          <w:sz w:val="22"/>
          <w:szCs w:val="22"/>
        </w:rPr>
      </w:pPr>
      <w:hyperlink w:anchor="_Toc125554390" w:history="1">
        <w:r w:rsidR="00962129" w:rsidRPr="002E00BB">
          <w:rPr>
            <w:rStyle w:val="Hyperlink"/>
          </w:rPr>
          <w:t>5.2</w:t>
        </w:r>
        <w:r w:rsidR="00962129">
          <w:rPr>
            <w:rFonts w:asciiTheme="minorHAnsi" w:eastAsiaTheme="minorEastAsia" w:hAnsiTheme="minorHAnsi" w:cstheme="minorBidi"/>
            <w:bCs w:val="0"/>
            <w:smallCaps w:val="0"/>
            <w:sz w:val="22"/>
            <w:szCs w:val="22"/>
          </w:rPr>
          <w:tab/>
        </w:r>
        <w:r w:rsidR="00962129" w:rsidRPr="002E00BB">
          <w:rPr>
            <w:rStyle w:val="Hyperlink"/>
          </w:rPr>
          <w:t>Certifications Precedent to the Issuance of a Standing Offer and Additional Information</w:t>
        </w:r>
        <w:r w:rsidR="00962129">
          <w:rPr>
            <w:webHidden/>
          </w:rPr>
          <w:tab/>
        </w:r>
        <w:r w:rsidR="00962129">
          <w:rPr>
            <w:webHidden/>
          </w:rPr>
          <w:fldChar w:fldCharType="begin"/>
        </w:r>
        <w:r w:rsidR="00962129">
          <w:rPr>
            <w:webHidden/>
          </w:rPr>
          <w:instrText xml:space="preserve"> PAGEREF _Toc125554390 \h </w:instrText>
        </w:r>
        <w:r w:rsidR="00962129">
          <w:rPr>
            <w:webHidden/>
          </w:rPr>
        </w:r>
        <w:r w:rsidR="00962129">
          <w:rPr>
            <w:webHidden/>
          </w:rPr>
          <w:fldChar w:fldCharType="separate"/>
        </w:r>
        <w:r w:rsidR="005776F5">
          <w:rPr>
            <w:webHidden/>
          </w:rPr>
          <w:t>20</w:t>
        </w:r>
        <w:r w:rsidR="00962129">
          <w:rPr>
            <w:webHidden/>
          </w:rPr>
          <w:fldChar w:fldCharType="end"/>
        </w:r>
      </w:hyperlink>
    </w:p>
    <w:p w14:paraId="1A0B44DA" w14:textId="51F62F34" w:rsidR="00962129" w:rsidRDefault="00000000">
      <w:pPr>
        <w:pStyle w:val="TOC1"/>
        <w:tabs>
          <w:tab w:val="right" w:leader="dot" w:pos="9350"/>
        </w:tabs>
        <w:rPr>
          <w:rFonts w:asciiTheme="minorHAnsi" w:eastAsiaTheme="minorEastAsia" w:hAnsiTheme="minorHAnsi" w:cstheme="minorBidi"/>
          <w:b w:val="0"/>
          <w:bCs w:val="0"/>
          <w:caps w:val="0"/>
          <w:noProof/>
          <w:sz w:val="22"/>
          <w:szCs w:val="22"/>
        </w:rPr>
      </w:pPr>
      <w:hyperlink w:anchor="_Toc125554391" w:history="1">
        <w:r w:rsidR="00962129" w:rsidRPr="002E00BB">
          <w:rPr>
            <w:rStyle w:val="Hyperlink"/>
            <w:noProof/>
          </w:rPr>
          <w:t>ATTACHMENT 1 to PART 5  - OFFER SUBMISSION FORM</w:t>
        </w:r>
        <w:r w:rsidR="00962129">
          <w:rPr>
            <w:noProof/>
            <w:webHidden/>
          </w:rPr>
          <w:tab/>
        </w:r>
        <w:r w:rsidR="00962129">
          <w:rPr>
            <w:noProof/>
            <w:webHidden/>
          </w:rPr>
          <w:fldChar w:fldCharType="begin"/>
        </w:r>
        <w:r w:rsidR="00962129">
          <w:rPr>
            <w:noProof/>
            <w:webHidden/>
          </w:rPr>
          <w:instrText xml:space="preserve"> PAGEREF _Toc125554391 \h </w:instrText>
        </w:r>
        <w:r w:rsidR="00962129">
          <w:rPr>
            <w:noProof/>
            <w:webHidden/>
          </w:rPr>
        </w:r>
        <w:r w:rsidR="00962129">
          <w:rPr>
            <w:noProof/>
            <w:webHidden/>
          </w:rPr>
          <w:fldChar w:fldCharType="separate"/>
        </w:r>
        <w:r w:rsidR="005776F5">
          <w:rPr>
            <w:noProof/>
            <w:webHidden/>
          </w:rPr>
          <w:t>22</w:t>
        </w:r>
        <w:r w:rsidR="00962129">
          <w:rPr>
            <w:noProof/>
            <w:webHidden/>
          </w:rPr>
          <w:fldChar w:fldCharType="end"/>
        </w:r>
      </w:hyperlink>
    </w:p>
    <w:p w14:paraId="3D5D2674" w14:textId="2D579A1C" w:rsidR="00962129" w:rsidRDefault="00000000">
      <w:pPr>
        <w:pStyle w:val="TOC1"/>
        <w:tabs>
          <w:tab w:val="right" w:leader="dot" w:pos="9350"/>
        </w:tabs>
        <w:rPr>
          <w:rFonts w:asciiTheme="minorHAnsi" w:eastAsiaTheme="minorEastAsia" w:hAnsiTheme="minorHAnsi" w:cstheme="minorBidi"/>
          <w:b w:val="0"/>
          <w:bCs w:val="0"/>
          <w:caps w:val="0"/>
          <w:noProof/>
          <w:sz w:val="22"/>
          <w:szCs w:val="22"/>
        </w:rPr>
      </w:pPr>
      <w:hyperlink w:anchor="_Toc125554392" w:history="1">
        <w:r w:rsidR="00962129" w:rsidRPr="002E00BB">
          <w:rPr>
            <w:rStyle w:val="Hyperlink"/>
            <w:noProof/>
          </w:rPr>
          <w:t>ATTACHMENT 2 to PART 5  - ADDITIONAL CERTIFICATIONS REQUIRED PRECEDENT TO CONTRACT AWARD</w:t>
        </w:r>
        <w:r w:rsidR="00962129">
          <w:rPr>
            <w:noProof/>
            <w:webHidden/>
          </w:rPr>
          <w:tab/>
        </w:r>
        <w:r w:rsidR="00962129">
          <w:rPr>
            <w:noProof/>
            <w:webHidden/>
          </w:rPr>
          <w:fldChar w:fldCharType="begin"/>
        </w:r>
        <w:r w:rsidR="00962129">
          <w:rPr>
            <w:noProof/>
            <w:webHidden/>
          </w:rPr>
          <w:instrText xml:space="preserve"> PAGEREF _Toc125554392 \h </w:instrText>
        </w:r>
        <w:r w:rsidR="00962129">
          <w:rPr>
            <w:noProof/>
            <w:webHidden/>
          </w:rPr>
        </w:r>
        <w:r w:rsidR="00962129">
          <w:rPr>
            <w:noProof/>
            <w:webHidden/>
          </w:rPr>
          <w:fldChar w:fldCharType="separate"/>
        </w:r>
        <w:r w:rsidR="005776F5">
          <w:rPr>
            <w:noProof/>
            <w:webHidden/>
          </w:rPr>
          <w:t>23</w:t>
        </w:r>
        <w:r w:rsidR="00962129">
          <w:rPr>
            <w:noProof/>
            <w:webHidden/>
          </w:rPr>
          <w:fldChar w:fldCharType="end"/>
        </w:r>
      </w:hyperlink>
    </w:p>
    <w:p w14:paraId="39990004" w14:textId="2002BE7F" w:rsidR="00962129" w:rsidRDefault="00000000">
      <w:pPr>
        <w:pStyle w:val="TOC1"/>
        <w:tabs>
          <w:tab w:val="right" w:leader="dot" w:pos="9350"/>
        </w:tabs>
        <w:rPr>
          <w:rFonts w:asciiTheme="minorHAnsi" w:eastAsiaTheme="minorEastAsia" w:hAnsiTheme="minorHAnsi" w:cstheme="minorBidi"/>
          <w:b w:val="0"/>
          <w:bCs w:val="0"/>
          <w:caps w:val="0"/>
          <w:noProof/>
          <w:sz w:val="22"/>
          <w:szCs w:val="22"/>
        </w:rPr>
      </w:pPr>
      <w:hyperlink w:anchor="_Toc125554393" w:history="1">
        <w:r w:rsidR="00962129" w:rsidRPr="002E00BB">
          <w:rPr>
            <w:rStyle w:val="Hyperlink"/>
            <w:noProof/>
          </w:rPr>
          <w:t>PART 6 - SECURITY, FINANCIAL AND INSURANCE REQUIREMENTS</w:t>
        </w:r>
        <w:r w:rsidR="00962129">
          <w:rPr>
            <w:noProof/>
            <w:webHidden/>
          </w:rPr>
          <w:tab/>
        </w:r>
        <w:r w:rsidR="00962129">
          <w:rPr>
            <w:noProof/>
            <w:webHidden/>
          </w:rPr>
          <w:fldChar w:fldCharType="begin"/>
        </w:r>
        <w:r w:rsidR="00962129">
          <w:rPr>
            <w:noProof/>
            <w:webHidden/>
          </w:rPr>
          <w:instrText xml:space="preserve"> PAGEREF _Toc125554393 \h </w:instrText>
        </w:r>
        <w:r w:rsidR="00962129">
          <w:rPr>
            <w:noProof/>
            <w:webHidden/>
          </w:rPr>
        </w:r>
        <w:r w:rsidR="00962129">
          <w:rPr>
            <w:noProof/>
            <w:webHidden/>
          </w:rPr>
          <w:fldChar w:fldCharType="separate"/>
        </w:r>
        <w:r w:rsidR="005776F5">
          <w:rPr>
            <w:noProof/>
            <w:webHidden/>
          </w:rPr>
          <w:t>26</w:t>
        </w:r>
        <w:r w:rsidR="00962129">
          <w:rPr>
            <w:noProof/>
            <w:webHidden/>
          </w:rPr>
          <w:fldChar w:fldCharType="end"/>
        </w:r>
      </w:hyperlink>
    </w:p>
    <w:p w14:paraId="3DA2650E" w14:textId="159B388E" w:rsidR="00962129" w:rsidRDefault="00000000">
      <w:pPr>
        <w:pStyle w:val="TOC2"/>
        <w:rPr>
          <w:rFonts w:asciiTheme="minorHAnsi" w:eastAsiaTheme="minorEastAsia" w:hAnsiTheme="minorHAnsi" w:cstheme="minorBidi"/>
          <w:bCs w:val="0"/>
          <w:smallCaps w:val="0"/>
          <w:sz w:val="22"/>
          <w:szCs w:val="22"/>
        </w:rPr>
      </w:pPr>
      <w:hyperlink w:anchor="_Toc125554394" w:history="1">
        <w:r w:rsidR="00962129" w:rsidRPr="002E00BB">
          <w:rPr>
            <w:rStyle w:val="Hyperlink"/>
          </w:rPr>
          <w:t>6.1</w:t>
        </w:r>
        <w:r w:rsidR="00962129">
          <w:rPr>
            <w:rFonts w:asciiTheme="minorHAnsi" w:eastAsiaTheme="minorEastAsia" w:hAnsiTheme="minorHAnsi" w:cstheme="minorBidi"/>
            <w:bCs w:val="0"/>
            <w:smallCaps w:val="0"/>
            <w:sz w:val="22"/>
            <w:szCs w:val="22"/>
          </w:rPr>
          <w:tab/>
        </w:r>
        <w:r w:rsidR="00962129" w:rsidRPr="002E00BB">
          <w:rPr>
            <w:rStyle w:val="Hyperlink"/>
          </w:rPr>
          <w:t>Security Requirements</w:t>
        </w:r>
        <w:r w:rsidR="00962129">
          <w:rPr>
            <w:webHidden/>
          </w:rPr>
          <w:tab/>
        </w:r>
        <w:r w:rsidR="00962129">
          <w:rPr>
            <w:webHidden/>
          </w:rPr>
          <w:fldChar w:fldCharType="begin"/>
        </w:r>
        <w:r w:rsidR="00962129">
          <w:rPr>
            <w:webHidden/>
          </w:rPr>
          <w:instrText xml:space="preserve"> PAGEREF _Toc125554394 \h </w:instrText>
        </w:r>
        <w:r w:rsidR="00962129">
          <w:rPr>
            <w:webHidden/>
          </w:rPr>
        </w:r>
        <w:r w:rsidR="00962129">
          <w:rPr>
            <w:webHidden/>
          </w:rPr>
          <w:fldChar w:fldCharType="separate"/>
        </w:r>
        <w:r w:rsidR="005776F5">
          <w:rPr>
            <w:webHidden/>
          </w:rPr>
          <w:t>26</w:t>
        </w:r>
        <w:r w:rsidR="00962129">
          <w:rPr>
            <w:webHidden/>
          </w:rPr>
          <w:fldChar w:fldCharType="end"/>
        </w:r>
      </w:hyperlink>
    </w:p>
    <w:p w14:paraId="1A0BAE7E" w14:textId="5AE5C734" w:rsidR="00962129" w:rsidRDefault="00000000">
      <w:pPr>
        <w:pStyle w:val="TOC2"/>
        <w:rPr>
          <w:rFonts w:asciiTheme="minorHAnsi" w:eastAsiaTheme="minorEastAsia" w:hAnsiTheme="minorHAnsi" w:cstheme="minorBidi"/>
          <w:bCs w:val="0"/>
          <w:smallCaps w:val="0"/>
          <w:sz w:val="22"/>
          <w:szCs w:val="22"/>
        </w:rPr>
      </w:pPr>
      <w:hyperlink w:anchor="_Toc125554395" w:history="1">
        <w:r w:rsidR="00962129" w:rsidRPr="002E00BB">
          <w:rPr>
            <w:rStyle w:val="Hyperlink"/>
          </w:rPr>
          <w:t>6.2</w:t>
        </w:r>
        <w:r w:rsidR="00962129">
          <w:rPr>
            <w:rFonts w:asciiTheme="minorHAnsi" w:eastAsiaTheme="minorEastAsia" w:hAnsiTheme="minorHAnsi" w:cstheme="minorBidi"/>
            <w:bCs w:val="0"/>
            <w:smallCaps w:val="0"/>
            <w:sz w:val="22"/>
            <w:szCs w:val="22"/>
          </w:rPr>
          <w:tab/>
        </w:r>
        <w:r w:rsidR="00962129" w:rsidRPr="002E00BB">
          <w:rPr>
            <w:rStyle w:val="Hyperlink"/>
          </w:rPr>
          <w:t>Insurance Requirements</w:t>
        </w:r>
        <w:r w:rsidR="00962129">
          <w:rPr>
            <w:webHidden/>
          </w:rPr>
          <w:tab/>
        </w:r>
        <w:r w:rsidR="00962129">
          <w:rPr>
            <w:webHidden/>
          </w:rPr>
          <w:fldChar w:fldCharType="begin"/>
        </w:r>
        <w:r w:rsidR="00962129">
          <w:rPr>
            <w:webHidden/>
          </w:rPr>
          <w:instrText xml:space="preserve"> PAGEREF _Toc125554395 \h </w:instrText>
        </w:r>
        <w:r w:rsidR="00962129">
          <w:rPr>
            <w:webHidden/>
          </w:rPr>
        </w:r>
        <w:r w:rsidR="00962129">
          <w:rPr>
            <w:webHidden/>
          </w:rPr>
          <w:fldChar w:fldCharType="separate"/>
        </w:r>
        <w:r w:rsidR="005776F5">
          <w:rPr>
            <w:webHidden/>
          </w:rPr>
          <w:t>26</w:t>
        </w:r>
        <w:r w:rsidR="00962129">
          <w:rPr>
            <w:webHidden/>
          </w:rPr>
          <w:fldChar w:fldCharType="end"/>
        </w:r>
      </w:hyperlink>
    </w:p>
    <w:p w14:paraId="4D31DA89" w14:textId="011A7F28" w:rsidR="00962129" w:rsidRDefault="00000000">
      <w:pPr>
        <w:pStyle w:val="TOC1"/>
        <w:tabs>
          <w:tab w:val="right" w:leader="dot" w:pos="9350"/>
        </w:tabs>
        <w:rPr>
          <w:rFonts w:asciiTheme="minorHAnsi" w:eastAsiaTheme="minorEastAsia" w:hAnsiTheme="minorHAnsi" w:cstheme="minorBidi"/>
          <w:b w:val="0"/>
          <w:bCs w:val="0"/>
          <w:caps w:val="0"/>
          <w:noProof/>
          <w:sz w:val="22"/>
          <w:szCs w:val="22"/>
        </w:rPr>
      </w:pPr>
      <w:hyperlink w:anchor="_Toc125554396" w:history="1">
        <w:r w:rsidR="00962129" w:rsidRPr="002E00BB">
          <w:rPr>
            <w:rStyle w:val="Hyperlink"/>
            <w:noProof/>
          </w:rPr>
          <w:t>PART 7 - STANDING OFFER AND RESULTING CONTRACT CLAUSES</w:t>
        </w:r>
        <w:r w:rsidR="00962129">
          <w:rPr>
            <w:noProof/>
            <w:webHidden/>
          </w:rPr>
          <w:tab/>
        </w:r>
        <w:r w:rsidR="00962129">
          <w:rPr>
            <w:noProof/>
            <w:webHidden/>
          </w:rPr>
          <w:fldChar w:fldCharType="begin"/>
        </w:r>
        <w:r w:rsidR="00962129">
          <w:rPr>
            <w:noProof/>
            <w:webHidden/>
          </w:rPr>
          <w:instrText xml:space="preserve"> PAGEREF _Toc125554396 \h </w:instrText>
        </w:r>
        <w:r w:rsidR="00962129">
          <w:rPr>
            <w:noProof/>
            <w:webHidden/>
          </w:rPr>
        </w:r>
        <w:r w:rsidR="00962129">
          <w:rPr>
            <w:noProof/>
            <w:webHidden/>
          </w:rPr>
          <w:fldChar w:fldCharType="separate"/>
        </w:r>
        <w:r w:rsidR="005776F5">
          <w:rPr>
            <w:noProof/>
            <w:webHidden/>
          </w:rPr>
          <w:t>27</w:t>
        </w:r>
        <w:r w:rsidR="00962129">
          <w:rPr>
            <w:noProof/>
            <w:webHidden/>
          </w:rPr>
          <w:fldChar w:fldCharType="end"/>
        </w:r>
      </w:hyperlink>
    </w:p>
    <w:p w14:paraId="0C998D8B" w14:textId="65394662" w:rsidR="00962129" w:rsidRDefault="00000000">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125554397" w:history="1">
        <w:r w:rsidR="00962129" w:rsidRPr="002E00BB">
          <w:rPr>
            <w:rStyle w:val="Hyperlink"/>
            <w:noProof/>
          </w:rPr>
          <w:t>A.</w:t>
        </w:r>
        <w:r w:rsidR="00962129">
          <w:rPr>
            <w:rFonts w:asciiTheme="minorHAnsi" w:eastAsiaTheme="minorEastAsia" w:hAnsiTheme="minorHAnsi" w:cstheme="minorBidi"/>
            <w:b w:val="0"/>
            <w:bCs w:val="0"/>
            <w:caps w:val="0"/>
            <w:noProof/>
            <w:sz w:val="22"/>
            <w:szCs w:val="22"/>
          </w:rPr>
          <w:tab/>
        </w:r>
        <w:r w:rsidR="00962129" w:rsidRPr="002E00BB">
          <w:rPr>
            <w:rStyle w:val="Hyperlink"/>
            <w:noProof/>
          </w:rPr>
          <w:t>STANDING OFFER</w:t>
        </w:r>
        <w:r w:rsidR="00962129">
          <w:rPr>
            <w:noProof/>
            <w:webHidden/>
          </w:rPr>
          <w:tab/>
        </w:r>
        <w:r w:rsidR="00962129">
          <w:rPr>
            <w:noProof/>
            <w:webHidden/>
          </w:rPr>
          <w:fldChar w:fldCharType="begin"/>
        </w:r>
        <w:r w:rsidR="00962129">
          <w:rPr>
            <w:noProof/>
            <w:webHidden/>
          </w:rPr>
          <w:instrText xml:space="preserve"> PAGEREF _Toc125554397 \h </w:instrText>
        </w:r>
        <w:r w:rsidR="00962129">
          <w:rPr>
            <w:noProof/>
            <w:webHidden/>
          </w:rPr>
        </w:r>
        <w:r w:rsidR="00962129">
          <w:rPr>
            <w:noProof/>
            <w:webHidden/>
          </w:rPr>
          <w:fldChar w:fldCharType="separate"/>
        </w:r>
        <w:r w:rsidR="005776F5">
          <w:rPr>
            <w:noProof/>
            <w:webHidden/>
          </w:rPr>
          <w:t>27</w:t>
        </w:r>
        <w:r w:rsidR="00962129">
          <w:rPr>
            <w:noProof/>
            <w:webHidden/>
          </w:rPr>
          <w:fldChar w:fldCharType="end"/>
        </w:r>
      </w:hyperlink>
    </w:p>
    <w:p w14:paraId="79D7C3D1" w14:textId="079EB5C7" w:rsidR="00962129" w:rsidRDefault="00000000">
      <w:pPr>
        <w:pStyle w:val="TOC2"/>
        <w:rPr>
          <w:rFonts w:asciiTheme="minorHAnsi" w:eastAsiaTheme="minorEastAsia" w:hAnsiTheme="minorHAnsi" w:cstheme="minorBidi"/>
          <w:bCs w:val="0"/>
          <w:smallCaps w:val="0"/>
          <w:sz w:val="22"/>
          <w:szCs w:val="22"/>
        </w:rPr>
      </w:pPr>
      <w:hyperlink w:anchor="_Toc125554398" w:history="1">
        <w:r w:rsidR="00962129" w:rsidRPr="002E00BB">
          <w:rPr>
            <w:rStyle w:val="Hyperlink"/>
            <w:lang w:val="en-CA"/>
          </w:rPr>
          <w:t>7.1</w:t>
        </w:r>
        <w:r w:rsidR="00962129">
          <w:rPr>
            <w:rFonts w:asciiTheme="minorHAnsi" w:eastAsiaTheme="minorEastAsia" w:hAnsiTheme="minorHAnsi" w:cstheme="minorBidi"/>
            <w:bCs w:val="0"/>
            <w:smallCaps w:val="0"/>
            <w:sz w:val="22"/>
            <w:szCs w:val="22"/>
          </w:rPr>
          <w:tab/>
        </w:r>
        <w:r w:rsidR="00962129" w:rsidRPr="002E00BB">
          <w:rPr>
            <w:rStyle w:val="Hyperlink"/>
            <w:lang w:val="en-CA"/>
          </w:rPr>
          <w:t>Offer</w:t>
        </w:r>
        <w:r w:rsidR="00962129">
          <w:rPr>
            <w:webHidden/>
          </w:rPr>
          <w:tab/>
        </w:r>
        <w:r w:rsidR="00962129">
          <w:rPr>
            <w:webHidden/>
          </w:rPr>
          <w:fldChar w:fldCharType="begin"/>
        </w:r>
        <w:r w:rsidR="00962129">
          <w:rPr>
            <w:webHidden/>
          </w:rPr>
          <w:instrText xml:space="preserve"> PAGEREF _Toc125554398 \h </w:instrText>
        </w:r>
        <w:r w:rsidR="00962129">
          <w:rPr>
            <w:webHidden/>
          </w:rPr>
        </w:r>
        <w:r w:rsidR="00962129">
          <w:rPr>
            <w:webHidden/>
          </w:rPr>
          <w:fldChar w:fldCharType="separate"/>
        </w:r>
        <w:r w:rsidR="005776F5">
          <w:rPr>
            <w:webHidden/>
          </w:rPr>
          <w:t>27</w:t>
        </w:r>
        <w:r w:rsidR="00962129">
          <w:rPr>
            <w:webHidden/>
          </w:rPr>
          <w:fldChar w:fldCharType="end"/>
        </w:r>
      </w:hyperlink>
    </w:p>
    <w:p w14:paraId="65801D36" w14:textId="7BDCC222" w:rsidR="00962129" w:rsidRDefault="00000000">
      <w:pPr>
        <w:pStyle w:val="TOC2"/>
        <w:rPr>
          <w:rFonts w:asciiTheme="minorHAnsi" w:eastAsiaTheme="minorEastAsia" w:hAnsiTheme="minorHAnsi" w:cstheme="minorBidi"/>
          <w:bCs w:val="0"/>
          <w:smallCaps w:val="0"/>
          <w:sz w:val="22"/>
          <w:szCs w:val="22"/>
        </w:rPr>
      </w:pPr>
      <w:hyperlink w:anchor="_Toc125554399" w:history="1">
        <w:r w:rsidR="00962129" w:rsidRPr="002E00BB">
          <w:rPr>
            <w:rStyle w:val="Hyperlink"/>
            <w:lang w:val="en-CA"/>
          </w:rPr>
          <w:t>7.2</w:t>
        </w:r>
        <w:r w:rsidR="00962129">
          <w:rPr>
            <w:rFonts w:asciiTheme="minorHAnsi" w:eastAsiaTheme="minorEastAsia" w:hAnsiTheme="minorHAnsi" w:cstheme="minorBidi"/>
            <w:bCs w:val="0"/>
            <w:smallCaps w:val="0"/>
            <w:sz w:val="22"/>
            <w:szCs w:val="22"/>
          </w:rPr>
          <w:tab/>
        </w:r>
        <w:r w:rsidR="00962129" w:rsidRPr="002E00BB">
          <w:rPr>
            <w:rStyle w:val="Hyperlink"/>
            <w:lang w:val="en-CA"/>
          </w:rPr>
          <w:t>Optional Goods and/or Services</w:t>
        </w:r>
        <w:r w:rsidR="00962129">
          <w:rPr>
            <w:webHidden/>
          </w:rPr>
          <w:tab/>
        </w:r>
        <w:r w:rsidR="00962129">
          <w:rPr>
            <w:webHidden/>
          </w:rPr>
          <w:fldChar w:fldCharType="begin"/>
        </w:r>
        <w:r w:rsidR="00962129">
          <w:rPr>
            <w:webHidden/>
          </w:rPr>
          <w:instrText xml:space="preserve"> PAGEREF _Toc125554399 \h </w:instrText>
        </w:r>
        <w:r w:rsidR="00962129">
          <w:rPr>
            <w:webHidden/>
          </w:rPr>
        </w:r>
        <w:r w:rsidR="00962129">
          <w:rPr>
            <w:webHidden/>
          </w:rPr>
          <w:fldChar w:fldCharType="separate"/>
        </w:r>
        <w:r w:rsidR="005776F5">
          <w:rPr>
            <w:webHidden/>
          </w:rPr>
          <w:t>27</w:t>
        </w:r>
        <w:r w:rsidR="00962129">
          <w:rPr>
            <w:webHidden/>
          </w:rPr>
          <w:fldChar w:fldCharType="end"/>
        </w:r>
      </w:hyperlink>
    </w:p>
    <w:p w14:paraId="7EED9D38" w14:textId="1674CA22" w:rsidR="00962129" w:rsidRDefault="00000000">
      <w:pPr>
        <w:pStyle w:val="TOC2"/>
        <w:rPr>
          <w:rFonts w:asciiTheme="minorHAnsi" w:eastAsiaTheme="minorEastAsia" w:hAnsiTheme="minorHAnsi" w:cstheme="minorBidi"/>
          <w:bCs w:val="0"/>
          <w:smallCaps w:val="0"/>
          <w:sz w:val="22"/>
          <w:szCs w:val="22"/>
        </w:rPr>
      </w:pPr>
      <w:hyperlink w:anchor="_Toc125554400" w:history="1">
        <w:r w:rsidR="00962129" w:rsidRPr="002E00BB">
          <w:rPr>
            <w:rStyle w:val="Hyperlink"/>
            <w:lang w:val="en-CA"/>
          </w:rPr>
          <w:t>7.3</w:t>
        </w:r>
        <w:r w:rsidR="00962129">
          <w:rPr>
            <w:rFonts w:asciiTheme="minorHAnsi" w:eastAsiaTheme="minorEastAsia" w:hAnsiTheme="minorHAnsi" w:cstheme="minorBidi"/>
            <w:bCs w:val="0"/>
            <w:smallCaps w:val="0"/>
            <w:sz w:val="22"/>
            <w:szCs w:val="22"/>
          </w:rPr>
          <w:tab/>
        </w:r>
        <w:r w:rsidR="00962129" w:rsidRPr="002E00BB">
          <w:rPr>
            <w:rStyle w:val="Hyperlink"/>
            <w:lang w:val="en-CA"/>
          </w:rPr>
          <w:t>Security Requirements</w:t>
        </w:r>
        <w:r w:rsidR="00962129">
          <w:rPr>
            <w:webHidden/>
          </w:rPr>
          <w:tab/>
        </w:r>
        <w:r w:rsidR="00962129">
          <w:rPr>
            <w:webHidden/>
          </w:rPr>
          <w:fldChar w:fldCharType="begin"/>
        </w:r>
        <w:r w:rsidR="00962129">
          <w:rPr>
            <w:webHidden/>
          </w:rPr>
          <w:instrText xml:space="preserve"> PAGEREF _Toc125554400 \h </w:instrText>
        </w:r>
        <w:r w:rsidR="00962129">
          <w:rPr>
            <w:webHidden/>
          </w:rPr>
        </w:r>
        <w:r w:rsidR="00962129">
          <w:rPr>
            <w:webHidden/>
          </w:rPr>
          <w:fldChar w:fldCharType="separate"/>
        </w:r>
        <w:r w:rsidR="005776F5">
          <w:rPr>
            <w:webHidden/>
          </w:rPr>
          <w:t>27</w:t>
        </w:r>
        <w:r w:rsidR="00962129">
          <w:rPr>
            <w:webHidden/>
          </w:rPr>
          <w:fldChar w:fldCharType="end"/>
        </w:r>
      </w:hyperlink>
    </w:p>
    <w:p w14:paraId="7CB5702A" w14:textId="27E17570" w:rsidR="00962129" w:rsidRDefault="00000000">
      <w:pPr>
        <w:pStyle w:val="TOC2"/>
        <w:rPr>
          <w:rFonts w:asciiTheme="minorHAnsi" w:eastAsiaTheme="minorEastAsia" w:hAnsiTheme="minorHAnsi" w:cstheme="minorBidi"/>
          <w:bCs w:val="0"/>
          <w:smallCaps w:val="0"/>
          <w:sz w:val="22"/>
          <w:szCs w:val="22"/>
        </w:rPr>
      </w:pPr>
      <w:hyperlink w:anchor="_Toc125554401" w:history="1">
        <w:r w:rsidR="00962129" w:rsidRPr="002E00BB">
          <w:rPr>
            <w:rStyle w:val="Hyperlink"/>
            <w:lang w:val="en-CA"/>
          </w:rPr>
          <w:t>7.4</w:t>
        </w:r>
        <w:r w:rsidR="00962129">
          <w:rPr>
            <w:rFonts w:asciiTheme="minorHAnsi" w:eastAsiaTheme="minorEastAsia" w:hAnsiTheme="minorHAnsi" w:cstheme="minorBidi"/>
            <w:bCs w:val="0"/>
            <w:smallCaps w:val="0"/>
            <w:sz w:val="22"/>
            <w:szCs w:val="22"/>
          </w:rPr>
          <w:tab/>
        </w:r>
        <w:r w:rsidR="00962129" w:rsidRPr="002E00BB">
          <w:rPr>
            <w:rStyle w:val="Hyperlink"/>
            <w:lang w:val="en-CA"/>
          </w:rPr>
          <w:t>Standard Clauses and Conditions</w:t>
        </w:r>
        <w:r w:rsidR="00962129">
          <w:rPr>
            <w:webHidden/>
          </w:rPr>
          <w:tab/>
        </w:r>
        <w:r w:rsidR="00962129">
          <w:rPr>
            <w:webHidden/>
          </w:rPr>
          <w:fldChar w:fldCharType="begin"/>
        </w:r>
        <w:r w:rsidR="00962129">
          <w:rPr>
            <w:webHidden/>
          </w:rPr>
          <w:instrText xml:space="preserve"> PAGEREF _Toc125554401 \h </w:instrText>
        </w:r>
        <w:r w:rsidR="00962129">
          <w:rPr>
            <w:webHidden/>
          </w:rPr>
        </w:r>
        <w:r w:rsidR="00962129">
          <w:rPr>
            <w:webHidden/>
          </w:rPr>
          <w:fldChar w:fldCharType="separate"/>
        </w:r>
        <w:r w:rsidR="005776F5">
          <w:rPr>
            <w:webHidden/>
          </w:rPr>
          <w:t>28</w:t>
        </w:r>
        <w:r w:rsidR="00962129">
          <w:rPr>
            <w:webHidden/>
          </w:rPr>
          <w:fldChar w:fldCharType="end"/>
        </w:r>
      </w:hyperlink>
    </w:p>
    <w:p w14:paraId="579D0127" w14:textId="64A259E7" w:rsidR="00962129" w:rsidRDefault="00000000">
      <w:pPr>
        <w:pStyle w:val="TOC2"/>
        <w:rPr>
          <w:rFonts w:asciiTheme="minorHAnsi" w:eastAsiaTheme="minorEastAsia" w:hAnsiTheme="minorHAnsi" w:cstheme="minorBidi"/>
          <w:bCs w:val="0"/>
          <w:smallCaps w:val="0"/>
          <w:sz w:val="22"/>
          <w:szCs w:val="22"/>
        </w:rPr>
      </w:pPr>
      <w:hyperlink w:anchor="_Toc125554402" w:history="1">
        <w:r w:rsidR="00962129" w:rsidRPr="002E00BB">
          <w:rPr>
            <w:rStyle w:val="Hyperlink"/>
            <w:lang w:val="en-CA"/>
          </w:rPr>
          <w:t>7.5</w:t>
        </w:r>
        <w:r w:rsidR="00962129">
          <w:rPr>
            <w:rFonts w:asciiTheme="minorHAnsi" w:eastAsiaTheme="minorEastAsia" w:hAnsiTheme="minorHAnsi" w:cstheme="minorBidi"/>
            <w:bCs w:val="0"/>
            <w:smallCaps w:val="0"/>
            <w:sz w:val="22"/>
            <w:szCs w:val="22"/>
          </w:rPr>
          <w:tab/>
        </w:r>
        <w:r w:rsidR="00962129" w:rsidRPr="002E00BB">
          <w:rPr>
            <w:rStyle w:val="Hyperlink"/>
            <w:lang w:val="en-CA"/>
          </w:rPr>
          <w:t>Term of Standing Offer</w:t>
        </w:r>
        <w:r w:rsidR="00962129">
          <w:rPr>
            <w:webHidden/>
          </w:rPr>
          <w:tab/>
        </w:r>
        <w:r w:rsidR="00962129">
          <w:rPr>
            <w:webHidden/>
          </w:rPr>
          <w:fldChar w:fldCharType="begin"/>
        </w:r>
        <w:r w:rsidR="00962129">
          <w:rPr>
            <w:webHidden/>
          </w:rPr>
          <w:instrText xml:space="preserve"> PAGEREF _Toc125554402 \h </w:instrText>
        </w:r>
        <w:r w:rsidR="00962129">
          <w:rPr>
            <w:webHidden/>
          </w:rPr>
        </w:r>
        <w:r w:rsidR="00962129">
          <w:rPr>
            <w:webHidden/>
          </w:rPr>
          <w:fldChar w:fldCharType="separate"/>
        </w:r>
        <w:r w:rsidR="005776F5">
          <w:rPr>
            <w:webHidden/>
          </w:rPr>
          <w:t>28</w:t>
        </w:r>
        <w:r w:rsidR="00962129">
          <w:rPr>
            <w:webHidden/>
          </w:rPr>
          <w:fldChar w:fldCharType="end"/>
        </w:r>
      </w:hyperlink>
    </w:p>
    <w:p w14:paraId="3D4225C9" w14:textId="4D3C2047" w:rsidR="00962129" w:rsidRDefault="00000000">
      <w:pPr>
        <w:pStyle w:val="TOC2"/>
        <w:rPr>
          <w:rFonts w:asciiTheme="minorHAnsi" w:eastAsiaTheme="minorEastAsia" w:hAnsiTheme="minorHAnsi" w:cstheme="minorBidi"/>
          <w:bCs w:val="0"/>
          <w:smallCaps w:val="0"/>
          <w:sz w:val="22"/>
          <w:szCs w:val="22"/>
        </w:rPr>
      </w:pPr>
      <w:hyperlink w:anchor="_Toc125554403" w:history="1">
        <w:r w:rsidR="00962129" w:rsidRPr="002E00BB">
          <w:rPr>
            <w:rStyle w:val="Hyperlink"/>
            <w:lang w:val="en-CA"/>
          </w:rPr>
          <w:t>7.6</w:t>
        </w:r>
        <w:r w:rsidR="00962129">
          <w:rPr>
            <w:rFonts w:asciiTheme="minorHAnsi" w:eastAsiaTheme="minorEastAsia" w:hAnsiTheme="minorHAnsi" w:cstheme="minorBidi"/>
            <w:bCs w:val="0"/>
            <w:smallCaps w:val="0"/>
            <w:sz w:val="22"/>
            <w:szCs w:val="22"/>
          </w:rPr>
          <w:tab/>
        </w:r>
        <w:r w:rsidR="00962129" w:rsidRPr="002E00BB">
          <w:rPr>
            <w:rStyle w:val="Hyperlink"/>
            <w:lang w:val="en-CA"/>
          </w:rPr>
          <w:t>Authorities</w:t>
        </w:r>
        <w:r w:rsidR="00962129">
          <w:rPr>
            <w:webHidden/>
          </w:rPr>
          <w:tab/>
        </w:r>
        <w:r w:rsidR="00962129">
          <w:rPr>
            <w:webHidden/>
          </w:rPr>
          <w:fldChar w:fldCharType="begin"/>
        </w:r>
        <w:r w:rsidR="00962129">
          <w:rPr>
            <w:webHidden/>
          </w:rPr>
          <w:instrText xml:space="preserve"> PAGEREF _Toc125554403 \h </w:instrText>
        </w:r>
        <w:r w:rsidR="00962129">
          <w:rPr>
            <w:webHidden/>
          </w:rPr>
        </w:r>
        <w:r w:rsidR="00962129">
          <w:rPr>
            <w:webHidden/>
          </w:rPr>
          <w:fldChar w:fldCharType="separate"/>
        </w:r>
        <w:r w:rsidR="005776F5">
          <w:rPr>
            <w:webHidden/>
          </w:rPr>
          <w:t>29</w:t>
        </w:r>
        <w:r w:rsidR="00962129">
          <w:rPr>
            <w:webHidden/>
          </w:rPr>
          <w:fldChar w:fldCharType="end"/>
        </w:r>
      </w:hyperlink>
    </w:p>
    <w:p w14:paraId="2DB06A16" w14:textId="579D7B2F" w:rsidR="00962129" w:rsidRDefault="00000000">
      <w:pPr>
        <w:pStyle w:val="TOC2"/>
        <w:rPr>
          <w:rFonts w:asciiTheme="minorHAnsi" w:eastAsiaTheme="minorEastAsia" w:hAnsiTheme="minorHAnsi" w:cstheme="minorBidi"/>
          <w:bCs w:val="0"/>
          <w:smallCaps w:val="0"/>
          <w:sz w:val="22"/>
          <w:szCs w:val="22"/>
        </w:rPr>
      </w:pPr>
      <w:hyperlink w:anchor="_Toc125554404" w:history="1">
        <w:r w:rsidR="00962129" w:rsidRPr="002E00BB">
          <w:rPr>
            <w:rStyle w:val="Hyperlink"/>
            <w:lang w:val="en-CA"/>
          </w:rPr>
          <w:t>7.7</w:t>
        </w:r>
        <w:r w:rsidR="00962129">
          <w:rPr>
            <w:rFonts w:asciiTheme="minorHAnsi" w:eastAsiaTheme="minorEastAsia" w:hAnsiTheme="minorHAnsi" w:cstheme="minorBidi"/>
            <w:bCs w:val="0"/>
            <w:smallCaps w:val="0"/>
            <w:sz w:val="22"/>
            <w:szCs w:val="22"/>
          </w:rPr>
          <w:tab/>
        </w:r>
        <w:r w:rsidR="00962129" w:rsidRPr="002E00BB">
          <w:rPr>
            <w:rStyle w:val="Hyperlink"/>
            <w:lang w:val="en-CA"/>
          </w:rPr>
          <w:t>Proactive Disclosure of Contracts with Former Public Servants</w:t>
        </w:r>
        <w:r w:rsidR="00962129">
          <w:rPr>
            <w:webHidden/>
          </w:rPr>
          <w:tab/>
        </w:r>
        <w:r w:rsidR="00962129">
          <w:rPr>
            <w:webHidden/>
          </w:rPr>
          <w:fldChar w:fldCharType="begin"/>
        </w:r>
        <w:r w:rsidR="00962129">
          <w:rPr>
            <w:webHidden/>
          </w:rPr>
          <w:instrText xml:space="preserve"> PAGEREF _Toc125554404 \h </w:instrText>
        </w:r>
        <w:r w:rsidR="00962129">
          <w:rPr>
            <w:webHidden/>
          </w:rPr>
        </w:r>
        <w:r w:rsidR="00962129">
          <w:rPr>
            <w:webHidden/>
          </w:rPr>
          <w:fldChar w:fldCharType="separate"/>
        </w:r>
        <w:r w:rsidR="005776F5">
          <w:rPr>
            <w:webHidden/>
          </w:rPr>
          <w:t>29</w:t>
        </w:r>
        <w:r w:rsidR="00962129">
          <w:rPr>
            <w:webHidden/>
          </w:rPr>
          <w:fldChar w:fldCharType="end"/>
        </w:r>
      </w:hyperlink>
    </w:p>
    <w:p w14:paraId="63E28E34" w14:textId="3CE0B9B3" w:rsidR="00962129" w:rsidRDefault="00000000">
      <w:pPr>
        <w:pStyle w:val="TOC2"/>
        <w:rPr>
          <w:rFonts w:asciiTheme="minorHAnsi" w:eastAsiaTheme="minorEastAsia" w:hAnsiTheme="minorHAnsi" w:cstheme="minorBidi"/>
          <w:bCs w:val="0"/>
          <w:smallCaps w:val="0"/>
          <w:sz w:val="22"/>
          <w:szCs w:val="22"/>
        </w:rPr>
      </w:pPr>
      <w:hyperlink w:anchor="_Toc125554405" w:history="1">
        <w:r w:rsidR="00962129" w:rsidRPr="002E00BB">
          <w:rPr>
            <w:rStyle w:val="Hyperlink"/>
            <w:lang w:val="en-CA"/>
          </w:rPr>
          <w:t>7.8</w:t>
        </w:r>
        <w:r w:rsidR="00962129">
          <w:rPr>
            <w:rFonts w:asciiTheme="minorHAnsi" w:eastAsiaTheme="minorEastAsia" w:hAnsiTheme="minorHAnsi" w:cstheme="minorBidi"/>
            <w:bCs w:val="0"/>
            <w:smallCaps w:val="0"/>
            <w:sz w:val="22"/>
            <w:szCs w:val="22"/>
          </w:rPr>
          <w:tab/>
        </w:r>
        <w:r w:rsidR="00962129" w:rsidRPr="002E00BB">
          <w:rPr>
            <w:rStyle w:val="Hyperlink"/>
            <w:lang w:val="en-CA"/>
          </w:rPr>
          <w:t>Identified Users</w:t>
        </w:r>
        <w:r w:rsidR="00962129">
          <w:rPr>
            <w:webHidden/>
          </w:rPr>
          <w:tab/>
        </w:r>
        <w:r w:rsidR="00962129">
          <w:rPr>
            <w:webHidden/>
          </w:rPr>
          <w:fldChar w:fldCharType="begin"/>
        </w:r>
        <w:r w:rsidR="00962129">
          <w:rPr>
            <w:webHidden/>
          </w:rPr>
          <w:instrText xml:space="preserve"> PAGEREF _Toc125554405 \h </w:instrText>
        </w:r>
        <w:r w:rsidR="00962129">
          <w:rPr>
            <w:webHidden/>
          </w:rPr>
        </w:r>
        <w:r w:rsidR="00962129">
          <w:rPr>
            <w:webHidden/>
          </w:rPr>
          <w:fldChar w:fldCharType="separate"/>
        </w:r>
        <w:r w:rsidR="005776F5">
          <w:rPr>
            <w:webHidden/>
          </w:rPr>
          <w:t>29</w:t>
        </w:r>
        <w:r w:rsidR="00962129">
          <w:rPr>
            <w:webHidden/>
          </w:rPr>
          <w:fldChar w:fldCharType="end"/>
        </w:r>
      </w:hyperlink>
    </w:p>
    <w:p w14:paraId="05765449" w14:textId="18EC2A66" w:rsidR="00962129" w:rsidRDefault="00000000">
      <w:pPr>
        <w:pStyle w:val="TOC2"/>
        <w:rPr>
          <w:rFonts w:asciiTheme="minorHAnsi" w:eastAsiaTheme="minorEastAsia" w:hAnsiTheme="minorHAnsi" w:cstheme="minorBidi"/>
          <w:bCs w:val="0"/>
          <w:smallCaps w:val="0"/>
          <w:sz w:val="22"/>
          <w:szCs w:val="22"/>
        </w:rPr>
      </w:pPr>
      <w:hyperlink w:anchor="_Toc125554406" w:history="1">
        <w:r w:rsidR="00962129" w:rsidRPr="002E00BB">
          <w:rPr>
            <w:rStyle w:val="Hyperlink"/>
            <w:lang w:val="en-CA"/>
          </w:rPr>
          <w:t>7.9</w:t>
        </w:r>
        <w:r w:rsidR="00962129">
          <w:rPr>
            <w:rFonts w:asciiTheme="minorHAnsi" w:eastAsiaTheme="minorEastAsia" w:hAnsiTheme="minorHAnsi" w:cstheme="minorBidi"/>
            <w:bCs w:val="0"/>
            <w:smallCaps w:val="0"/>
            <w:sz w:val="22"/>
            <w:szCs w:val="22"/>
          </w:rPr>
          <w:tab/>
        </w:r>
        <w:r w:rsidR="00962129" w:rsidRPr="002E00BB">
          <w:rPr>
            <w:rStyle w:val="Hyperlink"/>
            <w:lang w:val="en-CA"/>
          </w:rPr>
          <w:t>Call-up Procedures</w:t>
        </w:r>
        <w:r w:rsidR="00962129">
          <w:rPr>
            <w:webHidden/>
          </w:rPr>
          <w:tab/>
        </w:r>
        <w:r w:rsidR="00962129">
          <w:rPr>
            <w:webHidden/>
          </w:rPr>
          <w:fldChar w:fldCharType="begin"/>
        </w:r>
        <w:r w:rsidR="00962129">
          <w:rPr>
            <w:webHidden/>
          </w:rPr>
          <w:instrText xml:space="preserve"> PAGEREF _Toc125554406 \h </w:instrText>
        </w:r>
        <w:r w:rsidR="00962129">
          <w:rPr>
            <w:webHidden/>
          </w:rPr>
        </w:r>
        <w:r w:rsidR="00962129">
          <w:rPr>
            <w:webHidden/>
          </w:rPr>
          <w:fldChar w:fldCharType="separate"/>
        </w:r>
        <w:r w:rsidR="005776F5">
          <w:rPr>
            <w:webHidden/>
          </w:rPr>
          <w:t>29</w:t>
        </w:r>
        <w:r w:rsidR="00962129">
          <w:rPr>
            <w:webHidden/>
          </w:rPr>
          <w:fldChar w:fldCharType="end"/>
        </w:r>
      </w:hyperlink>
    </w:p>
    <w:p w14:paraId="278C1D82" w14:textId="6172B2ED" w:rsidR="00962129" w:rsidRDefault="00000000">
      <w:pPr>
        <w:pStyle w:val="TOC2"/>
        <w:rPr>
          <w:rFonts w:asciiTheme="minorHAnsi" w:eastAsiaTheme="minorEastAsia" w:hAnsiTheme="minorHAnsi" w:cstheme="minorBidi"/>
          <w:bCs w:val="0"/>
          <w:smallCaps w:val="0"/>
          <w:sz w:val="22"/>
          <w:szCs w:val="22"/>
        </w:rPr>
      </w:pPr>
      <w:hyperlink w:anchor="_Toc125554407" w:history="1">
        <w:r w:rsidR="00962129" w:rsidRPr="002E00BB">
          <w:rPr>
            <w:rStyle w:val="Hyperlink"/>
            <w:lang w:val="en-CA"/>
          </w:rPr>
          <w:t>7.10</w:t>
        </w:r>
        <w:r w:rsidR="00962129">
          <w:rPr>
            <w:rFonts w:asciiTheme="minorHAnsi" w:eastAsiaTheme="minorEastAsia" w:hAnsiTheme="minorHAnsi" w:cstheme="minorBidi"/>
            <w:bCs w:val="0"/>
            <w:smallCaps w:val="0"/>
            <w:sz w:val="22"/>
            <w:szCs w:val="22"/>
          </w:rPr>
          <w:tab/>
        </w:r>
        <w:r w:rsidR="00962129" w:rsidRPr="002E00BB">
          <w:rPr>
            <w:rStyle w:val="Hyperlink"/>
            <w:lang w:val="en-CA"/>
          </w:rPr>
          <w:t>Call-up Instrument</w:t>
        </w:r>
        <w:r w:rsidR="00962129">
          <w:rPr>
            <w:webHidden/>
          </w:rPr>
          <w:tab/>
        </w:r>
        <w:r w:rsidR="00962129">
          <w:rPr>
            <w:webHidden/>
          </w:rPr>
          <w:fldChar w:fldCharType="begin"/>
        </w:r>
        <w:r w:rsidR="00962129">
          <w:rPr>
            <w:webHidden/>
          </w:rPr>
          <w:instrText xml:space="preserve"> PAGEREF _Toc125554407 \h </w:instrText>
        </w:r>
        <w:r w:rsidR="00962129">
          <w:rPr>
            <w:webHidden/>
          </w:rPr>
        </w:r>
        <w:r w:rsidR="00962129">
          <w:rPr>
            <w:webHidden/>
          </w:rPr>
          <w:fldChar w:fldCharType="separate"/>
        </w:r>
        <w:r w:rsidR="005776F5">
          <w:rPr>
            <w:webHidden/>
          </w:rPr>
          <w:t>30</w:t>
        </w:r>
        <w:r w:rsidR="00962129">
          <w:rPr>
            <w:webHidden/>
          </w:rPr>
          <w:fldChar w:fldCharType="end"/>
        </w:r>
      </w:hyperlink>
    </w:p>
    <w:p w14:paraId="4554C56A" w14:textId="29C02013" w:rsidR="00962129" w:rsidRDefault="00000000">
      <w:pPr>
        <w:pStyle w:val="TOC2"/>
        <w:rPr>
          <w:rFonts w:asciiTheme="minorHAnsi" w:eastAsiaTheme="minorEastAsia" w:hAnsiTheme="minorHAnsi" w:cstheme="minorBidi"/>
          <w:bCs w:val="0"/>
          <w:smallCaps w:val="0"/>
          <w:sz w:val="22"/>
          <w:szCs w:val="22"/>
        </w:rPr>
      </w:pPr>
      <w:hyperlink w:anchor="_Toc125554408" w:history="1">
        <w:r w:rsidR="00962129" w:rsidRPr="002E00BB">
          <w:rPr>
            <w:rStyle w:val="Hyperlink"/>
            <w:lang w:val="en-CA"/>
          </w:rPr>
          <w:t>7.11</w:t>
        </w:r>
        <w:r w:rsidR="00962129">
          <w:rPr>
            <w:rFonts w:asciiTheme="minorHAnsi" w:eastAsiaTheme="minorEastAsia" w:hAnsiTheme="minorHAnsi" w:cstheme="minorBidi"/>
            <w:bCs w:val="0"/>
            <w:smallCaps w:val="0"/>
            <w:sz w:val="22"/>
            <w:szCs w:val="22"/>
          </w:rPr>
          <w:tab/>
        </w:r>
        <w:r w:rsidR="00962129" w:rsidRPr="002E00BB">
          <w:rPr>
            <w:rStyle w:val="Hyperlink"/>
            <w:lang w:val="en-CA"/>
          </w:rPr>
          <w:t>Limitation of Call-ups</w:t>
        </w:r>
        <w:r w:rsidR="00962129">
          <w:rPr>
            <w:webHidden/>
          </w:rPr>
          <w:tab/>
        </w:r>
        <w:r w:rsidR="00962129">
          <w:rPr>
            <w:webHidden/>
          </w:rPr>
          <w:fldChar w:fldCharType="begin"/>
        </w:r>
        <w:r w:rsidR="00962129">
          <w:rPr>
            <w:webHidden/>
          </w:rPr>
          <w:instrText xml:space="preserve"> PAGEREF _Toc125554408 \h </w:instrText>
        </w:r>
        <w:r w:rsidR="00962129">
          <w:rPr>
            <w:webHidden/>
          </w:rPr>
        </w:r>
        <w:r w:rsidR="00962129">
          <w:rPr>
            <w:webHidden/>
          </w:rPr>
          <w:fldChar w:fldCharType="separate"/>
        </w:r>
        <w:r w:rsidR="005776F5">
          <w:rPr>
            <w:webHidden/>
          </w:rPr>
          <w:t>31</w:t>
        </w:r>
        <w:r w:rsidR="00962129">
          <w:rPr>
            <w:webHidden/>
          </w:rPr>
          <w:fldChar w:fldCharType="end"/>
        </w:r>
      </w:hyperlink>
    </w:p>
    <w:p w14:paraId="60264E65" w14:textId="412FD250" w:rsidR="00962129" w:rsidRDefault="00000000">
      <w:pPr>
        <w:pStyle w:val="TOC2"/>
        <w:rPr>
          <w:rFonts w:asciiTheme="minorHAnsi" w:eastAsiaTheme="minorEastAsia" w:hAnsiTheme="minorHAnsi" w:cstheme="minorBidi"/>
          <w:bCs w:val="0"/>
          <w:smallCaps w:val="0"/>
          <w:sz w:val="22"/>
          <w:szCs w:val="22"/>
        </w:rPr>
      </w:pPr>
      <w:hyperlink w:anchor="_Toc125554409" w:history="1">
        <w:r w:rsidR="00962129" w:rsidRPr="002E00BB">
          <w:rPr>
            <w:rStyle w:val="Hyperlink"/>
            <w:lang w:val="en-CA"/>
          </w:rPr>
          <w:t>7.12</w:t>
        </w:r>
        <w:r w:rsidR="00962129">
          <w:rPr>
            <w:rFonts w:asciiTheme="minorHAnsi" w:eastAsiaTheme="minorEastAsia" w:hAnsiTheme="minorHAnsi" w:cstheme="minorBidi"/>
            <w:bCs w:val="0"/>
            <w:smallCaps w:val="0"/>
            <w:sz w:val="22"/>
            <w:szCs w:val="22"/>
          </w:rPr>
          <w:tab/>
        </w:r>
        <w:r w:rsidR="00962129" w:rsidRPr="002E00BB">
          <w:rPr>
            <w:rStyle w:val="Hyperlink"/>
            <w:lang w:val="en-CA"/>
          </w:rPr>
          <w:t>Priority of Documents</w:t>
        </w:r>
        <w:r w:rsidR="00962129">
          <w:rPr>
            <w:webHidden/>
          </w:rPr>
          <w:tab/>
        </w:r>
        <w:r w:rsidR="00962129">
          <w:rPr>
            <w:webHidden/>
          </w:rPr>
          <w:fldChar w:fldCharType="begin"/>
        </w:r>
        <w:r w:rsidR="00962129">
          <w:rPr>
            <w:webHidden/>
          </w:rPr>
          <w:instrText xml:space="preserve"> PAGEREF _Toc125554409 \h </w:instrText>
        </w:r>
        <w:r w:rsidR="00962129">
          <w:rPr>
            <w:webHidden/>
          </w:rPr>
        </w:r>
        <w:r w:rsidR="00962129">
          <w:rPr>
            <w:webHidden/>
          </w:rPr>
          <w:fldChar w:fldCharType="separate"/>
        </w:r>
        <w:r w:rsidR="005776F5">
          <w:rPr>
            <w:webHidden/>
          </w:rPr>
          <w:t>31</w:t>
        </w:r>
        <w:r w:rsidR="00962129">
          <w:rPr>
            <w:webHidden/>
          </w:rPr>
          <w:fldChar w:fldCharType="end"/>
        </w:r>
      </w:hyperlink>
    </w:p>
    <w:p w14:paraId="389A5F32" w14:textId="4B308AE1" w:rsidR="00962129" w:rsidRDefault="00000000">
      <w:pPr>
        <w:pStyle w:val="TOC2"/>
        <w:rPr>
          <w:rFonts w:asciiTheme="minorHAnsi" w:eastAsiaTheme="minorEastAsia" w:hAnsiTheme="minorHAnsi" w:cstheme="minorBidi"/>
          <w:bCs w:val="0"/>
          <w:smallCaps w:val="0"/>
          <w:sz w:val="22"/>
          <w:szCs w:val="22"/>
        </w:rPr>
      </w:pPr>
      <w:hyperlink w:anchor="_Toc125554410" w:history="1">
        <w:r w:rsidR="00962129" w:rsidRPr="002E00BB">
          <w:rPr>
            <w:rStyle w:val="Hyperlink"/>
            <w:lang w:val="en-CA"/>
          </w:rPr>
          <w:t>7.13</w:t>
        </w:r>
        <w:r w:rsidR="00962129">
          <w:rPr>
            <w:rFonts w:asciiTheme="minorHAnsi" w:eastAsiaTheme="minorEastAsia" w:hAnsiTheme="minorHAnsi" w:cstheme="minorBidi"/>
            <w:bCs w:val="0"/>
            <w:smallCaps w:val="0"/>
            <w:sz w:val="22"/>
            <w:szCs w:val="22"/>
          </w:rPr>
          <w:tab/>
        </w:r>
        <w:r w:rsidR="00962129" w:rsidRPr="002E00BB">
          <w:rPr>
            <w:rStyle w:val="Hyperlink"/>
            <w:lang w:val="en-CA"/>
          </w:rPr>
          <w:t>Certifications and Additional Information</w:t>
        </w:r>
        <w:r w:rsidR="00962129">
          <w:rPr>
            <w:webHidden/>
          </w:rPr>
          <w:tab/>
        </w:r>
        <w:r w:rsidR="00962129">
          <w:rPr>
            <w:webHidden/>
          </w:rPr>
          <w:fldChar w:fldCharType="begin"/>
        </w:r>
        <w:r w:rsidR="00962129">
          <w:rPr>
            <w:webHidden/>
          </w:rPr>
          <w:instrText xml:space="preserve"> PAGEREF _Toc125554410 \h </w:instrText>
        </w:r>
        <w:r w:rsidR="00962129">
          <w:rPr>
            <w:webHidden/>
          </w:rPr>
        </w:r>
        <w:r w:rsidR="00962129">
          <w:rPr>
            <w:webHidden/>
          </w:rPr>
          <w:fldChar w:fldCharType="separate"/>
        </w:r>
        <w:r w:rsidR="005776F5">
          <w:rPr>
            <w:webHidden/>
          </w:rPr>
          <w:t>31</w:t>
        </w:r>
        <w:r w:rsidR="00962129">
          <w:rPr>
            <w:webHidden/>
          </w:rPr>
          <w:fldChar w:fldCharType="end"/>
        </w:r>
      </w:hyperlink>
    </w:p>
    <w:p w14:paraId="1542C73A" w14:textId="37953D54" w:rsidR="00962129" w:rsidRDefault="00000000">
      <w:pPr>
        <w:pStyle w:val="TOC2"/>
        <w:rPr>
          <w:rFonts w:asciiTheme="minorHAnsi" w:eastAsiaTheme="minorEastAsia" w:hAnsiTheme="minorHAnsi" w:cstheme="minorBidi"/>
          <w:bCs w:val="0"/>
          <w:smallCaps w:val="0"/>
          <w:sz w:val="22"/>
          <w:szCs w:val="22"/>
        </w:rPr>
      </w:pPr>
      <w:hyperlink w:anchor="_Toc125554411" w:history="1">
        <w:r w:rsidR="00962129" w:rsidRPr="002E00BB">
          <w:rPr>
            <w:rStyle w:val="Hyperlink"/>
          </w:rPr>
          <w:t>7.14</w:t>
        </w:r>
        <w:r w:rsidR="00962129">
          <w:rPr>
            <w:rFonts w:asciiTheme="minorHAnsi" w:eastAsiaTheme="minorEastAsia" w:hAnsiTheme="minorHAnsi" w:cstheme="minorBidi"/>
            <w:bCs w:val="0"/>
            <w:smallCaps w:val="0"/>
            <w:sz w:val="22"/>
            <w:szCs w:val="22"/>
          </w:rPr>
          <w:tab/>
        </w:r>
        <w:r w:rsidR="00962129" w:rsidRPr="002E00BB">
          <w:rPr>
            <w:rStyle w:val="Hyperlink"/>
          </w:rPr>
          <w:t>Applicable Laws</w:t>
        </w:r>
        <w:r w:rsidR="00962129">
          <w:rPr>
            <w:webHidden/>
          </w:rPr>
          <w:tab/>
        </w:r>
        <w:r w:rsidR="00962129">
          <w:rPr>
            <w:webHidden/>
          </w:rPr>
          <w:fldChar w:fldCharType="begin"/>
        </w:r>
        <w:r w:rsidR="00962129">
          <w:rPr>
            <w:webHidden/>
          </w:rPr>
          <w:instrText xml:space="preserve"> PAGEREF _Toc125554411 \h </w:instrText>
        </w:r>
        <w:r w:rsidR="00962129">
          <w:rPr>
            <w:webHidden/>
          </w:rPr>
        </w:r>
        <w:r w:rsidR="00962129">
          <w:rPr>
            <w:webHidden/>
          </w:rPr>
          <w:fldChar w:fldCharType="separate"/>
        </w:r>
        <w:r w:rsidR="005776F5">
          <w:rPr>
            <w:webHidden/>
          </w:rPr>
          <w:t>32</w:t>
        </w:r>
        <w:r w:rsidR="00962129">
          <w:rPr>
            <w:webHidden/>
          </w:rPr>
          <w:fldChar w:fldCharType="end"/>
        </w:r>
      </w:hyperlink>
    </w:p>
    <w:p w14:paraId="3DE1A92D" w14:textId="0F30E99B" w:rsidR="00962129" w:rsidRDefault="00000000">
      <w:pPr>
        <w:pStyle w:val="TOC2"/>
        <w:rPr>
          <w:rFonts w:asciiTheme="minorHAnsi" w:eastAsiaTheme="minorEastAsia" w:hAnsiTheme="minorHAnsi" w:cstheme="minorBidi"/>
          <w:bCs w:val="0"/>
          <w:smallCaps w:val="0"/>
          <w:sz w:val="22"/>
          <w:szCs w:val="22"/>
        </w:rPr>
      </w:pPr>
      <w:hyperlink w:anchor="_Toc125554412" w:history="1">
        <w:r w:rsidR="00962129" w:rsidRPr="002E00BB">
          <w:rPr>
            <w:rStyle w:val="Hyperlink"/>
            <w:lang w:val="en-CA"/>
          </w:rPr>
          <w:t xml:space="preserve">7.15 </w:t>
        </w:r>
        <w:r w:rsidR="00962129">
          <w:rPr>
            <w:rFonts w:asciiTheme="minorHAnsi" w:eastAsiaTheme="minorEastAsia" w:hAnsiTheme="minorHAnsi" w:cstheme="minorBidi"/>
            <w:bCs w:val="0"/>
            <w:smallCaps w:val="0"/>
            <w:sz w:val="22"/>
            <w:szCs w:val="22"/>
          </w:rPr>
          <w:tab/>
        </w:r>
        <w:r w:rsidR="00962129" w:rsidRPr="002E00BB">
          <w:rPr>
            <w:rStyle w:val="Hyperlink"/>
          </w:rPr>
          <w:t>Transition to an e-Procurement Solution (EPS)</w:t>
        </w:r>
        <w:r w:rsidR="00962129">
          <w:rPr>
            <w:webHidden/>
          </w:rPr>
          <w:tab/>
        </w:r>
        <w:r w:rsidR="00962129">
          <w:rPr>
            <w:webHidden/>
          </w:rPr>
          <w:fldChar w:fldCharType="begin"/>
        </w:r>
        <w:r w:rsidR="00962129">
          <w:rPr>
            <w:webHidden/>
          </w:rPr>
          <w:instrText xml:space="preserve"> PAGEREF _Toc125554412 \h </w:instrText>
        </w:r>
        <w:r w:rsidR="00962129">
          <w:rPr>
            <w:webHidden/>
          </w:rPr>
        </w:r>
        <w:r w:rsidR="00962129">
          <w:rPr>
            <w:webHidden/>
          </w:rPr>
          <w:fldChar w:fldCharType="separate"/>
        </w:r>
        <w:r w:rsidR="005776F5">
          <w:rPr>
            <w:webHidden/>
          </w:rPr>
          <w:t>32</w:t>
        </w:r>
        <w:r w:rsidR="00962129">
          <w:rPr>
            <w:webHidden/>
          </w:rPr>
          <w:fldChar w:fldCharType="end"/>
        </w:r>
      </w:hyperlink>
    </w:p>
    <w:p w14:paraId="15240A87" w14:textId="2C258274" w:rsidR="00962129" w:rsidRDefault="00000000">
      <w:pPr>
        <w:pStyle w:val="TOC2"/>
        <w:rPr>
          <w:rFonts w:asciiTheme="minorHAnsi" w:eastAsiaTheme="minorEastAsia" w:hAnsiTheme="minorHAnsi" w:cstheme="minorBidi"/>
          <w:bCs w:val="0"/>
          <w:smallCaps w:val="0"/>
          <w:sz w:val="22"/>
          <w:szCs w:val="22"/>
        </w:rPr>
      </w:pPr>
      <w:hyperlink w:anchor="_Toc125554413" w:history="1">
        <w:r w:rsidR="00962129" w:rsidRPr="002E00BB">
          <w:rPr>
            <w:rStyle w:val="Hyperlink"/>
            <w:lang w:val="en-CA"/>
          </w:rPr>
          <w:t>7.</w:t>
        </w:r>
        <w:r w:rsidR="00962129" w:rsidRPr="002E00BB">
          <w:rPr>
            <w:rStyle w:val="Hyperlink"/>
          </w:rPr>
          <w:t>16</w:t>
        </w:r>
        <w:r w:rsidR="00962129">
          <w:rPr>
            <w:rFonts w:asciiTheme="minorHAnsi" w:eastAsiaTheme="minorEastAsia" w:hAnsiTheme="minorHAnsi" w:cstheme="minorBidi"/>
            <w:bCs w:val="0"/>
            <w:smallCaps w:val="0"/>
            <w:sz w:val="22"/>
            <w:szCs w:val="22"/>
          </w:rPr>
          <w:tab/>
        </w:r>
        <w:r w:rsidR="00962129" w:rsidRPr="002E00BB">
          <w:rPr>
            <w:rStyle w:val="Hyperlink"/>
            <w:lang w:val="en-CA"/>
          </w:rPr>
          <w:t>Dispute Resolution</w:t>
        </w:r>
        <w:r w:rsidR="00962129">
          <w:rPr>
            <w:webHidden/>
          </w:rPr>
          <w:tab/>
        </w:r>
        <w:r w:rsidR="00962129">
          <w:rPr>
            <w:webHidden/>
          </w:rPr>
          <w:fldChar w:fldCharType="begin"/>
        </w:r>
        <w:r w:rsidR="00962129">
          <w:rPr>
            <w:webHidden/>
          </w:rPr>
          <w:instrText xml:space="preserve"> PAGEREF _Toc125554413 \h </w:instrText>
        </w:r>
        <w:r w:rsidR="00962129">
          <w:rPr>
            <w:webHidden/>
          </w:rPr>
        </w:r>
        <w:r w:rsidR="00962129">
          <w:rPr>
            <w:webHidden/>
          </w:rPr>
          <w:fldChar w:fldCharType="separate"/>
        </w:r>
        <w:r w:rsidR="005776F5">
          <w:rPr>
            <w:webHidden/>
          </w:rPr>
          <w:t>32</w:t>
        </w:r>
        <w:r w:rsidR="00962129">
          <w:rPr>
            <w:webHidden/>
          </w:rPr>
          <w:fldChar w:fldCharType="end"/>
        </w:r>
      </w:hyperlink>
    </w:p>
    <w:p w14:paraId="22B49517" w14:textId="471B555C" w:rsidR="00962129" w:rsidRDefault="00000000">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125554414" w:history="1">
        <w:r w:rsidR="00962129" w:rsidRPr="002E00BB">
          <w:rPr>
            <w:rStyle w:val="Hyperlink"/>
            <w:noProof/>
          </w:rPr>
          <w:t>B.</w:t>
        </w:r>
        <w:r w:rsidR="00962129">
          <w:rPr>
            <w:rFonts w:asciiTheme="minorHAnsi" w:eastAsiaTheme="minorEastAsia" w:hAnsiTheme="minorHAnsi" w:cstheme="minorBidi"/>
            <w:b w:val="0"/>
            <w:bCs w:val="0"/>
            <w:caps w:val="0"/>
            <w:noProof/>
            <w:sz w:val="22"/>
            <w:szCs w:val="22"/>
          </w:rPr>
          <w:tab/>
        </w:r>
        <w:r w:rsidR="00962129" w:rsidRPr="002E00BB">
          <w:rPr>
            <w:rStyle w:val="Hyperlink"/>
            <w:noProof/>
          </w:rPr>
          <w:t>RESULTING CONTRACT CLAUSES</w:t>
        </w:r>
        <w:r w:rsidR="00962129">
          <w:rPr>
            <w:noProof/>
            <w:webHidden/>
          </w:rPr>
          <w:tab/>
        </w:r>
        <w:r w:rsidR="00962129">
          <w:rPr>
            <w:noProof/>
            <w:webHidden/>
          </w:rPr>
          <w:fldChar w:fldCharType="begin"/>
        </w:r>
        <w:r w:rsidR="00962129">
          <w:rPr>
            <w:noProof/>
            <w:webHidden/>
          </w:rPr>
          <w:instrText xml:space="preserve"> PAGEREF _Toc125554414 \h </w:instrText>
        </w:r>
        <w:r w:rsidR="00962129">
          <w:rPr>
            <w:noProof/>
            <w:webHidden/>
          </w:rPr>
        </w:r>
        <w:r w:rsidR="00962129">
          <w:rPr>
            <w:noProof/>
            <w:webHidden/>
          </w:rPr>
          <w:fldChar w:fldCharType="separate"/>
        </w:r>
        <w:r w:rsidR="005776F5">
          <w:rPr>
            <w:noProof/>
            <w:webHidden/>
          </w:rPr>
          <w:t>33</w:t>
        </w:r>
        <w:r w:rsidR="00962129">
          <w:rPr>
            <w:noProof/>
            <w:webHidden/>
          </w:rPr>
          <w:fldChar w:fldCharType="end"/>
        </w:r>
      </w:hyperlink>
    </w:p>
    <w:p w14:paraId="04C8681A" w14:textId="55FBC6B3" w:rsidR="00962129" w:rsidRDefault="00000000">
      <w:pPr>
        <w:pStyle w:val="TOC2"/>
        <w:rPr>
          <w:rFonts w:asciiTheme="minorHAnsi" w:eastAsiaTheme="minorEastAsia" w:hAnsiTheme="minorHAnsi" w:cstheme="minorBidi"/>
          <w:bCs w:val="0"/>
          <w:smallCaps w:val="0"/>
          <w:sz w:val="22"/>
          <w:szCs w:val="22"/>
        </w:rPr>
      </w:pPr>
      <w:hyperlink w:anchor="_Toc125554415" w:history="1">
        <w:r w:rsidR="00962129" w:rsidRPr="002E00BB">
          <w:rPr>
            <w:rStyle w:val="Hyperlink"/>
            <w:lang w:val="en-CA"/>
          </w:rPr>
          <w:t>7.1</w:t>
        </w:r>
        <w:r w:rsidR="00962129">
          <w:rPr>
            <w:rFonts w:asciiTheme="minorHAnsi" w:eastAsiaTheme="minorEastAsia" w:hAnsiTheme="minorHAnsi" w:cstheme="minorBidi"/>
            <w:bCs w:val="0"/>
            <w:smallCaps w:val="0"/>
            <w:sz w:val="22"/>
            <w:szCs w:val="22"/>
          </w:rPr>
          <w:tab/>
        </w:r>
        <w:r w:rsidR="00962129" w:rsidRPr="002E00BB">
          <w:rPr>
            <w:rStyle w:val="Hyperlink"/>
            <w:lang w:val="en-CA"/>
          </w:rPr>
          <w:t>Statement of Work</w:t>
        </w:r>
        <w:r w:rsidR="00962129">
          <w:rPr>
            <w:webHidden/>
          </w:rPr>
          <w:tab/>
        </w:r>
        <w:r w:rsidR="00962129">
          <w:rPr>
            <w:webHidden/>
          </w:rPr>
          <w:fldChar w:fldCharType="begin"/>
        </w:r>
        <w:r w:rsidR="00962129">
          <w:rPr>
            <w:webHidden/>
          </w:rPr>
          <w:instrText xml:space="preserve"> PAGEREF _Toc125554415 \h </w:instrText>
        </w:r>
        <w:r w:rsidR="00962129">
          <w:rPr>
            <w:webHidden/>
          </w:rPr>
        </w:r>
        <w:r w:rsidR="00962129">
          <w:rPr>
            <w:webHidden/>
          </w:rPr>
          <w:fldChar w:fldCharType="separate"/>
        </w:r>
        <w:r w:rsidR="005776F5">
          <w:rPr>
            <w:webHidden/>
          </w:rPr>
          <w:t>33</w:t>
        </w:r>
        <w:r w:rsidR="00962129">
          <w:rPr>
            <w:webHidden/>
          </w:rPr>
          <w:fldChar w:fldCharType="end"/>
        </w:r>
      </w:hyperlink>
    </w:p>
    <w:p w14:paraId="174E71A2" w14:textId="7B77773F" w:rsidR="00962129" w:rsidRDefault="00000000">
      <w:pPr>
        <w:pStyle w:val="TOC2"/>
        <w:rPr>
          <w:rFonts w:asciiTheme="minorHAnsi" w:eastAsiaTheme="minorEastAsia" w:hAnsiTheme="minorHAnsi" w:cstheme="minorBidi"/>
          <w:bCs w:val="0"/>
          <w:smallCaps w:val="0"/>
          <w:sz w:val="22"/>
          <w:szCs w:val="22"/>
        </w:rPr>
      </w:pPr>
      <w:hyperlink w:anchor="_Toc125554416" w:history="1">
        <w:r w:rsidR="00962129" w:rsidRPr="002E00BB">
          <w:rPr>
            <w:rStyle w:val="Hyperlink"/>
            <w:lang w:val="en-CA"/>
          </w:rPr>
          <w:t>7.2</w:t>
        </w:r>
        <w:r w:rsidR="00962129">
          <w:rPr>
            <w:rFonts w:asciiTheme="minorHAnsi" w:eastAsiaTheme="minorEastAsia" w:hAnsiTheme="minorHAnsi" w:cstheme="minorBidi"/>
            <w:bCs w:val="0"/>
            <w:smallCaps w:val="0"/>
            <w:sz w:val="22"/>
            <w:szCs w:val="22"/>
          </w:rPr>
          <w:tab/>
        </w:r>
        <w:r w:rsidR="00962129" w:rsidRPr="002E00BB">
          <w:rPr>
            <w:rStyle w:val="Hyperlink"/>
            <w:lang w:val="en-CA"/>
          </w:rPr>
          <w:t>Standard Clauses and Conditions</w:t>
        </w:r>
        <w:r w:rsidR="00962129">
          <w:rPr>
            <w:webHidden/>
          </w:rPr>
          <w:tab/>
        </w:r>
        <w:r w:rsidR="00962129">
          <w:rPr>
            <w:webHidden/>
          </w:rPr>
          <w:fldChar w:fldCharType="begin"/>
        </w:r>
        <w:r w:rsidR="00962129">
          <w:rPr>
            <w:webHidden/>
          </w:rPr>
          <w:instrText xml:space="preserve"> PAGEREF _Toc125554416 \h </w:instrText>
        </w:r>
        <w:r w:rsidR="00962129">
          <w:rPr>
            <w:webHidden/>
          </w:rPr>
        </w:r>
        <w:r w:rsidR="00962129">
          <w:rPr>
            <w:webHidden/>
          </w:rPr>
          <w:fldChar w:fldCharType="separate"/>
        </w:r>
        <w:r w:rsidR="005776F5">
          <w:rPr>
            <w:webHidden/>
          </w:rPr>
          <w:t>33</w:t>
        </w:r>
        <w:r w:rsidR="00962129">
          <w:rPr>
            <w:webHidden/>
          </w:rPr>
          <w:fldChar w:fldCharType="end"/>
        </w:r>
      </w:hyperlink>
    </w:p>
    <w:p w14:paraId="376A1291" w14:textId="328B0CC7" w:rsidR="00962129" w:rsidRDefault="00000000">
      <w:pPr>
        <w:pStyle w:val="TOC2"/>
        <w:rPr>
          <w:rFonts w:asciiTheme="minorHAnsi" w:eastAsiaTheme="minorEastAsia" w:hAnsiTheme="minorHAnsi" w:cstheme="minorBidi"/>
          <w:bCs w:val="0"/>
          <w:smallCaps w:val="0"/>
          <w:sz w:val="22"/>
          <w:szCs w:val="22"/>
        </w:rPr>
      </w:pPr>
      <w:hyperlink w:anchor="_Toc125554417" w:history="1">
        <w:r w:rsidR="00962129" w:rsidRPr="002E00BB">
          <w:rPr>
            <w:rStyle w:val="Hyperlink"/>
            <w:lang w:val="en-CA"/>
          </w:rPr>
          <w:t>7.3</w:t>
        </w:r>
        <w:r w:rsidR="00962129">
          <w:rPr>
            <w:rFonts w:asciiTheme="minorHAnsi" w:eastAsiaTheme="minorEastAsia" w:hAnsiTheme="minorHAnsi" w:cstheme="minorBidi"/>
            <w:bCs w:val="0"/>
            <w:smallCaps w:val="0"/>
            <w:sz w:val="22"/>
            <w:szCs w:val="22"/>
          </w:rPr>
          <w:tab/>
        </w:r>
        <w:r w:rsidR="00962129" w:rsidRPr="002E00BB">
          <w:rPr>
            <w:rStyle w:val="Hyperlink"/>
            <w:lang w:val="en-CA"/>
          </w:rPr>
          <w:t>Term of Contract</w:t>
        </w:r>
        <w:r w:rsidR="00962129">
          <w:rPr>
            <w:webHidden/>
          </w:rPr>
          <w:tab/>
        </w:r>
        <w:r w:rsidR="00962129">
          <w:rPr>
            <w:webHidden/>
          </w:rPr>
          <w:fldChar w:fldCharType="begin"/>
        </w:r>
        <w:r w:rsidR="00962129">
          <w:rPr>
            <w:webHidden/>
          </w:rPr>
          <w:instrText xml:space="preserve"> PAGEREF _Toc125554417 \h </w:instrText>
        </w:r>
        <w:r w:rsidR="00962129">
          <w:rPr>
            <w:webHidden/>
          </w:rPr>
        </w:r>
        <w:r w:rsidR="00962129">
          <w:rPr>
            <w:webHidden/>
          </w:rPr>
          <w:fldChar w:fldCharType="separate"/>
        </w:r>
        <w:r w:rsidR="005776F5">
          <w:rPr>
            <w:webHidden/>
          </w:rPr>
          <w:t>34</w:t>
        </w:r>
        <w:r w:rsidR="00962129">
          <w:rPr>
            <w:webHidden/>
          </w:rPr>
          <w:fldChar w:fldCharType="end"/>
        </w:r>
      </w:hyperlink>
    </w:p>
    <w:p w14:paraId="7B571FC9" w14:textId="18654612" w:rsidR="00962129" w:rsidRDefault="00000000">
      <w:pPr>
        <w:pStyle w:val="TOC2"/>
        <w:rPr>
          <w:rFonts w:asciiTheme="minorHAnsi" w:eastAsiaTheme="minorEastAsia" w:hAnsiTheme="minorHAnsi" w:cstheme="minorBidi"/>
          <w:bCs w:val="0"/>
          <w:smallCaps w:val="0"/>
          <w:sz w:val="22"/>
          <w:szCs w:val="22"/>
        </w:rPr>
      </w:pPr>
      <w:hyperlink w:anchor="_Toc125554418" w:history="1">
        <w:r w:rsidR="00962129" w:rsidRPr="002E00BB">
          <w:rPr>
            <w:rStyle w:val="Hyperlink"/>
            <w:lang w:val="en-CA"/>
          </w:rPr>
          <w:t>7.4</w:t>
        </w:r>
        <w:r w:rsidR="00962129">
          <w:rPr>
            <w:rFonts w:asciiTheme="minorHAnsi" w:eastAsiaTheme="minorEastAsia" w:hAnsiTheme="minorHAnsi" w:cstheme="minorBidi"/>
            <w:bCs w:val="0"/>
            <w:smallCaps w:val="0"/>
            <w:sz w:val="22"/>
            <w:szCs w:val="22"/>
          </w:rPr>
          <w:tab/>
        </w:r>
        <w:r w:rsidR="00962129" w:rsidRPr="002E00BB">
          <w:rPr>
            <w:rStyle w:val="Hyperlink"/>
            <w:lang w:val="en-CA"/>
          </w:rPr>
          <w:t>Proactive Disclosure of Contracts with Former Public Servants</w:t>
        </w:r>
        <w:r w:rsidR="00962129">
          <w:rPr>
            <w:webHidden/>
          </w:rPr>
          <w:tab/>
        </w:r>
        <w:r w:rsidR="00962129">
          <w:rPr>
            <w:webHidden/>
          </w:rPr>
          <w:fldChar w:fldCharType="begin"/>
        </w:r>
        <w:r w:rsidR="00962129">
          <w:rPr>
            <w:webHidden/>
          </w:rPr>
          <w:instrText xml:space="preserve"> PAGEREF _Toc125554418 \h </w:instrText>
        </w:r>
        <w:r w:rsidR="00962129">
          <w:rPr>
            <w:webHidden/>
          </w:rPr>
        </w:r>
        <w:r w:rsidR="00962129">
          <w:rPr>
            <w:webHidden/>
          </w:rPr>
          <w:fldChar w:fldCharType="separate"/>
        </w:r>
        <w:r w:rsidR="005776F5">
          <w:rPr>
            <w:webHidden/>
          </w:rPr>
          <w:t>35</w:t>
        </w:r>
        <w:r w:rsidR="00962129">
          <w:rPr>
            <w:webHidden/>
          </w:rPr>
          <w:fldChar w:fldCharType="end"/>
        </w:r>
      </w:hyperlink>
    </w:p>
    <w:p w14:paraId="586B5D6D" w14:textId="62A764D5" w:rsidR="00962129" w:rsidRDefault="00000000">
      <w:pPr>
        <w:pStyle w:val="TOC2"/>
        <w:rPr>
          <w:rFonts w:asciiTheme="minorHAnsi" w:eastAsiaTheme="minorEastAsia" w:hAnsiTheme="minorHAnsi" w:cstheme="minorBidi"/>
          <w:bCs w:val="0"/>
          <w:smallCaps w:val="0"/>
          <w:sz w:val="22"/>
          <w:szCs w:val="22"/>
        </w:rPr>
      </w:pPr>
      <w:hyperlink w:anchor="_Toc125554419" w:history="1">
        <w:r w:rsidR="00962129" w:rsidRPr="002E00BB">
          <w:rPr>
            <w:rStyle w:val="Hyperlink"/>
            <w:lang w:val="en-CA"/>
          </w:rPr>
          <w:t>7.5</w:t>
        </w:r>
        <w:r w:rsidR="00962129">
          <w:rPr>
            <w:rFonts w:asciiTheme="minorHAnsi" w:eastAsiaTheme="minorEastAsia" w:hAnsiTheme="minorHAnsi" w:cstheme="minorBidi"/>
            <w:bCs w:val="0"/>
            <w:smallCaps w:val="0"/>
            <w:sz w:val="22"/>
            <w:szCs w:val="22"/>
          </w:rPr>
          <w:tab/>
        </w:r>
        <w:r w:rsidR="00962129" w:rsidRPr="002E00BB">
          <w:rPr>
            <w:rStyle w:val="Hyperlink"/>
            <w:lang w:val="en-CA"/>
          </w:rPr>
          <w:t>Payment</w:t>
        </w:r>
        <w:r w:rsidR="00962129">
          <w:rPr>
            <w:webHidden/>
          </w:rPr>
          <w:tab/>
        </w:r>
        <w:r w:rsidR="00962129">
          <w:rPr>
            <w:webHidden/>
          </w:rPr>
          <w:fldChar w:fldCharType="begin"/>
        </w:r>
        <w:r w:rsidR="00962129">
          <w:rPr>
            <w:webHidden/>
          </w:rPr>
          <w:instrText xml:space="preserve"> PAGEREF _Toc125554419 \h </w:instrText>
        </w:r>
        <w:r w:rsidR="00962129">
          <w:rPr>
            <w:webHidden/>
          </w:rPr>
        </w:r>
        <w:r w:rsidR="00962129">
          <w:rPr>
            <w:webHidden/>
          </w:rPr>
          <w:fldChar w:fldCharType="separate"/>
        </w:r>
        <w:r w:rsidR="005776F5">
          <w:rPr>
            <w:webHidden/>
          </w:rPr>
          <w:t>35</w:t>
        </w:r>
        <w:r w:rsidR="00962129">
          <w:rPr>
            <w:webHidden/>
          </w:rPr>
          <w:fldChar w:fldCharType="end"/>
        </w:r>
      </w:hyperlink>
    </w:p>
    <w:p w14:paraId="29EBFEBB" w14:textId="4ACC005E" w:rsidR="00962129" w:rsidRDefault="00000000">
      <w:pPr>
        <w:pStyle w:val="TOC2"/>
        <w:rPr>
          <w:rFonts w:asciiTheme="minorHAnsi" w:eastAsiaTheme="minorEastAsia" w:hAnsiTheme="minorHAnsi" w:cstheme="minorBidi"/>
          <w:bCs w:val="0"/>
          <w:smallCaps w:val="0"/>
          <w:sz w:val="22"/>
          <w:szCs w:val="22"/>
        </w:rPr>
      </w:pPr>
      <w:hyperlink w:anchor="_Toc125554420" w:history="1">
        <w:r w:rsidR="00962129" w:rsidRPr="002E00BB">
          <w:rPr>
            <w:rStyle w:val="Hyperlink"/>
            <w:lang w:val="en-CA"/>
          </w:rPr>
          <w:t>7.6</w:t>
        </w:r>
        <w:r w:rsidR="00962129">
          <w:rPr>
            <w:rFonts w:asciiTheme="minorHAnsi" w:eastAsiaTheme="minorEastAsia" w:hAnsiTheme="minorHAnsi" w:cstheme="minorBidi"/>
            <w:bCs w:val="0"/>
            <w:smallCaps w:val="0"/>
            <w:sz w:val="22"/>
            <w:szCs w:val="22"/>
          </w:rPr>
          <w:tab/>
        </w:r>
        <w:r w:rsidR="00962129" w:rsidRPr="002E00BB">
          <w:rPr>
            <w:rStyle w:val="Hyperlink"/>
            <w:lang w:val="en-CA"/>
          </w:rPr>
          <w:t>Invoicing instructions – Call-up</w:t>
        </w:r>
        <w:r w:rsidR="00962129">
          <w:rPr>
            <w:webHidden/>
          </w:rPr>
          <w:tab/>
        </w:r>
        <w:r w:rsidR="00962129">
          <w:rPr>
            <w:webHidden/>
          </w:rPr>
          <w:fldChar w:fldCharType="begin"/>
        </w:r>
        <w:r w:rsidR="00962129">
          <w:rPr>
            <w:webHidden/>
          </w:rPr>
          <w:instrText xml:space="preserve"> PAGEREF _Toc125554420 \h </w:instrText>
        </w:r>
        <w:r w:rsidR="00962129">
          <w:rPr>
            <w:webHidden/>
          </w:rPr>
        </w:r>
        <w:r w:rsidR="00962129">
          <w:rPr>
            <w:webHidden/>
          </w:rPr>
          <w:fldChar w:fldCharType="separate"/>
        </w:r>
        <w:r w:rsidR="005776F5">
          <w:rPr>
            <w:webHidden/>
          </w:rPr>
          <w:t>35</w:t>
        </w:r>
        <w:r w:rsidR="00962129">
          <w:rPr>
            <w:webHidden/>
          </w:rPr>
          <w:fldChar w:fldCharType="end"/>
        </w:r>
      </w:hyperlink>
    </w:p>
    <w:p w14:paraId="5D98277F" w14:textId="4C730E1F" w:rsidR="00962129" w:rsidRDefault="00000000">
      <w:pPr>
        <w:pStyle w:val="TOC2"/>
        <w:rPr>
          <w:rFonts w:asciiTheme="minorHAnsi" w:eastAsiaTheme="minorEastAsia" w:hAnsiTheme="minorHAnsi" w:cstheme="minorBidi"/>
          <w:bCs w:val="0"/>
          <w:smallCaps w:val="0"/>
          <w:sz w:val="22"/>
          <w:szCs w:val="22"/>
        </w:rPr>
      </w:pPr>
      <w:hyperlink w:anchor="_Toc125554421" w:history="1">
        <w:r w:rsidR="00962129" w:rsidRPr="002E00BB">
          <w:rPr>
            <w:rStyle w:val="Hyperlink"/>
          </w:rPr>
          <w:t>7.7</w:t>
        </w:r>
        <w:r w:rsidR="00962129">
          <w:rPr>
            <w:rFonts w:asciiTheme="minorHAnsi" w:eastAsiaTheme="minorEastAsia" w:hAnsiTheme="minorHAnsi" w:cstheme="minorBidi"/>
            <w:bCs w:val="0"/>
            <w:smallCaps w:val="0"/>
            <w:sz w:val="22"/>
            <w:szCs w:val="22"/>
          </w:rPr>
          <w:tab/>
        </w:r>
        <w:r w:rsidR="00962129" w:rsidRPr="002E00BB">
          <w:rPr>
            <w:rStyle w:val="Hyperlink"/>
          </w:rPr>
          <w:t>Insurance Requirements</w:t>
        </w:r>
        <w:r w:rsidR="00962129">
          <w:rPr>
            <w:webHidden/>
          </w:rPr>
          <w:tab/>
        </w:r>
        <w:r w:rsidR="00962129">
          <w:rPr>
            <w:webHidden/>
          </w:rPr>
          <w:fldChar w:fldCharType="begin"/>
        </w:r>
        <w:r w:rsidR="00962129">
          <w:rPr>
            <w:webHidden/>
          </w:rPr>
          <w:instrText xml:space="preserve"> PAGEREF _Toc125554421 \h </w:instrText>
        </w:r>
        <w:r w:rsidR="00962129">
          <w:rPr>
            <w:webHidden/>
          </w:rPr>
        </w:r>
        <w:r w:rsidR="00962129">
          <w:rPr>
            <w:webHidden/>
          </w:rPr>
          <w:fldChar w:fldCharType="separate"/>
        </w:r>
        <w:r w:rsidR="005776F5">
          <w:rPr>
            <w:webHidden/>
          </w:rPr>
          <w:t>35</w:t>
        </w:r>
        <w:r w:rsidR="00962129">
          <w:rPr>
            <w:webHidden/>
          </w:rPr>
          <w:fldChar w:fldCharType="end"/>
        </w:r>
      </w:hyperlink>
    </w:p>
    <w:p w14:paraId="31300BA1" w14:textId="7317366F" w:rsidR="00962129" w:rsidRDefault="00000000">
      <w:pPr>
        <w:pStyle w:val="TOC2"/>
        <w:rPr>
          <w:rFonts w:asciiTheme="minorHAnsi" w:eastAsiaTheme="minorEastAsia" w:hAnsiTheme="minorHAnsi" w:cstheme="minorBidi"/>
          <w:bCs w:val="0"/>
          <w:smallCaps w:val="0"/>
          <w:sz w:val="22"/>
          <w:szCs w:val="22"/>
        </w:rPr>
      </w:pPr>
      <w:hyperlink w:anchor="_Toc125554422" w:history="1">
        <w:r w:rsidR="00962129" w:rsidRPr="002E00BB">
          <w:rPr>
            <w:rStyle w:val="Hyperlink"/>
            <w:lang w:val="en-CA"/>
          </w:rPr>
          <w:t>7.8</w:t>
        </w:r>
        <w:r w:rsidR="00962129">
          <w:rPr>
            <w:rFonts w:asciiTheme="minorHAnsi" w:eastAsiaTheme="minorEastAsia" w:hAnsiTheme="minorHAnsi" w:cstheme="minorBidi"/>
            <w:bCs w:val="0"/>
            <w:smallCaps w:val="0"/>
            <w:sz w:val="22"/>
            <w:szCs w:val="22"/>
          </w:rPr>
          <w:tab/>
        </w:r>
        <w:r w:rsidR="00962129" w:rsidRPr="002E00BB">
          <w:rPr>
            <w:rStyle w:val="Hyperlink"/>
            <w:lang w:val="en-CA"/>
          </w:rPr>
          <w:t>Government Property</w:t>
        </w:r>
        <w:r w:rsidR="00962129">
          <w:rPr>
            <w:webHidden/>
          </w:rPr>
          <w:tab/>
        </w:r>
        <w:r w:rsidR="00962129">
          <w:rPr>
            <w:webHidden/>
          </w:rPr>
          <w:fldChar w:fldCharType="begin"/>
        </w:r>
        <w:r w:rsidR="00962129">
          <w:rPr>
            <w:webHidden/>
          </w:rPr>
          <w:instrText xml:space="preserve"> PAGEREF _Toc125554422 \h </w:instrText>
        </w:r>
        <w:r w:rsidR="00962129">
          <w:rPr>
            <w:webHidden/>
          </w:rPr>
        </w:r>
        <w:r w:rsidR="00962129">
          <w:rPr>
            <w:webHidden/>
          </w:rPr>
          <w:fldChar w:fldCharType="separate"/>
        </w:r>
        <w:r w:rsidR="005776F5">
          <w:rPr>
            <w:webHidden/>
          </w:rPr>
          <w:t>36</w:t>
        </w:r>
        <w:r w:rsidR="00962129">
          <w:rPr>
            <w:webHidden/>
          </w:rPr>
          <w:fldChar w:fldCharType="end"/>
        </w:r>
      </w:hyperlink>
    </w:p>
    <w:p w14:paraId="1B3AE6D3" w14:textId="22B267B1" w:rsidR="00962129" w:rsidRDefault="00000000">
      <w:pPr>
        <w:pStyle w:val="TOC2"/>
        <w:rPr>
          <w:rFonts w:asciiTheme="minorHAnsi" w:eastAsiaTheme="minorEastAsia" w:hAnsiTheme="minorHAnsi" w:cstheme="minorBidi"/>
          <w:bCs w:val="0"/>
          <w:smallCaps w:val="0"/>
          <w:sz w:val="22"/>
          <w:szCs w:val="22"/>
        </w:rPr>
      </w:pPr>
      <w:hyperlink w:anchor="_Toc125554423" w:history="1">
        <w:r w:rsidR="00962129" w:rsidRPr="002E00BB">
          <w:rPr>
            <w:rStyle w:val="Hyperlink"/>
          </w:rPr>
          <w:t>7.9</w:t>
        </w:r>
        <w:r w:rsidR="00962129">
          <w:rPr>
            <w:rFonts w:asciiTheme="minorHAnsi" w:eastAsiaTheme="minorEastAsia" w:hAnsiTheme="minorHAnsi" w:cstheme="minorBidi"/>
            <w:bCs w:val="0"/>
            <w:smallCaps w:val="0"/>
            <w:sz w:val="22"/>
            <w:szCs w:val="22"/>
          </w:rPr>
          <w:tab/>
        </w:r>
        <w:r w:rsidR="00962129" w:rsidRPr="002E00BB">
          <w:rPr>
            <w:rStyle w:val="Hyperlink"/>
          </w:rPr>
          <w:t>Federal Contractors Program for Employment Equity - Default by the Contractor</w:t>
        </w:r>
        <w:r w:rsidR="00962129">
          <w:rPr>
            <w:webHidden/>
          </w:rPr>
          <w:tab/>
        </w:r>
        <w:r w:rsidR="00962129">
          <w:rPr>
            <w:webHidden/>
          </w:rPr>
          <w:fldChar w:fldCharType="begin"/>
        </w:r>
        <w:r w:rsidR="00962129">
          <w:rPr>
            <w:webHidden/>
          </w:rPr>
          <w:instrText xml:space="preserve"> PAGEREF _Toc125554423 \h </w:instrText>
        </w:r>
        <w:r w:rsidR="00962129">
          <w:rPr>
            <w:webHidden/>
          </w:rPr>
        </w:r>
        <w:r w:rsidR="00962129">
          <w:rPr>
            <w:webHidden/>
          </w:rPr>
          <w:fldChar w:fldCharType="separate"/>
        </w:r>
        <w:r w:rsidR="005776F5">
          <w:rPr>
            <w:webHidden/>
          </w:rPr>
          <w:t>36</w:t>
        </w:r>
        <w:r w:rsidR="00962129">
          <w:rPr>
            <w:webHidden/>
          </w:rPr>
          <w:fldChar w:fldCharType="end"/>
        </w:r>
      </w:hyperlink>
    </w:p>
    <w:p w14:paraId="3DB5DD22" w14:textId="1AF235F4" w:rsidR="00962129" w:rsidRDefault="00000000">
      <w:pPr>
        <w:pStyle w:val="TOC2"/>
        <w:rPr>
          <w:rFonts w:asciiTheme="minorHAnsi" w:eastAsiaTheme="minorEastAsia" w:hAnsiTheme="minorHAnsi" w:cstheme="minorBidi"/>
          <w:bCs w:val="0"/>
          <w:smallCaps w:val="0"/>
          <w:sz w:val="22"/>
          <w:szCs w:val="22"/>
        </w:rPr>
      </w:pPr>
      <w:hyperlink w:anchor="_Toc125554424" w:history="1">
        <w:r w:rsidR="00962129" w:rsidRPr="002E00BB">
          <w:rPr>
            <w:rStyle w:val="Hyperlink"/>
            <w:lang w:val="en-CA"/>
          </w:rPr>
          <w:t>7.10</w:t>
        </w:r>
        <w:r w:rsidR="00962129">
          <w:rPr>
            <w:rFonts w:asciiTheme="minorHAnsi" w:eastAsiaTheme="minorEastAsia" w:hAnsiTheme="minorHAnsi" w:cstheme="minorBidi"/>
            <w:bCs w:val="0"/>
            <w:smallCaps w:val="0"/>
            <w:sz w:val="22"/>
            <w:szCs w:val="22"/>
          </w:rPr>
          <w:tab/>
        </w:r>
        <w:r w:rsidR="00962129" w:rsidRPr="002E00BB">
          <w:rPr>
            <w:rStyle w:val="Hyperlink"/>
          </w:rPr>
          <w:t>Dispute Resolution</w:t>
        </w:r>
        <w:r w:rsidR="00962129">
          <w:rPr>
            <w:webHidden/>
          </w:rPr>
          <w:tab/>
        </w:r>
        <w:r w:rsidR="00962129">
          <w:rPr>
            <w:webHidden/>
          </w:rPr>
          <w:fldChar w:fldCharType="begin"/>
        </w:r>
        <w:r w:rsidR="00962129">
          <w:rPr>
            <w:webHidden/>
          </w:rPr>
          <w:instrText xml:space="preserve"> PAGEREF _Toc125554424 \h </w:instrText>
        </w:r>
        <w:r w:rsidR="00962129">
          <w:rPr>
            <w:webHidden/>
          </w:rPr>
        </w:r>
        <w:r w:rsidR="00962129">
          <w:rPr>
            <w:webHidden/>
          </w:rPr>
          <w:fldChar w:fldCharType="separate"/>
        </w:r>
        <w:r w:rsidR="005776F5">
          <w:rPr>
            <w:webHidden/>
          </w:rPr>
          <w:t>36</w:t>
        </w:r>
        <w:r w:rsidR="00962129">
          <w:rPr>
            <w:webHidden/>
          </w:rPr>
          <w:fldChar w:fldCharType="end"/>
        </w:r>
      </w:hyperlink>
    </w:p>
    <w:p w14:paraId="04F128D6" w14:textId="549750D0" w:rsidR="00962129" w:rsidRDefault="00000000">
      <w:pPr>
        <w:pStyle w:val="TOC1"/>
        <w:tabs>
          <w:tab w:val="right" w:leader="dot" w:pos="9350"/>
        </w:tabs>
        <w:rPr>
          <w:rFonts w:asciiTheme="minorHAnsi" w:eastAsiaTheme="minorEastAsia" w:hAnsiTheme="minorHAnsi" w:cstheme="minorBidi"/>
          <w:b w:val="0"/>
          <w:bCs w:val="0"/>
          <w:caps w:val="0"/>
          <w:noProof/>
          <w:sz w:val="22"/>
          <w:szCs w:val="22"/>
        </w:rPr>
      </w:pPr>
      <w:hyperlink w:anchor="_Toc125554425" w:history="1">
        <w:r w:rsidR="00962129" w:rsidRPr="002E00BB">
          <w:rPr>
            <w:rStyle w:val="Hyperlink"/>
            <w:noProof/>
          </w:rPr>
          <w:t>ANNEX A - STATEMENT OF WORK</w:t>
        </w:r>
        <w:r w:rsidR="00962129">
          <w:rPr>
            <w:noProof/>
            <w:webHidden/>
          </w:rPr>
          <w:tab/>
        </w:r>
        <w:r w:rsidR="00962129">
          <w:rPr>
            <w:noProof/>
            <w:webHidden/>
          </w:rPr>
          <w:fldChar w:fldCharType="begin"/>
        </w:r>
        <w:r w:rsidR="00962129">
          <w:rPr>
            <w:noProof/>
            <w:webHidden/>
          </w:rPr>
          <w:instrText xml:space="preserve"> PAGEREF _Toc125554425 \h </w:instrText>
        </w:r>
        <w:r w:rsidR="00962129">
          <w:rPr>
            <w:noProof/>
            <w:webHidden/>
          </w:rPr>
        </w:r>
        <w:r w:rsidR="00962129">
          <w:rPr>
            <w:noProof/>
            <w:webHidden/>
          </w:rPr>
          <w:fldChar w:fldCharType="separate"/>
        </w:r>
        <w:r w:rsidR="005776F5">
          <w:rPr>
            <w:noProof/>
            <w:webHidden/>
          </w:rPr>
          <w:t>37</w:t>
        </w:r>
        <w:r w:rsidR="00962129">
          <w:rPr>
            <w:noProof/>
            <w:webHidden/>
          </w:rPr>
          <w:fldChar w:fldCharType="end"/>
        </w:r>
      </w:hyperlink>
    </w:p>
    <w:p w14:paraId="32B85829" w14:textId="568761A1" w:rsidR="00962129" w:rsidRDefault="00000000">
      <w:pPr>
        <w:pStyle w:val="TOC1"/>
        <w:tabs>
          <w:tab w:val="right" w:leader="dot" w:pos="9350"/>
        </w:tabs>
        <w:rPr>
          <w:rFonts w:asciiTheme="minorHAnsi" w:eastAsiaTheme="minorEastAsia" w:hAnsiTheme="minorHAnsi" w:cstheme="minorBidi"/>
          <w:b w:val="0"/>
          <w:bCs w:val="0"/>
          <w:caps w:val="0"/>
          <w:noProof/>
          <w:sz w:val="22"/>
          <w:szCs w:val="22"/>
        </w:rPr>
      </w:pPr>
      <w:hyperlink w:anchor="_Toc125554426" w:history="1">
        <w:r w:rsidR="00962129" w:rsidRPr="002E00BB">
          <w:rPr>
            <w:rStyle w:val="Hyperlink"/>
            <w:noProof/>
          </w:rPr>
          <w:t>ANNEX B - BASIS OF PAYMENT</w:t>
        </w:r>
        <w:r w:rsidR="00962129">
          <w:rPr>
            <w:noProof/>
            <w:webHidden/>
          </w:rPr>
          <w:tab/>
        </w:r>
        <w:r w:rsidR="00962129">
          <w:rPr>
            <w:noProof/>
            <w:webHidden/>
          </w:rPr>
          <w:fldChar w:fldCharType="begin"/>
        </w:r>
        <w:r w:rsidR="00962129">
          <w:rPr>
            <w:noProof/>
            <w:webHidden/>
          </w:rPr>
          <w:instrText xml:space="preserve"> PAGEREF _Toc125554426 \h </w:instrText>
        </w:r>
        <w:r w:rsidR="00962129">
          <w:rPr>
            <w:noProof/>
            <w:webHidden/>
          </w:rPr>
        </w:r>
        <w:r w:rsidR="00962129">
          <w:rPr>
            <w:noProof/>
            <w:webHidden/>
          </w:rPr>
          <w:fldChar w:fldCharType="separate"/>
        </w:r>
        <w:r w:rsidR="005776F5">
          <w:rPr>
            <w:noProof/>
            <w:webHidden/>
          </w:rPr>
          <w:t>47</w:t>
        </w:r>
        <w:r w:rsidR="00962129">
          <w:rPr>
            <w:noProof/>
            <w:webHidden/>
          </w:rPr>
          <w:fldChar w:fldCharType="end"/>
        </w:r>
      </w:hyperlink>
    </w:p>
    <w:p w14:paraId="651ADC22" w14:textId="36B1C182" w:rsidR="00962129" w:rsidRDefault="00000000">
      <w:pPr>
        <w:pStyle w:val="TOC1"/>
        <w:tabs>
          <w:tab w:val="right" w:leader="dot" w:pos="9350"/>
        </w:tabs>
        <w:rPr>
          <w:rFonts w:asciiTheme="minorHAnsi" w:eastAsiaTheme="minorEastAsia" w:hAnsiTheme="minorHAnsi" w:cstheme="minorBidi"/>
          <w:b w:val="0"/>
          <w:bCs w:val="0"/>
          <w:caps w:val="0"/>
          <w:noProof/>
          <w:sz w:val="22"/>
          <w:szCs w:val="22"/>
        </w:rPr>
      </w:pPr>
      <w:hyperlink w:anchor="_Toc125554427" w:history="1">
        <w:r w:rsidR="00962129" w:rsidRPr="002E00BB">
          <w:rPr>
            <w:rStyle w:val="Hyperlink"/>
            <w:noProof/>
          </w:rPr>
          <w:t>ANNEX C - SECURITY REQUIREMENTS CHECK LIST</w:t>
        </w:r>
        <w:r w:rsidR="00962129">
          <w:rPr>
            <w:noProof/>
            <w:webHidden/>
          </w:rPr>
          <w:tab/>
        </w:r>
        <w:r w:rsidR="00962129">
          <w:rPr>
            <w:noProof/>
            <w:webHidden/>
          </w:rPr>
          <w:fldChar w:fldCharType="begin"/>
        </w:r>
        <w:r w:rsidR="00962129">
          <w:rPr>
            <w:noProof/>
            <w:webHidden/>
          </w:rPr>
          <w:instrText xml:space="preserve"> PAGEREF _Toc125554427 \h </w:instrText>
        </w:r>
        <w:r w:rsidR="00962129">
          <w:rPr>
            <w:noProof/>
            <w:webHidden/>
          </w:rPr>
        </w:r>
        <w:r w:rsidR="00962129">
          <w:rPr>
            <w:noProof/>
            <w:webHidden/>
          </w:rPr>
          <w:fldChar w:fldCharType="separate"/>
        </w:r>
        <w:r w:rsidR="005776F5">
          <w:rPr>
            <w:noProof/>
            <w:webHidden/>
          </w:rPr>
          <w:t>54</w:t>
        </w:r>
        <w:r w:rsidR="00962129">
          <w:rPr>
            <w:noProof/>
            <w:webHidden/>
          </w:rPr>
          <w:fldChar w:fldCharType="end"/>
        </w:r>
      </w:hyperlink>
    </w:p>
    <w:p w14:paraId="527BE9E1" w14:textId="6C2102E0" w:rsidR="00962129" w:rsidRDefault="00000000">
      <w:pPr>
        <w:pStyle w:val="TOC1"/>
        <w:tabs>
          <w:tab w:val="right" w:leader="dot" w:pos="9350"/>
        </w:tabs>
        <w:rPr>
          <w:rFonts w:asciiTheme="minorHAnsi" w:eastAsiaTheme="minorEastAsia" w:hAnsiTheme="minorHAnsi" w:cstheme="minorBidi"/>
          <w:b w:val="0"/>
          <w:bCs w:val="0"/>
          <w:caps w:val="0"/>
          <w:noProof/>
          <w:sz w:val="22"/>
          <w:szCs w:val="22"/>
        </w:rPr>
      </w:pPr>
      <w:hyperlink w:anchor="_Toc125554428" w:history="1">
        <w:r w:rsidR="00962129" w:rsidRPr="002E00BB">
          <w:rPr>
            <w:rStyle w:val="Hyperlink"/>
            <w:noProof/>
          </w:rPr>
          <w:t>ANNEX D - INSURANCE REQUIREMENTS</w:t>
        </w:r>
        <w:r w:rsidR="00962129">
          <w:rPr>
            <w:noProof/>
            <w:webHidden/>
          </w:rPr>
          <w:tab/>
        </w:r>
        <w:r w:rsidR="00962129">
          <w:rPr>
            <w:noProof/>
            <w:webHidden/>
          </w:rPr>
          <w:fldChar w:fldCharType="begin"/>
        </w:r>
        <w:r w:rsidR="00962129">
          <w:rPr>
            <w:noProof/>
            <w:webHidden/>
          </w:rPr>
          <w:instrText xml:space="preserve"> PAGEREF _Toc125554428 \h </w:instrText>
        </w:r>
        <w:r w:rsidR="00962129">
          <w:rPr>
            <w:noProof/>
            <w:webHidden/>
          </w:rPr>
        </w:r>
        <w:r w:rsidR="00962129">
          <w:rPr>
            <w:noProof/>
            <w:webHidden/>
          </w:rPr>
          <w:fldChar w:fldCharType="separate"/>
        </w:r>
        <w:r w:rsidR="005776F5">
          <w:rPr>
            <w:noProof/>
            <w:webHidden/>
          </w:rPr>
          <w:t>58</w:t>
        </w:r>
        <w:r w:rsidR="00962129">
          <w:rPr>
            <w:noProof/>
            <w:webHidden/>
          </w:rPr>
          <w:fldChar w:fldCharType="end"/>
        </w:r>
      </w:hyperlink>
    </w:p>
    <w:p w14:paraId="76C83B4B" w14:textId="23BF438E" w:rsidR="00962129" w:rsidRDefault="00000000">
      <w:pPr>
        <w:pStyle w:val="TOC1"/>
        <w:tabs>
          <w:tab w:val="right" w:leader="dot" w:pos="9350"/>
        </w:tabs>
        <w:rPr>
          <w:rFonts w:asciiTheme="minorHAnsi" w:eastAsiaTheme="minorEastAsia" w:hAnsiTheme="minorHAnsi" w:cstheme="minorBidi"/>
          <w:b w:val="0"/>
          <w:bCs w:val="0"/>
          <w:caps w:val="0"/>
          <w:noProof/>
          <w:sz w:val="22"/>
          <w:szCs w:val="22"/>
        </w:rPr>
      </w:pPr>
      <w:hyperlink w:anchor="_Toc125554429" w:history="1">
        <w:r w:rsidR="00962129" w:rsidRPr="002E00BB">
          <w:rPr>
            <w:rStyle w:val="Hyperlink"/>
            <w:noProof/>
          </w:rPr>
          <w:t>ANNEX E – PERIODIC REPORTS</w:t>
        </w:r>
        <w:r w:rsidR="00962129">
          <w:rPr>
            <w:noProof/>
            <w:webHidden/>
          </w:rPr>
          <w:tab/>
        </w:r>
        <w:r w:rsidR="00962129">
          <w:rPr>
            <w:noProof/>
            <w:webHidden/>
          </w:rPr>
          <w:fldChar w:fldCharType="begin"/>
        </w:r>
        <w:r w:rsidR="00962129">
          <w:rPr>
            <w:noProof/>
            <w:webHidden/>
          </w:rPr>
          <w:instrText xml:space="preserve"> PAGEREF _Toc125554429 \h </w:instrText>
        </w:r>
        <w:r w:rsidR="00962129">
          <w:rPr>
            <w:noProof/>
            <w:webHidden/>
          </w:rPr>
        </w:r>
        <w:r w:rsidR="00962129">
          <w:rPr>
            <w:noProof/>
            <w:webHidden/>
          </w:rPr>
          <w:fldChar w:fldCharType="separate"/>
        </w:r>
        <w:r w:rsidR="005776F5">
          <w:rPr>
            <w:noProof/>
            <w:webHidden/>
          </w:rPr>
          <w:t>61</w:t>
        </w:r>
        <w:r w:rsidR="00962129">
          <w:rPr>
            <w:noProof/>
            <w:webHidden/>
          </w:rPr>
          <w:fldChar w:fldCharType="end"/>
        </w:r>
      </w:hyperlink>
    </w:p>
    <w:p w14:paraId="391E8613" w14:textId="7A97B549" w:rsidR="00AA7C0A" w:rsidRDefault="00AA5160">
      <w:pPr>
        <w:pStyle w:val="DefaultText"/>
        <w:rPr>
          <w:lang w:val="en-CA"/>
        </w:rPr>
      </w:pPr>
      <w:r>
        <w:rPr>
          <w:rFonts w:ascii="Calibri" w:hAnsi="Calibri" w:cs="Calibri"/>
          <w:b/>
          <w:bCs/>
          <w:caps/>
          <w:sz w:val="19"/>
          <w:szCs w:val="19"/>
          <w:lang w:val="en-CA"/>
        </w:rPr>
        <w:fldChar w:fldCharType="end"/>
      </w:r>
    </w:p>
    <w:p w14:paraId="630A4E75" w14:textId="77777777" w:rsidR="00AA7C0A" w:rsidRDefault="007F6B41" w:rsidP="00FF0B22">
      <w:pPr>
        <w:pStyle w:val="TemplateHeading1"/>
      </w:pPr>
      <w:r>
        <w:br w:type="page"/>
      </w:r>
      <w:bookmarkStart w:id="2" w:name="_Toc125554368"/>
      <w:r w:rsidR="00AA7C0A">
        <w:lastRenderedPageBreak/>
        <w:t>PART 1 - GENERAL INFORMATION</w:t>
      </w:r>
      <w:bookmarkEnd w:id="2"/>
    </w:p>
    <w:p w14:paraId="1D70CA41" w14:textId="77777777" w:rsidR="00AA7C0A" w:rsidRDefault="00AA7C0A" w:rsidP="005C2A2D">
      <w:pPr>
        <w:pStyle w:val="TemplateHeading2"/>
        <w:ind w:left="720" w:hanging="720"/>
        <w:rPr>
          <w:lang w:val="en-CA"/>
        </w:rPr>
      </w:pPr>
      <w:bookmarkStart w:id="3" w:name="_Toc125554369"/>
      <w:r>
        <w:rPr>
          <w:lang w:val="en-CA"/>
        </w:rPr>
        <w:t>1.</w:t>
      </w:r>
      <w:r w:rsidR="00B67F4F">
        <w:rPr>
          <w:lang w:val="en-CA"/>
        </w:rPr>
        <w:t>1</w:t>
      </w:r>
      <w:r>
        <w:rPr>
          <w:lang w:val="en-CA"/>
        </w:rPr>
        <w:tab/>
        <w:t>Introduction</w:t>
      </w:r>
      <w:bookmarkEnd w:id="3"/>
    </w:p>
    <w:p w14:paraId="0B0BDABC" w14:textId="77777777" w:rsidR="00AA7C0A" w:rsidRDefault="00AA7C0A">
      <w:pPr>
        <w:pStyle w:val="DefaultText"/>
        <w:rPr>
          <w:lang w:val="en-CA"/>
        </w:rPr>
      </w:pPr>
    </w:p>
    <w:p w14:paraId="60D31DD6" w14:textId="77777777" w:rsidR="00AA7C0A" w:rsidRDefault="00AA7C0A">
      <w:pPr>
        <w:pStyle w:val="DefaultText"/>
        <w:rPr>
          <w:lang w:val="en-CA"/>
        </w:rPr>
      </w:pPr>
      <w:r>
        <w:rPr>
          <w:lang w:val="en-CA"/>
        </w:rPr>
        <w:t>The Request for Standing Offers (RFSO) is divided into seven parts plus attachments and annexes, as follows:</w:t>
      </w:r>
    </w:p>
    <w:p w14:paraId="1E2C75C8" w14:textId="77777777" w:rsidR="00AA7C0A" w:rsidRDefault="00AA7C0A">
      <w:pPr>
        <w:pStyle w:val="DefaultText"/>
      </w:pPr>
    </w:p>
    <w:p w14:paraId="2AAF47BC" w14:textId="77777777" w:rsidR="00AA7C0A" w:rsidRDefault="00AA7C0A">
      <w:pPr>
        <w:pStyle w:val="DefaultText"/>
      </w:pPr>
      <w:r>
        <w:t>Part 1</w:t>
      </w:r>
      <w:r>
        <w:tab/>
      </w:r>
      <w:r>
        <w:tab/>
        <w:t>General Information: provides a general description of the requirement;</w:t>
      </w:r>
    </w:p>
    <w:p w14:paraId="215FB51D" w14:textId="77777777" w:rsidR="00AA7C0A" w:rsidRDefault="00AA7C0A">
      <w:pPr>
        <w:pStyle w:val="DefaultText"/>
      </w:pPr>
    </w:p>
    <w:p w14:paraId="6FB3EDC1" w14:textId="77777777" w:rsidR="00AA7C0A" w:rsidRDefault="00AA7C0A">
      <w:pPr>
        <w:pStyle w:val="DefaultText"/>
        <w:tabs>
          <w:tab w:val="left" w:pos="1440"/>
        </w:tabs>
        <w:ind w:left="1440" w:hanging="1440"/>
      </w:pPr>
      <w:r>
        <w:t>Part 2</w:t>
      </w:r>
      <w:r>
        <w:tab/>
        <w:t>Offeror Instructions: provides the instructions applicable to the clauses and conditions of the RFSO;</w:t>
      </w:r>
    </w:p>
    <w:p w14:paraId="64B4E53F" w14:textId="77777777" w:rsidR="00AA7C0A" w:rsidRDefault="00AA7C0A">
      <w:pPr>
        <w:pStyle w:val="DefaultText"/>
      </w:pPr>
    </w:p>
    <w:p w14:paraId="0ACB7D87" w14:textId="77777777" w:rsidR="00AA7C0A" w:rsidRDefault="00AA7C0A">
      <w:pPr>
        <w:pStyle w:val="DefaultText"/>
        <w:ind w:left="1440" w:hanging="1440"/>
      </w:pPr>
      <w:r>
        <w:t>Part 3</w:t>
      </w:r>
      <w:r>
        <w:tab/>
        <w:t xml:space="preserve">Offer Preparation Instructions: provides </w:t>
      </w:r>
      <w:r w:rsidR="0078332A">
        <w:t>o</w:t>
      </w:r>
      <w:r>
        <w:t>fferors with instructions on how to prepare their offer to address the evaluation criteria specified;</w:t>
      </w:r>
    </w:p>
    <w:p w14:paraId="3B9B5D24" w14:textId="77777777" w:rsidR="00AA7C0A" w:rsidRDefault="00AA7C0A">
      <w:pPr>
        <w:pStyle w:val="DefaultText"/>
      </w:pPr>
    </w:p>
    <w:p w14:paraId="5250F14A" w14:textId="77777777" w:rsidR="00AA7C0A" w:rsidRDefault="00AA7C0A" w:rsidP="00AF7BB2">
      <w:pPr>
        <w:pStyle w:val="DefaultText"/>
        <w:ind w:left="1440" w:hanging="1440"/>
      </w:pPr>
      <w:r>
        <w:t>Part 4</w:t>
      </w:r>
      <w:r>
        <w:tab/>
        <w:t>Evaluation Procedures and Basis of Selection: indicates how the evaluation will be conducted, the evaluation criteria which must be addressed in the offer, and the basis of selection;</w:t>
      </w:r>
    </w:p>
    <w:p w14:paraId="06457B1A" w14:textId="77777777" w:rsidR="00AA7C0A" w:rsidRDefault="00AA7C0A">
      <w:pPr>
        <w:pStyle w:val="DefaultText"/>
      </w:pPr>
    </w:p>
    <w:p w14:paraId="32905868" w14:textId="77777777" w:rsidR="00AA7C0A" w:rsidRDefault="00AA7C0A" w:rsidP="00B15B19">
      <w:pPr>
        <w:pStyle w:val="DefaultText"/>
        <w:tabs>
          <w:tab w:val="left" w:pos="1418"/>
        </w:tabs>
        <w:ind w:left="1440" w:hanging="1440"/>
      </w:pPr>
      <w:r>
        <w:t>Part 5</w:t>
      </w:r>
      <w:r>
        <w:tab/>
      </w:r>
      <w:r>
        <w:tab/>
        <w:t>Certifications</w:t>
      </w:r>
      <w:r w:rsidR="00385BE8">
        <w:t xml:space="preserve"> and Additional Information</w:t>
      </w:r>
      <w:r>
        <w:t xml:space="preserve">: includes the certifications </w:t>
      </w:r>
      <w:r w:rsidR="004137E1">
        <w:t xml:space="preserve">and additional information </w:t>
      </w:r>
      <w:r>
        <w:t>to be provided;</w:t>
      </w:r>
    </w:p>
    <w:p w14:paraId="669C5DF4" w14:textId="77777777" w:rsidR="00AA7C0A" w:rsidRDefault="00AA7C0A">
      <w:pPr>
        <w:pStyle w:val="DefaultText"/>
      </w:pPr>
    </w:p>
    <w:p w14:paraId="17CD411F" w14:textId="77777777" w:rsidR="00AA7C0A" w:rsidRDefault="00AA7C0A">
      <w:pPr>
        <w:pStyle w:val="DefaultText"/>
        <w:ind w:left="1440" w:hanging="1440"/>
      </w:pPr>
      <w:r>
        <w:t>Part 6</w:t>
      </w:r>
      <w:r>
        <w:tab/>
        <w:t xml:space="preserve">Security, Financial and Insurance Requirements: includes specific requirements that must be addressed by </w:t>
      </w:r>
      <w:r w:rsidR="0078332A">
        <w:t>o</w:t>
      </w:r>
      <w:r>
        <w:t>fferors; and</w:t>
      </w:r>
    </w:p>
    <w:p w14:paraId="3847EFD2" w14:textId="77777777" w:rsidR="00AA7C0A" w:rsidRDefault="00AA7C0A">
      <w:pPr>
        <w:pStyle w:val="DefaultText"/>
        <w:ind w:left="720" w:hanging="720"/>
      </w:pPr>
    </w:p>
    <w:p w14:paraId="3AC80F8D" w14:textId="77777777" w:rsidR="00AA7C0A" w:rsidRDefault="00AA7C0A">
      <w:pPr>
        <w:pStyle w:val="DefaultText"/>
        <w:ind w:left="720" w:hanging="720"/>
      </w:pPr>
      <w:r>
        <w:t>Part 7</w:t>
      </w:r>
      <w:r>
        <w:tab/>
      </w:r>
      <w:r>
        <w:tab/>
        <w:t>7A, Standing Offer, and 7B, Resulting Contract Clauses:</w:t>
      </w:r>
    </w:p>
    <w:p w14:paraId="280959E8" w14:textId="77777777" w:rsidR="00AA7C0A" w:rsidRDefault="00AA7C0A">
      <w:pPr>
        <w:pStyle w:val="DefaultText"/>
        <w:ind w:left="720" w:hanging="720"/>
      </w:pPr>
    </w:p>
    <w:p w14:paraId="09CAF047" w14:textId="77777777" w:rsidR="00AA7C0A" w:rsidRDefault="00AA7C0A">
      <w:pPr>
        <w:pStyle w:val="DefaultText"/>
        <w:ind w:left="1440"/>
      </w:pPr>
      <w:r>
        <w:t xml:space="preserve">7A, includes the Standing Offer containing the offer from the Offeror and the applicable clauses and conditions; </w:t>
      </w:r>
    </w:p>
    <w:p w14:paraId="497082D9" w14:textId="77777777" w:rsidR="00AA7C0A" w:rsidRDefault="00AA7C0A">
      <w:pPr>
        <w:pStyle w:val="DefaultText"/>
        <w:ind w:left="1440"/>
      </w:pPr>
    </w:p>
    <w:p w14:paraId="7C589B5D" w14:textId="77777777" w:rsidR="00AA7C0A" w:rsidRDefault="00AA7C0A">
      <w:pPr>
        <w:pStyle w:val="DefaultText"/>
        <w:ind w:left="1440"/>
        <w:rPr>
          <w:lang w:val="en-CA"/>
        </w:rPr>
      </w:pPr>
      <w:r>
        <w:t>7B, includes the clauses and conditions which will apply to any contract resulting from a call-up made pursuant to the Standing Offer.</w:t>
      </w:r>
    </w:p>
    <w:p w14:paraId="6E4D4B7F" w14:textId="77777777" w:rsidR="008A7633" w:rsidRDefault="008A7633">
      <w:pPr>
        <w:pStyle w:val="DefaultText"/>
        <w:rPr>
          <w:lang w:val="en-CA"/>
        </w:rPr>
      </w:pPr>
    </w:p>
    <w:p w14:paraId="57B39E13" w14:textId="4AD5E1BD" w:rsidR="00D824D3" w:rsidRDefault="00AA7C0A" w:rsidP="00D824D3">
      <w:pPr>
        <w:pStyle w:val="DefaultText"/>
        <w:rPr>
          <w:lang w:val="en-CA"/>
        </w:rPr>
      </w:pPr>
      <w:r>
        <w:rPr>
          <w:lang w:val="en-CA"/>
        </w:rPr>
        <w:t>The Annexes include the</w:t>
      </w:r>
      <w:r>
        <w:t xml:space="preserve"> </w:t>
      </w:r>
      <w:r>
        <w:rPr>
          <w:lang w:val="en-CA"/>
        </w:rPr>
        <w:t xml:space="preserve">Statement of Work, the Basis of Payment, </w:t>
      </w:r>
      <w:r w:rsidR="00E0697F">
        <w:rPr>
          <w:lang w:val="en-CA"/>
        </w:rPr>
        <w:t>the Security Requirements Check List, Insurance Requirements, and Periodic Reports.</w:t>
      </w:r>
    </w:p>
    <w:p w14:paraId="0A41E2AF" w14:textId="1CA210F1" w:rsidR="00F8008E" w:rsidRDefault="00F8008E" w:rsidP="00D824D3">
      <w:pPr>
        <w:pStyle w:val="DefaultText"/>
        <w:rPr>
          <w:lang w:val="en-CA"/>
        </w:rPr>
      </w:pPr>
    </w:p>
    <w:p w14:paraId="1070BE54" w14:textId="02001E31" w:rsidR="00F8008E" w:rsidRDefault="00F8008E" w:rsidP="00D824D3">
      <w:pPr>
        <w:pStyle w:val="DefaultText"/>
        <w:rPr>
          <w:b/>
          <w:bCs/>
          <w:lang w:val="en-CA"/>
        </w:rPr>
      </w:pPr>
      <w:r>
        <w:rPr>
          <w:lang w:val="en-CA"/>
        </w:rPr>
        <w:t>The attachments include the Evaluation Criteria, Offer Presentation Form, and the Additional Certifications Precedent to Issuance of a Standing Offer.</w:t>
      </w:r>
    </w:p>
    <w:p w14:paraId="20C4240F" w14:textId="77777777" w:rsidR="00CA51CB" w:rsidRDefault="00CA51CB" w:rsidP="00D824D3">
      <w:pPr>
        <w:pStyle w:val="DefaultText"/>
        <w:rPr>
          <w:b/>
          <w:bCs/>
          <w:lang w:val="en-CA"/>
        </w:rPr>
      </w:pPr>
    </w:p>
    <w:p w14:paraId="1FA80F2B" w14:textId="77777777" w:rsidR="00D824D3" w:rsidRDefault="00B67F4F" w:rsidP="005C2A2D">
      <w:pPr>
        <w:pStyle w:val="TemplateHeading2"/>
        <w:spacing w:before="0" w:after="0"/>
        <w:ind w:left="720" w:hanging="720"/>
        <w:rPr>
          <w:lang w:val="en-CA"/>
        </w:rPr>
      </w:pPr>
      <w:bookmarkStart w:id="4" w:name="_Toc125554370"/>
      <w:r>
        <w:rPr>
          <w:lang w:val="en-CA"/>
        </w:rPr>
        <w:t>1.</w:t>
      </w:r>
      <w:r w:rsidR="00D824D3">
        <w:rPr>
          <w:lang w:val="en-CA"/>
        </w:rPr>
        <w:t>2</w:t>
      </w:r>
      <w:r w:rsidR="00D824D3">
        <w:rPr>
          <w:lang w:val="en-CA"/>
        </w:rPr>
        <w:tab/>
        <w:t>Summary</w:t>
      </w:r>
      <w:bookmarkEnd w:id="4"/>
    </w:p>
    <w:p w14:paraId="744C6579" w14:textId="77777777" w:rsidR="00CA37AB" w:rsidRDefault="00CA37AB" w:rsidP="00CA37AB">
      <w:pPr>
        <w:pStyle w:val="DefaultText"/>
        <w:rPr>
          <w:lang w:val="en-CA"/>
        </w:rPr>
      </w:pPr>
    </w:p>
    <w:p w14:paraId="1EA2525A" w14:textId="690FF251" w:rsidR="00CA37AB" w:rsidRPr="002922A9" w:rsidRDefault="00CA37AB" w:rsidP="00CA37AB">
      <w:pPr>
        <w:pStyle w:val="DefaultText"/>
        <w:rPr>
          <w:lang w:val="en-CA"/>
        </w:rPr>
      </w:pPr>
      <w:r w:rsidRPr="002922A9">
        <w:rPr>
          <w:lang w:val="en-CA"/>
        </w:rPr>
        <w:t xml:space="preserve">1.2.1  The Canadian Coast Guard (CCG), through the Environmental Response Program (CCG-ER) in the Central Region, requires response services for 24 </w:t>
      </w:r>
      <w:r w:rsidR="003F7880">
        <w:rPr>
          <w:rStyle w:val="Text-ArticleorClauseArial10blackChar"/>
          <w:rFonts w:eastAsia="Calibri"/>
        </w:rPr>
        <w:t>G</w:t>
      </w:r>
      <w:r w:rsidR="003F7880" w:rsidRPr="00DA1F56">
        <w:rPr>
          <w:rStyle w:val="Text-ArticleorClauseArial10blackChar"/>
          <w:rFonts w:eastAsia="Calibri"/>
        </w:rPr>
        <w:t xml:space="preserve">eographic </w:t>
      </w:r>
      <w:r w:rsidR="003F7880">
        <w:rPr>
          <w:rStyle w:val="Text-ArticleorClauseArial10blackChar"/>
          <w:rFonts w:eastAsia="Calibri"/>
        </w:rPr>
        <w:t>Zones</w:t>
      </w:r>
      <w:r w:rsidR="003F7880" w:rsidRPr="00DA1F56">
        <w:rPr>
          <w:rStyle w:val="Text-ArticleorClauseArial10blackChar"/>
          <w:rFonts w:eastAsia="Calibri"/>
        </w:rPr>
        <w:t xml:space="preserve"> </w:t>
      </w:r>
      <w:r w:rsidRPr="002922A9">
        <w:rPr>
          <w:lang w:val="en-CA"/>
        </w:rPr>
        <w:t>of response located in Quebec and Ontario in order to minimize the impacts of marine pollution incidents on human life, the environment and critical infrastructure. Response services are required in nearshore and sheltered waters for marine pollutant spills from ships, oil handling facilities or unknown marine sources. The five areas of activity covered by the standing offer are:</w:t>
      </w:r>
    </w:p>
    <w:p w14:paraId="543DFD64" w14:textId="77777777" w:rsidR="00CA37AB" w:rsidRPr="002922A9" w:rsidRDefault="00CA37AB" w:rsidP="00CA37AB">
      <w:pPr>
        <w:pStyle w:val="Default"/>
        <w:spacing w:line="276" w:lineRule="auto"/>
        <w:ind w:left="1440" w:hanging="360"/>
        <w:jc w:val="both"/>
        <w:rPr>
          <w:sz w:val="20"/>
          <w:szCs w:val="20"/>
          <w:lang w:val="en-CA"/>
        </w:rPr>
      </w:pPr>
      <w:r w:rsidRPr="002922A9">
        <w:rPr>
          <w:sz w:val="20"/>
          <w:szCs w:val="20"/>
          <w:lang w:val="en-CA"/>
        </w:rPr>
        <w:t xml:space="preserve">1) </w:t>
      </w:r>
      <w:r w:rsidRPr="00CA37AB">
        <w:rPr>
          <w:color w:val="auto"/>
          <w:sz w:val="20"/>
          <w:szCs w:val="20"/>
        </w:rPr>
        <w:t>pollution</w:t>
      </w:r>
      <w:r w:rsidRPr="002922A9">
        <w:rPr>
          <w:sz w:val="20"/>
          <w:szCs w:val="20"/>
          <w:lang w:val="en-CA"/>
        </w:rPr>
        <w:t xml:space="preserve"> observation;</w:t>
      </w:r>
    </w:p>
    <w:p w14:paraId="692ED618" w14:textId="77777777" w:rsidR="00CA37AB" w:rsidRPr="002922A9" w:rsidRDefault="00CA37AB" w:rsidP="00CA37AB">
      <w:pPr>
        <w:pStyle w:val="Default"/>
        <w:spacing w:line="276" w:lineRule="auto"/>
        <w:ind w:left="1440" w:hanging="360"/>
        <w:jc w:val="both"/>
        <w:rPr>
          <w:sz w:val="20"/>
          <w:szCs w:val="20"/>
          <w:lang w:val="en-CA"/>
        </w:rPr>
      </w:pPr>
      <w:r w:rsidRPr="002922A9">
        <w:rPr>
          <w:sz w:val="20"/>
          <w:szCs w:val="20"/>
          <w:lang w:val="en-CA"/>
        </w:rPr>
        <w:t xml:space="preserve">2) source </w:t>
      </w:r>
      <w:r w:rsidRPr="00CA37AB">
        <w:rPr>
          <w:color w:val="auto"/>
          <w:sz w:val="20"/>
          <w:szCs w:val="20"/>
        </w:rPr>
        <w:t>control</w:t>
      </w:r>
      <w:r w:rsidRPr="002922A9">
        <w:rPr>
          <w:sz w:val="20"/>
          <w:szCs w:val="20"/>
          <w:lang w:val="en-CA"/>
        </w:rPr>
        <w:t>;</w:t>
      </w:r>
    </w:p>
    <w:p w14:paraId="44D83EB8" w14:textId="77777777" w:rsidR="00CA37AB" w:rsidRPr="002922A9" w:rsidRDefault="00CA37AB" w:rsidP="00CA37AB">
      <w:pPr>
        <w:pStyle w:val="Default"/>
        <w:spacing w:line="276" w:lineRule="auto"/>
        <w:ind w:left="1440" w:hanging="360"/>
        <w:jc w:val="both"/>
        <w:rPr>
          <w:sz w:val="20"/>
          <w:szCs w:val="20"/>
          <w:lang w:val="en-CA"/>
        </w:rPr>
      </w:pPr>
      <w:r w:rsidRPr="002922A9">
        <w:rPr>
          <w:sz w:val="20"/>
          <w:szCs w:val="20"/>
          <w:lang w:val="en-CA"/>
        </w:rPr>
        <w:t>3) contaminant recovery;</w:t>
      </w:r>
    </w:p>
    <w:p w14:paraId="36EAF72E" w14:textId="77777777" w:rsidR="00CA37AB" w:rsidRPr="002922A9" w:rsidRDefault="00CA37AB" w:rsidP="00CA37AB">
      <w:pPr>
        <w:pStyle w:val="Default"/>
        <w:spacing w:line="276" w:lineRule="auto"/>
        <w:ind w:left="1440" w:hanging="360"/>
        <w:jc w:val="both"/>
        <w:rPr>
          <w:sz w:val="20"/>
          <w:szCs w:val="20"/>
          <w:lang w:val="en-CA"/>
        </w:rPr>
      </w:pPr>
      <w:r w:rsidRPr="002922A9">
        <w:rPr>
          <w:sz w:val="20"/>
          <w:szCs w:val="20"/>
          <w:lang w:val="en-CA"/>
        </w:rPr>
        <w:t>4) contaminant storage and disposal; and</w:t>
      </w:r>
    </w:p>
    <w:p w14:paraId="6F196D7C" w14:textId="77777777" w:rsidR="00CA37AB" w:rsidRPr="002922A9" w:rsidRDefault="00CA37AB" w:rsidP="00CA37AB">
      <w:pPr>
        <w:pStyle w:val="Default"/>
        <w:spacing w:line="276" w:lineRule="auto"/>
        <w:ind w:left="1440" w:hanging="360"/>
        <w:jc w:val="both"/>
        <w:rPr>
          <w:i/>
          <w:iCs/>
          <w:color w:val="0000FF"/>
          <w:sz w:val="20"/>
          <w:szCs w:val="20"/>
          <w:lang w:val="en-CA"/>
        </w:rPr>
      </w:pPr>
      <w:r w:rsidRPr="002922A9">
        <w:rPr>
          <w:sz w:val="20"/>
          <w:szCs w:val="20"/>
          <w:lang w:val="en-CA"/>
        </w:rPr>
        <w:t>5) equipment mobilization and demobilization support.</w:t>
      </w:r>
    </w:p>
    <w:p w14:paraId="3D8A1CB7" w14:textId="77777777" w:rsidR="00CA37AB" w:rsidRPr="002922A9" w:rsidRDefault="00CA37AB" w:rsidP="00CA37AB">
      <w:pPr>
        <w:pStyle w:val="DefaultText"/>
        <w:rPr>
          <w:color w:val="0000FF"/>
          <w:lang w:val="en-CA"/>
        </w:rPr>
      </w:pPr>
    </w:p>
    <w:p w14:paraId="767C7D42" w14:textId="467F1E84" w:rsidR="00CA37AB" w:rsidRPr="000D7028" w:rsidRDefault="00CA37AB" w:rsidP="00CA37AB">
      <w:pPr>
        <w:pStyle w:val="DefaultText"/>
        <w:rPr>
          <w:color w:val="000000"/>
          <w:lang w:val="en-CA"/>
        </w:rPr>
      </w:pPr>
      <w:r w:rsidRPr="002922A9">
        <w:rPr>
          <w:color w:val="000000"/>
          <w:lang w:val="en-CA"/>
        </w:rPr>
        <w:t xml:space="preserve">The offer period will be from the award of the offers to October 31, 2025, (inclusive) with two additional irrevocable options of </w:t>
      </w:r>
      <w:r w:rsidR="003F11B9">
        <w:rPr>
          <w:color w:val="000000"/>
          <w:lang w:val="en-CA"/>
        </w:rPr>
        <w:t>one</w:t>
      </w:r>
      <w:r w:rsidRPr="002922A9">
        <w:rPr>
          <w:color w:val="000000"/>
          <w:lang w:val="en-CA"/>
        </w:rPr>
        <w:t> year each.</w:t>
      </w:r>
    </w:p>
    <w:p w14:paraId="00055A43" w14:textId="28214D29" w:rsidR="00A43C90" w:rsidRPr="00CA37AB" w:rsidRDefault="00CA37AB" w:rsidP="00CA37AB">
      <w:pPr>
        <w:pStyle w:val="DefaultText"/>
        <w:rPr>
          <w:color w:val="0000FF"/>
          <w:lang w:val="en-CA"/>
        </w:rPr>
      </w:pPr>
      <w:r w:rsidRPr="000D7028">
        <w:rPr>
          <w:color w:val="000000"/>
          <w:lang w:val="en-CA"/>
        </w:rPr>
        <w:lastRenderedPageBreak/>
        <w:t xml:space="preserve">Each </w:t>
      </w:r>
      <w:r w:rsidR="003F7880">
        <w:rPr>
          <w:rStyle w:val="Text-ArticleorClauseArial10blackChar"/>
          <w:rFonts w:eastAsia="Calibri"/>
        </w:rPr>
        <w:t>G</w:t>
      </w:r>
      <w:r w:rsidR="003F7880" w:rsidRPr="00DA1F56">
        <w:rPr>
          <w:rStyle w:val="Text-ArticleorClauseArial10blackChar"/>
          <w:rFonts w:eastAsia="Calibri"/>
        </w:rPr>
        <w:t xml:space="preserve">eographic </w:t>
      </w:r>
      <w:r w:rsidR="003F7880">
        <w:rPr>
          <w:rStyle w:val="Text-ArticleorClauseArial10blackChar"/>
          <w:rFonts w:eastAsia="Calibri"/>
        </w:rPr>
        <w:t>Zone</w:t>
      </w:r>
      <w:r w:rsidR="003F7880" w:rsidRPr="00DA1F56">
        <w:rPr>
          <w:rStyle w:val="Text-ArticleorClauseArial10blackChar"/>
          <w:rFonts w:eastAsia="Calibri"/>
        </w:rPr>
        <w:t xml:space="preserve"> </w:t>
      </w:r>
      <w:r w:rsidRPr="000D7028">
        <w:rPr>
          <w:color w:val="000000"/>
          <w:lang w:val="en-CA"/>
        </w:rPr>
        <w:t>will have a maximum of two Standing Offers.</w:t>
      </w:r>
    </w:p>
    <w:p w14:paraId="686462ED" w14:textId="77777777" w:rsidR="001B645F" w:rsidRDefault="001B645F" w:rsidP="00566BD6">
      <w:pPr>
        <w:pStyle w:val="CAInstructionsgreenarialnarrow10"/>
        <w:ind w:left="720" w:hanging="720"/>
        <w:rPr>
          <w:rFonts w:ascii="Arial" w:hAnsi="Arial" w:cs="Arial"/>
          <w:i/>
          <w:iCs/>
          <w:color w:val="0000FF"/>
          <w:lang w:val="en-CA"/>
        </w:rPr>
      </w:pPr>
    </w:p>
    <w:p w14:paraId="178F9809" w14:textId="634AA3A2" w:rsidR="00AA7C0A" w:rsidRPr="00D25823" w:rsidRDefault="00E0697F" w:rsidP="003F11B9">
      <w:pPr>
        <w:pStyle w:val="DefaultText"/>
        <w:rPr>
          <w:i/>
          <w:iCs/>
          <w:color w:val="0000FF"/>
          <w:lang w:val="en-CA"/>
        </w:rPr>
      </w:pPr>
      <w:r>
        <w:rPr>
          <w:iCs/>
          <w:lang w:val="en-CA"/>
        </w:rPr>
        <w:t xml:space="preserve">1.2.2 </w:t>
      </w:r>
      <w:r w:rsidR="00D25823" w:rsidRPr="00D25823">
        <w:rPr>
          <w:iCs/>
          <w:lang w:val="en-CA"/>
        </w:rPr>
        <w:t>Th</w:t>
      </w:r>
      <w:r w:rsidR="00D25823">
        <w:rPr>
          <w:iCs/>
          <w:lang w:val="en-CA"/>
        </w:rPr>
        <w:t>e</w:t>
      </w:r>
      <w:r w:rsidR="00D25823" w:rsidRPr="00D25823" w:rsidDel="00D25823">
        <w:rPr>
          <w:iCs/>
          <w:lang w:val="en-CA"/>
        </w:rPr>
        <w:t xml:space="preserve"> </w:t>
      </w:r>
      <w:r w:rsidR="00B257DB" w:rsidRPr="00AF7BB2">
        <w:rPr>
          <w:iCs/>
          <w:lang w:val="en-CA"/>
        </w:rPr>
        <w:t>Request for Standing Offers (RFSO) is to establish</w:t>
      </w:r>
      <w:r w:rsidR="00170188">
        <w:rPr>
          <w:iCs/>
          <w:lang w:val="en-CA"/>
        </w:rPr>
        <w:t xml:space="preserve"> National Master Standing Offers</w:t>
      </w:r>
      <w:r w:rsidR="00E91C55">
        <w:rPr>
          <w:iCs/>
          <w:lang w:val="en-CA"/>
        </w:rPr>
        <w:t xml:space="preserve"> </w:t>
      </w:r>
      <w:r w:rsidR="00B257DB" w:rsidRPr="00AF7BB2">
        <w:rPr>
          <w:iCs/>
          <w:lang w:val="en-CA"/>
        </w:rPr>
        <w:t xml:space="preserve">for the delivery of the requirement detailed in the RFSO, to the Identified Users </w:t>
      </w:r>
      <w:r>
        <w:rPr>
          <w:iCs/>
          <w:lang w:val="en-CA"/>
        </w:rPr>
        <w:t>in Ontario and Quebec</w:t>
      </w:r>
      <w:r w:rsidR="00B257DB" w:rsidRPr="00AF7BB2">
        <w:rPr>
          <w:iCs/>
          <w:lang w:val="en-CA"/>
        </w:rPr>
        <w:t xml:space="preserve">, </w:t>
      </w:r>
      <w:r w:rsidR="00B257DB" w:rsidRPr="006E6C36">
        <w:rPr>
          <w:iCs/>
          <w:lang w:val="en-CA"/>
        </w:rPr>
        <w:t>including</w:t>
      </w:r>
      <w:r w:rsidR="00B257DB" w:rsidRPr="00AF7BB2">
        <w:rPr>
          <w:iCs/>
          <w:lang w:val="en-CA"/>
        </w:rPr>
        <w:t xml:space="preserve"> areas subject to</w:t>
      </w:r>
      <w:r w:rsidR="00AA7C0A" w:rsidRPr="00AF7BB2">
        <w:rPr>
          <w:iCs/>
          <w:lang w:val="en-CA"/>
        </w:rPr>
        <w:t xml:space="preserve"> Comprehensive Land Claims </w:t>
      </w:r>
      <w:r w:rsidR="003F11B9">
        <w:rPr>
          <w:iCs/>
          <w:lang w:val="en-CA"/>
        </w:rPr>
        <w:t>A</w:t>
      </w:r>
      <w:r w:rsidR="00AA7C0A" w:rsidRPr="00AF7BB2">
        <w:rPr>
          <w:iCs/>
          <w:lang w:val="en-CA"/>
        </w:rPr>
        <w:t>greements (CLCAs</w:t>
      </w:r>
      <w:r w:rsidR="00AA7C0A" w:rsidRPr="00AF7BB2">
        <w:rPr>
          <w:i/>
          <w:iCs/>
          <w:lang w:val="en-CA"/>
        </w:rPr>
        <w:t>)</w:t>
      </w:r>
      <w:r w:rsidR="00AA7C0A" w:rsidRPr="00AF7BB2">
        <w:rPr>
          <w:i/>
          <w:iCs/>
          <w:color w:val="0000FF"/>
          <w:lang w:val="en-CA"/>
        </w:rPr>
        <w:t>.</w:t>
      </w:r>
    </w:p>
    <w:p w14:paraId="7AC8415F" w14:textId="77777777" w:rsidR="00FA0E91" w:rsidRPr="00AF7BB2" w:rsidRDefault="00FA0E91">
      <w:pPr>
        <w:pStyle w:val="DefaultText"/>
        <w:ind w:left="1440" w:right="1440"/>
        <w:rPr>
          <w:i/>
          <w:iCs/>
          <w:color w:val="0000FF"/>
          <w:lang w:val="en-CA"/>
        </w:rPr>
      </w:pPr>
    </w:p>
    <w:p w14:paraId="25354872" w14:textId="51BA6CB1" w:rsidR="00AA7C0A" w:rsidRDefault="00E0697F" w:rsidP="00E0697F">
      <w:pPr>
        <w:rPr>
          <w:iCs/>
          <w:color w:val="0000FF"/>
        </w:rPr>
      </w:pPr>
      <w:r>
        <w:rPr>
          <w:iCs/>
          <w:lang w:val="en-CA"/>
        </w:rPr>
        <w:t xml:space="preserve">1.2.3 </w:t>
      </w:r>
      <w:r w:rsidR="00AA7C0A" w:rsidRPr="00655CAD">
        <w:rPr>
          <w:iCs/>
        </w:rPr>
        <w:t xml:space="preserve">The Federal Contractors Program (FCP) for employment equity </w:t>
      </w:r>
      <w:r w:rsidR="00961562">
        <w:rPr>
          <w:iCs/>
        </w:rPr>
        <w:t>applies to</w:t>
      </w:r>
      <w:r w:rsidR="00AA7C0A" w:rsidRPr="00655CAD">
        <w:rPr>
          <w:iCs/>
        </w:rPr>
        <w:t xml:space="preserve"> this procurement; </w:t>
      </w:r>
      <w:r w:rsidR="00DA70A8">
        <w:rPr>
          <w:iCs/>
        </w:rPr>
        <w:t>refer to</w:t>
      </w:r>
      <w:r w:rsidR="00AA7C0A" w:rsidRPr="00655CAD">
        <w:rPr>
          <w:iCs/>
        </w:rPr>
        <w:t xml:space="preserve"> Part 5 </w:t>
      </w:r>
      <w:r w:rsidR="007A0040">
        <w:rPr>
          <w:iCs/>
        </w:rPr>
        <w:t>–</w:t>
      </w:r>
      <w:r w:rsidR="00AA7C0A" w:rsidRPr="00655CAD">
        <w:rPr>
          <w:iCs/>
        </w:rPr>
        <w:t xml:space="preserve"> Certifications</w:t>
      </w:r>
      <w:r w:rsidR="007A0040">
        <w:rPr>
          <w:iCs/>
        </w:rPr>
        <w:t xml:space="preserve"> and Additional Information</w:t>
      </w:r>
      <w:r w:rsidR="00AA7C0A" w:rsidRPr="00655CAD">
        <w:rPr>
          <w:iCs/>
        </w:rPr>
        <w:t xml:space="preserve">, Part 7A -Standing Offer, and Part 7B - Resulting Contract Clauses and the annex </w:t>
      </w:r>
      <w:r w:rsidR="00140B91" w:rsidRPr="00655CAD">
        <w:rPr>
          <w:iCs/>
        </w:rPr>
        <w:t>titled</w:t>
      </w:r>
      <w:r w:rsidR="00AA7C0A" w:rsidRPr="00655CAD">
        <w:rPr>
          <w:iCs/>
        </w:rPr>
        <w:t xml:space="preserve"> </w:t>
      </w:r>
      <w:r w:rsidR="00C80086" w:rsidRPr="006E6C36">
        <w:rPr>
          <w:rStyle w:val="AnchorA"/>
          <w:iCs/>
          <w:color w:val="auto"/>
          <w:u w:val="none"/>
        </w:rPr>
        <w:t>Federal Contractors Program for Employment Equity - Certification</w:t>
      </w:r>
      <w:r w:rsidR="00AA7C0A" w:rsidRPr="00655CAD">
        <w:rPr>
          <w:iCs/>
        </w:rPr>
        <w:t>.</w:t>
      </w:r>
    </w:p>
    <w:p w14:paraId="53C740E8" w14:textId="77777777" w:rsidR="00AA7C0A" w:rsidRDefault="00AA7C0A">
      <w:pPr>
        <w:rPr>
          <w:i/>
          <w:iCs/>
          <w:color w:val="0000FF"/>
        </w:rPr>
      </w:pPr>
    </w:p>
    <w:p w14:paraId="1E11F26E" w14:textId="77777777" w:rsidR="00AA7C0A" w:rsidRDefault="005C2A2D" w:rsidP="005C2A2D">
      <w:pPr>
        <w:pStyle w:val="TemplateHeading2"/>
        <w:spacing w:before="0" w:after="0"/>
        <w:ind w:left="720" w:hanging="720"/>
        <w:rPr>
          <w:lang w:val="en-CA"/>
        </w:rPr>
      </w:pPr>
      <w:bookmarkStart w:id="5" w:name="_Toc125554371"/>
      <w:r>
        <w:rPr>
          <w:lang w:val="en-CA"/>
        </w:rPr>
        <w:t>1.</w:t>
      </w:r>
      <w:r w:rsidR="00AA7C0A">
        <w:rPr>
          <w:lang w:val="en-CA"/>
        </w:rPr>
        <w:t>3</w:t>
      </w:r>
      <w:r w:rsidR="00AA7C0A">
        <w:rPr>
          <w:lang w:val="en-CA"/>
        </w:rPr>
        <w:tab/>
        <w:t>Security Requirement</w:t>
      </w:r>
      <w:r w:rsidR="001D524B">
        <w:rPr>
          <w:lang w:val="en-CA"/>
        </w:rPr>
        <w:t>s</w:t>
      </w:r>
      <w:bookmarkEnd w:id="5"/>
      <w:r w:rsidR="00AA7C0A">
        <w:rPr>
          <w:lang w:val="en-CA"/>
        </w:rPr>
        <w:t xml:space="preserve"> </w:t>
      </w:r>
    </w:p>
    <w:p w14:paraId="353BBACC" w14:textId="77777777" w:rsidR="005D1813" w:rsidRDefault="005D1813">
      <w:pPr>
        <w:pStyle w:val="DefaultText"/>
        <w:rPr>
          <w:lang w:val="en-CA"/>
        </w:rPr>
      </w:pPr>
    </w:p>
    <w:p w14:paraId="4F79FA6D" w14:textId="3E4F9D48" w:rsidR="00AA7C0A" w:rsidRDefault="00AA7C0A">
      <w:pPr>
        <w:pStyle w:val="DefaultText"/>
        <w:rPr>
          <w:lang w:val="en-CA"/>
        </w:rPr>
      </w:pPr>
      <w:r>
        <w:rPr>
          <w:lang w:val="en-CA"/>
        </w:rPr>
        <w:t xml:space="preserve">There </w:t>
      </w:r>
      <w:r w:rsidR="00CE42C3">
        <w:rPr>
          <w:lang w:val="en-CA"/>
        </w:rPr>
        <w:t>are</w:t>
      </w:r>
      <w:r>
        <w:rPr>
          <w:lang w:val="en-CA"/>
        </w:rPr>
        <w:t xml:space="preserve"> security requirement</w:t>
      </w:r>
      <w:r w:rsidR="00CE42C3">
        <w:rPr>
          <w:lang w:val="en-CA"/>
        </w:rPr>
        <w:t>s</w:t>
      </w:r>
      <w:r>
        <w:rPr>
          <w:lang w:val="en-CA"/>
        </w:rPr>
        <w:t xml:space="preserve"> associated with the requirement of the Standing Offer. For additional information, see Part 6 - Security, Financial and Insurance Requirements, and Part 7 - Standing Offer and Resulting Contract Clauses.</w:t>
      </w:r>
      <w:r w:rsidR="00CE42C3">
        <w:rPr>
          <w:lang w:val="en-CA"/>
        </w:rPr>
        <w:t xml:space="preserve"> </w:t>
      </w:r>
      <w:r w:rsidR="00CE42C3" w:rsidRPr="0000066A">
        <w:rPr>
          <w:iCs/>
          <w:color w:val="000000"/>
          <w:lang w:val="en-CA"/>
        </w:rPr>
        <w:t xml:space="preserve">For more information on personnel and organization security screening or security clauses, </w:t>
      </w:r>
      <w:r w:rsidR="0078332A">
        <w:rPr>
          <w:iCs/>
          <w:color w:val="000000"/>
          <w:lang w:val="en-CA"/>
        </w:rPr>
        <w:t>o</w:t>
      </w:r>
      <w:r w:rsidR="00CE42C3" w:rsidRPr="0000066A">
        <w:rPr>
          <w:iCs/>
          <w:color w:val="000000"/>
          <w:lang w:val="en-CA"/>
        </w:rPr>
        <w:t>fferors</w:t>
      </w:r>
      <w:r w:rsidR="00CE42C3" w:rsidRPr="00027FEF">
        <w:rPr>
          <w:i/>
          <w:iCs/>
          <w:color w:val="000000"/>
          <w:lang w:val="en-CA"/>
        </w:rPr>
        <w:t xml:space="preserve"> </w:t>
      </w:r>
      <w:r w:rsidR="00CE42C3" w:rsidRPr="0000066A">
        <w:rPr>
          <w:iCs/>
          <w:color w:val="000000"/>
          <w:lang w:val="en-CA"/>
        </w:rPr>
        <w:t xml:space="preserve">should refer to the </w:t>
      </w:r>
      <w:hyperlink r:id="rId18" w:history="1">
        <w:r w:rsidR="00C80086" w:rsidRPr="006E6C36">
          <w:rPr>
            <w:rStyle w:val="Hyperlink"/>
          </w:rPr>
          <w:t>Contract Security Program</w:t>
        </w:r>
      </w:hyperlink>
      <w:r w:rsidR="00C80086">
        <w:rPr>
          <w:rStyle w:val="Hyperlink"/>
        </w:rPr>
        <w:t xml:space="preserve"> </w:t>
      </w:r>
      <w:r w:rsidR="00CE42C3" w:rsidRPr="0000066A">
        <w:rPr>
          <w:iCs/>
          <w:color w:val="000000"/>
          <w:lang w:val="en-CA"/>
        </w:rPr>
        <w:t>of Public Works and Government Services Can</w:t>
      </w:r>
      <w:r w:rsidR="00CE42C3" w:rsidRPr="003F11B9">
        <w:rPr>
          <w:color w:val="000000"/>
          <w:lang w:val="en-CA"/>
        </w:rPr>
        <w:t>ada</w:t>
      </w:r>
      <w:r w:rsidR="00CE42C3" w:rsidRPr="00027FEF">
        <w:rPr>
          <w:i/>
          <w:iCs/>
          <w:color w:val="000000"/>
          <w:lang w:val="en-CA"/>
        </w:rPr>
        <w:t xml:space="preserve"> </w:t>
      </w:r>
      <w:r w:rsidR="00CE42C3" w:rsidRPr="0000066A">
        <w:rPr>
          <w:iCs/>
          <w:color w:val="000000"/>
          <w:lang w:val="en-CA"/>
        </w:rPr>
        <w:t>(</w:t>
      </w:r>
      <w:hyperlink r:id="rId19" w:history="1">
        <w:r w:rsidR="003F11B9" w:rsidRPr="00100831">
          <w:rPr>
            <w:rStyle w:val="Hyperlink"/>
            <w:iCs/>
            <w:lang w:val="en-CA"/>
          </w:rPr>
          <w:t>http://www.tpsgc-pwgsc.gc.ca/esc-src/introduction-eng.html</w:t>
        </w:r>
      </w:hyperlink>
      <w:r w:rsidR="003F11B9">
        <w:rPr>
          <w:iCs/>
          <w:color w:val="000000"/>
          <w:lang w:val="en-CA"/>
        </w:rPr>
        <w:t xml:space="preserve"> </w:t>
      </w:r>
      <w:r w:rsidR="00CE42C3" w:rsidRPr="0000066A">
        <w:rPr>
          <w:iCs/>
          <w:color w:val="000000"/>
          <w:lang w:val="en-CA"/>
        </w:rPr>
        <w:t>) website.</w:t>
      </w:r>
    </w:p>
    <w:p w14:paraId="15890B08" w14:textId="77777777" w:rsidR="00AA7C0A" w:rsidRDefault="00AA7C0A">
      <w:pPr>
        <w:pStyle w:val="DefaultText"/>
        <w:rPr>
          <w:lang w:val="en-CA"/>
        </w:rPr>
      </w:pPr>
    </w:p>
    <w:p w14:paraId="4578E6CE" w14:textId="77777777" w:rsidR="00AA7C0A" w:rsidRDefault="005C2A2D" w:rsidP="005C2A2D">
      <w:pPr>
        <w:pStyle w:val="TemplateHeading2"/>
        <w:spacing w:before="0" w:after="0"/>
        <w:ind w:left="720" w:hanging="720"/>
      </w:pPr>
      <w:bookmarkStart w:id="6" w:name="_Toc125554372"/>
      <w:r>
        <w:t>1.</w:t>
      </w:r>
      <w:r w:rsidR="00AA7C0A">
        <w:t>4</w:t>
      </w:r>
      <w:r w:rsidR="00AA7C0A">
        <w:tab/>
        <w:t>Debriefings</w:t>
      </w:r>
      <w:bookmarkEnd w:id="6"/>
    </w:p>
    <w:p w14:paraId="6071DCBD" w14:textId="77777777" w:rsidR="005D1813" w:rsidRDefault="005D1813">
      <w:pPr>
        <w:pStyle w:val="DefaultText"/>
      </w:pPr>
    </w:p>
    <w:p w14:paraId="0B2E3A5F" w14:textId="77777777" w:rsidR="00AA7C0A" w:rsidRDefault="00AA7C0A">
      <w:pPr>
        <w:pStyle w:val="DefaultText"/>
      </w:pPr>
      <w:r>
        <w:t>Offerors may request a debriefing on the results of the request for standing offers process. Offerors should make the request to the Standing Offer Authority within 15 working days of receipt of the results of the request for standing offers process. The debriefing may be in writing, by telephone or in person.</w:t>
      </w:r>
    </w:p>
    <w:p w14:paraId="0781FDB8" w14:textId="77777777" w:rsidR="0010493B" w:rsidRDefault="0010493B">
      <w:pPr>
        <w:pStyle w:val="DefaultText"/>
      </w:pPr>
    </w:p>
    <w:p w14:paraId="20EF3FF5" w14:textId="77777777" w:rsidR="0010493B" w:rsidRPr="00115BD5" w:rsidRDefault="0010493B" w:rsidP="00F569AB">
      <w:pPr>
        <w:pStyle w:val="TemplateHeading2"/>
        <w:spacing w:before="0" w:after="0"/>
      </w:pPr>
      <w:bookmarkStart w:id="7" w:name="_Toc125554373"/>
      <w:r w:rsidRPr="00115BD5">
        <w:t>1.5</w:t>
      </w:r>
      <w:r w:rsidRPr="00115BD5">
        <w:tab/>
        <w:t>Anticipated migration to an e-Procurement Solution (EPS)</w:t>
      </w:r>
      <w:bookmarkEnd w:id="7"/>
    </w:p>
    <w:p w14:paraId="157551C1" w14:textId="77777777" w:rsidR="0010493B" w:rsidRDefault="0010493B" w:rsidP="000A64BE"/>
    <w:p w14:paraId="50CE11FC" w14:textId="77777777" w:rsidR="0010493B" w:rsidRDefault="0010493B" w:rsidP="00F569AB">
      <w:pPr>
        <w:rPr>
          <w:szCs w:val="20"/>
        </w:rPr>
      </w:pPr>
      <w:r w:rsidRPr="002F095F">
        <w:rPr>
          <w:szCs w:val="20"/>
        </w:rPr>
        <w:t>Canada</w:t>
      </w:r>
      <w:r>
        <w:rPr>
          <w:szCs w:val="20"/>
        </w:rPr>
        <w:t xml:space="preserve"> is currently developing an online EPS for faster and more convenient ordering of goods and services. In</w:t>
      </w:r>
      <w:r w:rsidRPr="0062015C">
        <w:rPr>
          <w:szCs w:val="20"/>
        </w:rPr>
        <w:t xml:space="preserve"> support </w:t>
      </w:r>
      <w:r>
        <w:rPr>
          <w:szCs w:val="20"/>
        </w:rPr>
        <w:t>of the</w:t>
      </w:r>
      <w:r w:rsidRPr="0062015C">
        <w:rPr>
          <w:szCs w:val="20"/>
        </w:rPr>
        <w:t xml:space="preserve"> anticipated transition to </w:t>
      </w:r>
      <w:r>
        <w:rPr>
          <w:szCs w:val="20"/>
        </w:rPr>
        <w:t xml:space="preserve">this system and how it may impact any resulting Standing Offer that is issued under this solicitation, refer to </w:t>
      </w:r>
      <w:r w:rsidRPr="00461792">
        <w:rPr>
          <w:szCs w:val="20"/>
        </w:rPr>
        <w:t>7.1</w:t>
      </w:r>
      <w:r>
        <w:rPr>
          <w:szCs w:val="20"/>
        </w:rPr>
        <w:t>5</w:t>
      </w:r>
      <w:r w:rsidRPr="00461792">
        <w:rPr>
          <w:szCs w:val="20"/>
        </w:rPr>
        <w:t xml:space="preserve"> </w:t>
      </w:r>
      <w:r w:rsidRPr="002F095F">
        <w:rPr>
          <w:szCs w:val="20"/>
        </w:rPr>
        <w:t>Transition to an</w:t>
      </w:r>
      <w:r w:rsidRPr="00461792">
        <w:rPr>
          <w:szCs w:val="20"/>
        </w:rPr>
        <w:t xml:space="preserve"> </w:t>
      </w:r>
      <w:r w:rsidRPr="002F095F">
        <w:rPr>
          <w:szCs w:val="20"/>
        </w:rPr>
        <w:t>e-Procurement</w:t>
      </w:r>
      <w:r w:rsidRPr="00461792">
        <w:rPr>
          <w:szCs w:val="20"/>
        </w:rPr>
        <w:t xml:space="preserve"> Solution</w:t>
      </w:r>
      <w:r>
        <w:rPr>
          <w:szCs w:val="20"/>
        </w:rPr>
        <w:t xml:space="preserve"> (EPS).</w:t>
      </w:r>
    </w:p>
    <w:p w14:paraId="0C94C538" w14:textId="77777777" w:rsidR="0010493B" w:rsidRDefault="0010493B" w:rsidP="00F569AB">
      <w:pPr>
        <w:rPr>
          <w:szCs w:val="20"/>
        </w:rPr>
      </w:pPr>
    </w:p>
    <w:p w14:paraId="425EB28F" w14:textId="77777777" w:rsidR="0010493B" w:rsidRDefault="0010493B" w:rsidP="00F569AB">
      <w:pPr>
        <w:rPr>
          <w:szCs w:val="20"/>
        </w:rPr>
      </w:pPr>
      <w:r>
        <w:rPr>
          <w:szCs w:val="20"/>
        </w:rPr>
        <w:t xml:space="preserve">The Government of Canada’s </w:t>
      </w:r>
      <w:hyperlink r:id="rId20" w:history="1">
        <w:r w:rsidRPr="00CA1DFB">
          <w:rPr>
            <w:rStyle w:val="Hyperlink"/>
            <w:szCs w:val="20"/>
          </w:rPr>
          <w:t>press release</w:t>
        </w:r>
      </w:hyperlink>
      <w:r>
        <w:rPr>
          <w:szCs w:val="20"/>
        </w:rPr>
        <w:t xml:space="preserve"> provides additional information. </w:t>
      </w:r>
    </w:p>
    <w:p w14:paraId="45F50126" w14:textId="77777777" w:rsidR="00AA7C0A" w:rsidRDefault="00AA7C0A">
      <w:pPr>
        <w:pStyle w:val="DefaultText"/>
        <w:rPr>
          <w:lang w:val="en-CA"/>
        </w:rPr>
      </w:pPr>
    </w:p>
    <w:p w14:paraId="6339E98B" w14:textId="312E0917" w:rsidR="00AA7C0A" w:rsidRDefault="005C2A2D" w:rsidP="005C2A2D">
      <w:pPr>
        <w:pStyle w:val="TemplateHeading2"/>
        <w:spacing w:before="0" w:after="0"/>
        <w:ind w:left="720" w:hanging="720"/>
        <w:rPr>
          <w:lang w:val="en-CA"/>
        </w:rPr>
      </w:pPr>
      <w:bookmarkStart w:id="8" w:name="_Toc125554374"/>
      <w:r>
        <w:rPr>
          <w:lang w:val="en-CA"/>
        </w:rPr>
        <w:t>1.</w:t>
      </w:r>
      <w:r w:rsidR="00E0697F">
        <w:rPr>
          <w:lang w:val="en-CA"/>
        </w:rPr>
        <w:t>6</w:t>
      </w:r>
      <w:r w:rsidR="00AA7C0A">
        <w:rPr>
          <w:lang w:val="en-CA"/>
        </w:rPr>
        <w:tab/>
        <w:t>Key Terms</w:t>
      </w:r>
      <w:bookmarkEnd w:id="8"/>
    </w:p>
    <w:p w14:paraId="7675FE1C" w14:textId="3C0B74E6" w:rsidR="00AA7C0A" w:rsidRDefault="00AA7C0A">
      <w:pPr>
        <w:pStyle w:val="DefaultText"/>
        <w:rPr>
          <w:lang w:val="en-CA"/>
        </w:rPr>
      </w:pPr>
    </w:p>
    <w:p w14:paraId="1E90741F" w14:textId="133273E4" w:rsidR="00E0697F" w:rsidRPr="00E0697F" w:rsidRDefault="00E0697F">
      <w:pPr>
        <w:pStyle w:val="DefaultText"/>
      </w:pPr>
      <w:r w:rsidRPr="00E0697F">
        <w:t>A “Geographic Zone</w:t>
      </w:r>
      <w:r w:rsidR="00CA37AB">
        <w:t xml:space="preserve">” </w:t>
      </w:r>
      <w:r w:rsidR="00CA37AB" w:rsidRPr="003703FA">
        <w:rPr>
          <w:lang w:val="en-CA"/>
        </w:rPr>
        <w:t>means one of the areas</w:t>
      </w:r>
      <w:r>
        <w:t xml:space="preserve"> identified in section A.3 of Annex A – Statement of Work.</w:t>
      </w:r>
    </w:p>
    <w:p w14:paraId="27C7EE3D" w14:textId="77777777" w:rsidR="00E0697F" w:rsidRPr="00E0697F" w:rsidRDefault="00E0697F">
      <w:pPr>
        <w:rPr>
          <w:rFonts w:cs="Times New Roman"/>
          <w:b/>
          <w:kern w:val="32"/>
          <w:szCs w:val="32"/>
        </w:rPr>
      </w:pPr>
      <w:r w:rsidRPr="00E0697F">
        <w:br w:type="page"/>
      </w:r>
    </w:p>
    <w:p w14:paraId="27A27142" w14:textId="4E1F7492" w:rsidR="00AA7C0A" w:rsidRPr="00D824D3" w:rsidRDefault="00AA7C0A" w:rsidP="005D1813">
      <w:pPr>
        <w:pStyle w:val="TemplateHeading1"/>
        <w:spacing w:before="120" w:after="0"/>
      </w:pPr>
      <w:bookmarkStart w:id="9" w:name="_Toc125554375"/>
      <w:r w:rsidRPr="00D824D3">
        <w:lastRenderedPageBreak/>
        <w:t>PART 2 - OFFEROR INSTRUCTIONS</w:t>
      </w:r>
      <w:bookmarkEnd w:id="9"/>
    </w:p>
    <w:p w14:paraId="1DDFB8D6" w14:textId="77777777" w:rsidR="00AA7C0A" w:rsidRDefault="00AA7C0A" w:rsidP="005D1813">
      <w:pPr>
        <w:pStyle w:val="DefaultText"/>
        <w:spacing w:before="120"/>
        <w:rPr>
          <w:lang w:val="en-CA"/>
        </w:rPr>
      </w:pPr>
    </w:p>
    <w:p w14:paraId="2AC2A4A3" w14:textId="77777777" w:rsidR="00AA7C0A" w:rsidRDefault="00167AB0" w:rsidP="00167AB0">
      <w:pPr>
        <w:pStyle w:val="TemplateHeading2"/>
        <w:spacing w:before="0" w:after="0"/>
        <w:ind w:left="720" w:hanging="720"/>
        <w:rPr>
          <w:lang w:val="en-CA"/>
        </w:rPr>
      </w:pPr>
      <w:bookmarkStart w:id="10" w:name="_Toc125554376"/>
      <w:r>
        <w:rPr>
          <w:lang w:val="en-CA"/>
        </w:rPr>
        <w:t>2.</w:t>
      </w:r>
      <w:r w:rsidR="00AA7C0A">
        <w:rPr>
          <w:lang w:val="en-CA"/>
        </w:rPr>
        <w:t>1</w:t>
      </w:r>
      <w:r w:rsidR="00AA7C0A">
        <w:rPr>
          <w:lang w:val="en-CA"/>
        </w:rPr>
        <w:tab/>
        <w:t>Standard Instructions, Clauses and Conditions</w:t>
      </w:r>
      <w:bookmarkEnd w:id="10"/>
    </w:p>
    <w:p w14:paraId="20B74905" w14:textId="58095E25" w:rsidR="00167AB0" w:rsidRDefault="00167AB0">
      <w:pPr>
        <w:pStyle w:val="DefaultText"/>
        <w:rPr>
          <w:lang w:val="en-CA"/>
        </w:rPr>
      </w:pPr>
    </w:p>
    <w:p w14:paraId="7A6D9AB6" w14:textId="10055D97" w:rsidR="002820FC" w:rsidRPr="003F11B9" w:rsidRDefault="002820FC">
      <w:pPr>
        <w:pStyle w:val="DefaultText"/>
        <w:rPr>
          <w:i/>
          <w:iCs/>
          <w:lang w:val="en-CA"/>
        </w:rPr>
      </w:pPr>
      <w:r w:rsidRPr="003F11B9">
        <w:rPr>
          <w:b/>
          <w:i/>
          <w:iCs/>
        </w:rPr>
        <w:t>As this request for standing offer (RFSO) is issued by Fisheries and Oceans Canada (DFO), any reference to Public Works and Government Services Canada or PWGSC or its Minister contained in any term, condition or clause of this solicitation, including any individual SACC clauses incorporated by reference, will be interpreted as reference to DFO or its Minister</w:t>
      </w:r>
      <w:r w:rsidRPr="003F11B9">
        <w:rPr>
          <w:i/>
          <w:iCs/>
        </w:rPr>
        <w:t>.</w:t>
      </w:r>
    </w:p>
    <w:p w14:paraId="650C45E1" w14:textId="77777777" w:rsidR="002820FC" w:rsidRDefault="002820FC">
      <w:pPr>
        <w:pStyle w:val="DefaultText"/>
        <w:rPr>
          <w:lang w:val="en-CA"/>
        </w:rPr>
      </w:pPr>
    </w:p>
    <w:p w14:paraId="327911C5" w14:textId="4DF86B73" w:rsidR="00AA7C0A" w:rsidRDefault="00AA7C0A">
      <w:pPr>
        <w:pStyle w:val="DefaultText"/>
        <w:rPr>
          <w:lang w:val="en-CA"/>
        </w:rPr>
      </w:pPr>
      <w:r>
        <w:rPr>
          <w:lang w:val="en-CA"/>
        </w:rPr>
        <w:t xml:space="preserve">All instructions, clauses and conditions identified in the Request for Standing Offers (RFSO) by number, date and title are set out in the </w:t>
      </w:r>
      <w:hyperlink r:id="rId21" w:history="1">
        <w:r w:rsidRPr="006E6C36">
          <w:rPr>
            <w:rStyle w:val="Hyperlink"/>
          </w:rPr>
          <w:t>Standard Acquisition Clauses and Conditions Manual</w:t>
        </w:r>
      </w:hyperlink>
      <w:r>
        <w:rPr>
          <w:lang w:val="en-CA"/>
        </w:rPr>
        <w:t xml:space="preserve"> </w:t>
      </w:r>
      <w:r>
        <w:t>(</w:t>
      </w:r>
      <w:hyperlink r:id="rId22" w:history="1">
        <w:r w:rsidR="003F11B9" w:rsidRPr="00100831">
          <w:rPr>
            <w:rStyle w:val="Hyperlink"/>
          </w:rPr>
          <w:t>https://buyandsell.gc.ca/policy-and-guidelines/standard-acquisition-clauses-and-conditions-manual</w:t>
        </w:r>
      </w:hyperlink>
      <w:r w:rsidR="003F11B9">
        <w:t xml:space="preserve"> </w:t>
      </w:r>
      <w:r>
        <w:t>)</w:t>
      </w:r>
      <w:r>
        <w:rPr>
          <w:lang w:val="en-CA"/>
        </w:rPr>
        <w:t xml:space="preserve"> issued by Public Works and Government Services Canada</w:t>
      </w:r>
      <w:r>
        <w:t>.</w:t>
      </w:r>
    </w:p>
    <w:p w14:paraId="69AB7AF2" w14:textId="77777777" w:rsidR="00AA7C0A" w:rsidRDefault="00AA7C0A">
      <w:pPr>
        <w:pStyle w:val="DefaultText"/>
        <w:rPr>
          <w:lang w:val="en-CA"/>
        </w:rPr>
      </w:pPr>
    </w:p>
    <w:p w14:paraId="72988195" w14:textId="77777777" w:rsidR="00AA7C0A" w:rsidRDefault="00AA7C0A">
      <w:pPr>
        <w:pStyle w:val="DefaultText"/>
        <w:rPr>
          <w:lang w:val="en-CA"/>
        </w:rPr>
      </w:pPr>
      <w:r>
        <w:rPr>
          <w:lang w:val="en-CA"/>
        </w:rPr>
        <w:t>Offerors who submit an offer agree to be bound by the instructions, clauses and conditions of the RFSO and accept the clauses and conditions of the Standing Offer and resulting contract(s).</w:t>
      </w:r>
    </w:p>
    <w:p w14:paraId="5FB03201" w14:textId="77777777" w:rsidR="00AA7C0A" w:rsidRDefault="00AA7C0A">
      <w:pPr>
        <w:pStyle w:val="DefaultText"/>
        <w:rPr>
          <w:lang w:val="en-CA"/>
        </w:rPr>
      </w:pPr>
    </w:p>
    <w:p w14:paraId="057B3A64" w14:textId="50A3F139" w:rsidR="00AA7C0A" w:rsidRDefault="00AA7C0A">
      <w:pPr>
        <w:pStyle w:val="DefaultText"/>
        <w:rPr>
          <w:lang w:val="en-CA"/>
        </w:rPr>
      </w:pPr>
      <w:r>
        <w:rPr>
          <w:lang w:val="en-CA"/>
        </w:rPr>
        <w:t xml:space="preserve">The </w:t>
      </w:r>
      <w:hyperlink r:id="rId23" w:history="1">
        <w:r w:rsidRPr="00167AB0">
          <w:rPr>
            <w:rStyle w:val="Hyperlink"/>
          </w:rPr>
          <w:t>2006</w:t>
        </w:r>
      </w:hyperlink>
      <w:r>
        <w:rPr>
          <w:lang w:val="en-CA"/>
        </w:rPr>
        <w:t xml:space="preserve"> (</w:t>
      </w:r>
      <w:r w:rsidR="00E0697F">
        <w:rPr>
          <w:lang w:val="en-CA"/>
        </w:rPr>
        <w:t>2022-</w:t>
      </w:r>
      <w:r w:rsidR="003F11B9">
        <w:rPr>
          <w:lang w:val="en-CA"/>
        </w:rPr>
        <w:t>12</w:t>
      </w:r>
      <w:r w:rsidR="00E0697F">
        <w:rPr>
          <w:lang w:val="en-CA"/>
        </w:rPr>
        <w:t>-</w:t>
      </w:r>
      <w:r w:rsidR="003F11B9">
        <w:rPr>
          <w:lang w:val="en-CA"/>
        </w:rPr>
        <w:t>01</w:t>
      </w:r>
      <w:r>
        <w:rPr>
          <w:lang w:val="en-CA"/>
        </w:rPr>
        <w:t>) Standard Instructions - Request for Standing Offers - Goods or Services - Competitive Requirements, are incorporated by reference into and form part of the RFSO.</w:t>
      </w:r>
    </w:p>
    <w:p w14:paraId="2F165E99" w14:textId="77777777" w:rsidR="002C3439" w:rsidRDefault="002C3439">
      <w:pPr>
        <w:pStyle w:val="DefaultText"/>
        <w:rPr>
          <w:lang w:val="en-CA"/>
        </w:rPr>
      </w:pPr>
    </w:p>
    <w:p w14:paraId="0837E82E" w14:textId="77777777" w:rsidR="00AA7C0A" w:rsidRDefault="00AA7C0A">
      <w:pPr>
        <w:pStyle w:val="DefaultText"/>
        <w:rPr>
          <w:lang w:val="en-CA"/>
        </w:rPr>
      </w:pPr>
      <w:r>
        <w:rPr>
          <w:lang w:val="en-CA"/>
        </w:rPr>
        <w:t xml:space="preserve">Subsection 5.4 of </w:t>
      </w:r>
      <w:hyperlink r:id="rId24" w:history="1">
        <w:r w:rsidRPr="00167AB0">
          <w:rPr>
            <w:rStyle w:val="Hyperlink"/>
          </w:rPr>
          <w:t>2006</w:t>
        </w:r>
      </w:hyperlink>
      <w:r>
        <w:rPr>
          <w:lang w:val="en-CA"/>
        </w:rPr>
        <w:t>, Standard Instructions - Request for Standing Offers - Goods or Services - Competitive Requirements, is amended as follows:</w:t>
      </w:r>
    </w:p>
    <w:p w14:paraId="63D2E2F5" w14:textId="77777777" w:rsidR="0086677C" w:rsidRDefault="0086677C">
      <w:pPr>
        <w:pStyle w:val="DefaultText"/>
        <w:rPr>
          <w:lang w:val="en-CA"/>
        </w:rPr>
      </w:pPr>
    </w:p>
    <w:p w14:paraId="2C59BE53" w14:textId="77777777" w:rsidR="00AA7C0A" w:rsidRDefault="00AA7C0A" w:rsidP="00E0697F">
      <w:pPr>
        <w:pStyle w:val="Style1"/>
        <w:ind w:left="540"/>
        <w:rPr>
          <w:lang w:val="en-CA"/>
        </w:rPr>
      </w:pPr>
      <w:bookmarkStart w:id="11" w:name="_Hlk119918438"/>
      <w:r>
        <w:rPr>
          <w:lang w:val="en-CA"/>
        </w:rPr>
        <w:t>Delete: 60 days</w:t>
      </w:r>
    </w:p>
    <w:p w14:paraId="09E75085" w14:textId="39578AC3" w:rsidR="00AA7C0A" w:rsidRDefault="00AA7C0A" w:rsidP="00E0697F">
      <w:pPr>
        <w:pStyle w:val="Style1"/>
        <w:ind w:left="540"/>
        <w:rPr>
          <w:lang w:val="en-CA"/>
        </w:rPr>
      </w:pPr>
      <w:r>
        <w:rPr>
          <w:lang w:val="en-CA"/>
        </w:rPr>
        <w:t xml:space="preserve">Insert: </w:t>
      </w:r>
      <w:r w:rsidR="00E0697F">
        <w:rPr>
          <w:lang w:val="en-CA"/>
        </w:rPr>
        <w:t>90</w:t>
      </w:r>
      <w:r>
        <w:rPr>
          <w:lang w:val="en-CA"/>
        </w:rPr>
        <w:t xml:space="preserve"> days</w:t>
      </w:r>
    </w:p>
    <w:bookmarkEnd w:id="11"/>
    <w:p w14:paraId="4481B2A6" w14:textId="77777777" w:rsidR="00CD3317" w:rsidRPr="008A1F05" w:rsidRDefault="00CD3317" w:rsidP="00FF0B22"/>
    <w:p w14:paraId="3EAF5F80" w14:textId="77777777" w:rsidR="00AA7C0A" w:rsidRDefault="00167AB0" w:rsidP="00BC05B5">
      <w:pPr>
        <w:pStyle w:val="TemplateHeading2"/>
        <w:spacing w:before="0" w:after="0"/>
        <w:ind w:left="720" w:hanging="720"/>
        <w:rPr>
          <w:lang w:val="en-CA"/>
        </w:rPr>
      </w:pPr>
      <w:bookmarkStart w:id="12" w:name="_Toc125554377"/>
      <w:r>
        <w:rPr>
          <w:lang w:val="en-CA"/>
        </w:rPr>
        <w:t>2.</w:t>
      </w:r>
      <w:r w:rsidR="00AA7C0A">
        <w:rPr>
          <w:lang w:val="en-CA"/>
        </w:rPr>
        <w:t>2</w:t>
      </w:r>
      <w:r w:rsidR="00AA7C0A">
        <w:rPr>
          <w:lang w:val="en-CA"/>
        </w:rPr>
        <w:tab/>
        <w:t>Submission of Offers</w:t>
      </w:r>
      <w:bookmarkEnd w:id="12"/>
    </w:p>
    <w:p w14:paraId="52FBCB07" w14:textId="77777777" w:rsidR="00C71EA4" w:rsidRPr="00E32F1E" w:rsidRDefault="00C71EA4" w:rsidP="00C71EA4">
      <w:pPr>
        <w:pStyle w:val="DefaultText"/>
        <w:rPr>
          <w:i/>
          <w:iCs/>
          <w:color w:val="0000FF"/>
          <w:szCs w:val="24"/>
          <w:lang w:val="en-CA"/>
        </w:rPr>
      </w:pPr>
    </w:p>
    <w:p w14:paraId="20A8A310" w14:textId="27F6A454" w:rsidR="00C71EA4" w:rsidRPr="005353B6" w:rsidRDefault="00C71EA4" w:rsidP="002820FC">
      <w:pPr>
        <w:pStyle w:val="DefaultText"/>
        <w:rPr>
          <w:color w:val="0000FA"/>
          <w:szCs w:val="24"/>
          <w:lang w:val="en-CA"/>
        </w:rPr>
      </w:pPr>
      <w:r w:rsidRPr="00C04626">
        <w:rPr>
          <w:szCs w:val="24"/>
          <w:lang w:val="en-CA"/>
        </w:rPr>
        <w:t xml:space="preserve">Offers must be submitted only to </w:t>
      </w:r>
      <w:r w:rsidR="002820FC">
        <w:rPr>
          <w:szCs w:val="24"/>
          <w:lang w:val="en-CA"/>
        </w:rPr>
        <w:t>the two email addresses indicated on page 1 of the RFSO</w:t>
      </w:r>
      <w:r w:rsidRPr="00C04626">
        <w:rPr>
          <w:szCs w:val="24"/>
          <w:lang w:val="en-CA"/>
        </w:rPr>
        <w:t xml:space="preserve"> by the date</w:t>
      </w:r>
      <w:r w:rsidR="002820FC">
        <w:rPr>
          <w:szCs w:val="24"/>
          <w:lang w:val="en-CA"/>
        </w:rPr>
        <w:t xml:space="preserve"> and </w:t>
      </w:r>
      <w:r w:rsidRPr="00C04626">
        <w:rPr>
          <w:szCs w:val="24"/>
          <w:lang w:val="en-CA"/>
        </w:rPr>
        <w:t xml:space="preserve">time indicated </w:t>
      </w:r>
      <w:r w:rsidR="002820FC">
        <w:rPr>
          <w:szCs w:val="24"/>
          <w:lang w:val="en-CA"/>
        </w:rPr>
        <w:t>on page 1 of</w:t>
      </w:r>
      <w:r w:rsidRPr="00C04626">
        <w:rPr>
          <w:szCs w:val="24"/>
          <w:lang w:val="en-CA"/>
        </w:rPr>
        <w:t xml:space="preserve"> the RFSO.</w:t>
      </w:r>
    </w:p>
    <w:p w14:paraId="00845649" w14:textId="77777777" w:rsidR="00C71EA4" w:rsidRPr="00993EC1" w:rsidRDefault="00C71EA4" w:rsidP="00C71EA4">
      <w:pPr>
        <w:pStyle w:val="DefaultText"/>
        <w:ind w:left="568"/>
        <w:rPr>
          <w:color w:val="0000FA"/>
          <w:szCs w:val="24"/>
          <w:lang w:val="en-CA"/>
        </w:rPr>
      </w:pPr>
    </w:p>
    <w:p w14:paraId="13A05019" w14:textId="095BA3CD" w:rsidR="00C71EA4" w:rsidRDefault="00C71EA4" w:rsidP="002820FC">
      <w:pPr>
        <w:pStyle w:val="DefaultText"/>
        <w:rPr>
          <w:color w:val="0000FA"/>
          <w:szCs w:val="24"/>
          <w:lang w:val="en-CA"/>
        </w:rPr>
      </w:pPr>
      <w:bookmarkStart w:id="13" w:name="_Hlk116394411"/>
      <w:r w:rsidRPr="0052146D">
        <w:rPr>
          <w:szCs w:val="24"/>
          <w:lang w:val="en-CA"/>
        </w:rPr>
        <w:t xml:space="preserve">Due to the nature of the </w:t>
      </w:r>
      <w:r w:rsidR="002820FC">
        <w:rPr>
          <w:szCs w:val="24"/>
          <w:lang w:val="en-CA"/>
        </w:rPr>
        <w:t>RFSO</w:t>
      </w:r>
      <w:r w:rsidRPr="0052146D">
        <w:rPr>
          <w:szCs w:val="24"/>
          <w:lang w:val="en-CA"/>
        </w:rPr>
        <w:t xml:space="preserve">, transmission of offers by </w:t>
      </w:r>
      <w:r w:rsidR="002820FC" w:rsidRPr="00B77BC8">
        <w:rPr>
          <w:lang w:val="en-CA"/>
        </w:rPr>
        <w:t>facsimile</w:t>
      </w:r>
      <w:r w:rsidR="002820FC">
        <w:rPr>
          <w:lang w:val="en-CA"/>
        </w:rPr>
        <w:t>, postal mail, or courier</w:t>
      </w:r>
      <w:r w:rsidR="002820FC" w:rsidRPr="00B77BC8">
        <w:rPr>
          <w:lang w:val="en-CA"/>
        </w:rPr>
        <w:t xml:space="preserve"> will not be </w:t>
      </w:r>
      <w:r w:rsidR="002820FC">
        <w:rPr>
          <w:lang w:val="en-CA"/>
        </w:rPr>
        <w:t>a</w:t>
      </w:r>
      <w:r w:rsidR="002820FC" w:rsidRPr="00B77BC8">
        <w:rPr>
          <w:lang w:val="en-CA"/>
        </w:rPr>
        <w:t>ccepted.</w:t>
      </w:r>
      <w:bookmarkEnd w:id="13"/>
    </w:p>
    <w:p w14:paraId="569A26BD" w14:textId="77777777" w:rsidR="00AA7C0A" w:rsidRDefault="00AA7C0A">
      <w:pPr>
        <w:pStyle w:val="DefaultText"/>
        <w:rPr>
          <w:lang w:val="en-CA"/>
        </w:rPr>
      </w:pPr>
    </w:p>
    <w:p w14:paraId="31E8BF79" w14:textId="77777777" w:rsidR="00AA7C0A" w:rsidRDefault="00167AB0" w:rsidP="00BF5BE2">
      <w:pPr>
        <w:pStyle w:val="TemplateHeading2"/>
        <w:spacing w:before="0" w:after="0"/>
        <w:ind w:left="720" w:hanging="720"/>
        <w:rPr>
          <w:lang w:val="en-CA"/>
        </w:rPr>
      </w:pPr>
      <w:bookmarkStart w:id="14" w:name="_Toc125554378"/>
      <w:r>
        <w:rPr>
          <w:lang w:val="en-CA"/>
        </w:rPr>
        <w:t>2.</w:t>
      </w:r>
      <w:r w:rsidR="00AA7C0A">
        <w:rPr>
          <w:lang w:val="en-CA"/>
        </w:rPr>
        <w:t>3</w:t>
      </w:r>
      <w:r w:rsidR="00AA7C0A">
        <w:rPr>
          <w:lang w:val="en-CA"/>
        </w:rPr>
        <w:tab/>
        <w:t>Former Public Servant</w:t>
      </w:r>
      <w:bookmarkEnd w:id="14"/>
    </w:p>
    <w:p w14:paraId="12D823E2" w14:textId="77777777" w:rsidR="002820FC" w:rsidRDefault="002820FC">
      <w:pPr>
        <w:pStyle w:val="DefaultText"/>
        <w:rPr>
          <w:color w:val="000000"/>
          <w:shd w:val="clear" w:color="auto" w:fill="FFFFFF"/>
        </w:rPr>
      </w:pPr>
    </w:p>
    <w:p w14:paraId="14FF4351" w14:textId="3621D709" w:rsidR="00AA7C0A" w:rsidRDefault="002820FC">
      <w:pPr>
        <w:pStyle w:val="DefaultText"/>
        <w:rPr>
          <w:lang w:val="en-CA"/>
        </w:rPr>
      </w:pPr>
      <w:r w:rsidRPr="00EE6704">
        <w:rPr>
          <w:color w:val="000000"/>
          <w:shd w:val="clear" w:color="auto" w:fill="FFFFFF"/>
        </w:rPr>
        <w:t>Contracts awarded to former public servants (FPS) in receipt of a pension or of a lump sum payment must bear the closest public scrutiny, and reflect fairness in the spending of public funds. In order to comply with Treasury Board policies and directives on contracts awarded to </w:t>
      </w:r>
      <w:r w:rsidRPr="00EE6704">
        <w:t>FPS</w:t>
      </w:r>
      <w:r w:rsidRPr="00EE6704">
        <w:rPr>
          <w:color w:val="000000"/>
          <w:shd w:val="clear" w:color="auto" w:fill="FFFFFF"/>
        </w:rPr>
        <w:t xml:space="preserve">s, </w:t>
      </w:r>
      <w:r>
        <w:rPr>
          <w:color w:val="000000"/>
          <w:shd w:val="clear" w:color="auto" w:fill="FFFFFF"/>
        </w:rPr>
        <w:t>Offerors</w:t>
      </w:r>
      <w:r w:rsidRPr="00EE6704">
        <w:rPr>
          <w:color w:val="000000"/>
          <w:shd w:val="clear" w:color="auto" w:fill="FFFFFF"/>
        </w:rPr>
        <w:t xml:space="preserve"> must provide the information required </w:t>
      </w:r>
      <w:r>
        <w:rPr>
          <w:color w:val="000000"/>
          <w:shd w:val="clear" w:color="auto" w:fill="FFFFFF"/>
        </w:rPr>
        <w:t>in section 1 of Attachment 3 to Part 5</w:t>
      </w:r>
      <w:r w:rsidRPr="00EE6704">
        <w:rPr>
          <w:color w:val="000000"/>
          <w:shd w:val="clear" w:color="auto" w:fill="FFFFFF"/>
        </w:rPr>
        <w:t xml:space="preserve"> before </w:t>
      </w:r>
      <w:r>
        <w:rPr>
          <w:color w:val="000000"/>
          <w:shd w:val="clear" w:color="auto" w:fill="FFFFFF"/>
        </w:rPr>
        <w:t>award of a standing offer</w:t>
      </w:r>
      <w:r w:rsidRPr="00EE6704">
        <w:rPr>
          <w:color w:val="000000"/>
          <w:shd w:val="clear" w:color="auto" w:fill="FFFFFF"/>
        </w:rPr>
        <w:t xml:space="preserve">. If the answer to the questions and, as applicable the information required have not been received by the time the evaluation of </w:t>
      </w:r>
      <w:r>
        <w:rPr>
          <w:color w:val="000000"/>
          <w:shd w:val="clear" w:color="auto" w:fill="FFFFFF"/>
        </w:rPr>
        <w:t>offers</w:t>
      </w:r>
      <w:r w:rsidRPr="00EE6704">
        <w:rPr>
          <w:color w:val="000000"/>
          <w:shd w:val="clear" w:color="auto" w:fill="FFFFFF"/>
        </w:rPr>
        <w:t xml:space="preserve"> is completed, Canada will inform the </w:t>
      </w:r>
      <w:r>
        <w:rPr>
          <w:color w:val="000000"/>
          <w:shd w:val="clear" w:color="auto" w:fill="FFFFFF"/>
        </w:rPr>
        <w:t>Offeror</w:t>
      </w:r>
      <w:r w:rsidRPr="00EE6704">
        <w:rPr>
          <w:color w:val="000000"/>
          <w:shd w:val="clear" w:color="auto" w:fill="FFFFFF"/>
        </w:rPr>
        <w:t xml:space="preserve"> of a time frame within which to provide the information. Failure to comply with Canada’s request and meet the requirement within the prescribed time frame will render the </w:t>
      </w:r>
      <w:r>
        <w:rPr>
          <w:color w:val="000000"/>
          <w:shd w:val="clear" w:color="auto" w:fill="FFFFFF"/>
        </w:rPr>
        <w:t>offer</w:t>
      </w:r>
      <w:r w:rsidRPr="00EE6704">
        <w:rPr>
          <w:color w:val="000000"/>
          <w:shd w:val="clear" w:color="auto" w:fill="FFFFFF"/>
        </w:rPr>
        <w:t xml:space="preserve"> non-responsive.</w:t>
      </w:r>
    </w:p>
    <w:p w14:paraId="4707B62C" w14:textId="77777777" w:rsidR="002820FC" w:rsidRDefault="002820FC">
      <w:pPr>
        <w:pStyle w:val="DefaultText"/>
        <w:rPr>
          <w:lang w:val="en-CA"/>
        </w:rPr>
      </w:pPr>
    </w:p>
    <w:p w14:paraId="1FC64595" w14:textId="77777777" w:rsidR="00AA7C0A" w:rsidRDefault="00167AB0" w:rsidP="005066AD">
      <w:pPr>
        <w:pStyle w:val="TemplateHeading2"/>
        <w:spacing w:before="0" w:after="0"/>
        <w:ind w:left="720" w:hanging="720"/>
        <w:rPr>
          <w:lang w:val="en-CA"/>
        </w:rPr>
      </w:pPr>
      <w:bookmarkStart w:id="15" w:name="_Toc125554379"/>
      <w:r>
        <w:rPr>
          <w:lang w:val="en-CA"/>
        </w:rPr>
        <w:t>2.</w:t>
      </w:r>
      <w:r w:rsidR="00AA7C0A">
        <w:rPr>
          <w:lang w:val="en-CA"/>
        </w:rPr>
        <w:t>4</w:t>
      </w:r>
      <w:r w:rsidR="00AA7C0A">
        <w:rPr>
          <w:lang w:val="en-CA"/>
        </w:rPr>
        <w:tab/>
        <w:t>Enquiries - Request for Standing Offers</w:t>
      </w:r>
      <w:bookmarkEnd w:id="15"/>
    </w:p>
    <w:p w14:paraId="548191E4" w14:textId="77777777" w:rsidR="00AA7C0A" w:rsidRDefault="00AA7C0A" w:rsidP="005066AD">
      <w:pPr>
        <w:pStyle w:val="DefaultText"/>
        <w:rPr>
          <w:lang w:val="en-CA"/>
        </w:rPr>
      </w:pPr>
    </w:p>
    <w:p w14:paraId="09C6AE4D" w14:textId="34E69EAA" w:rsidR="00AA7C0A" w:rsidRDefault="00AA7C0A">
      <w:pPr>
        <w:pStyle w:val="DefaultText"/>
        <w:rPr>
          <w:lang w:val="en-CA"/>
        </w:rPr>
      </w:pPr>
      <w:r>
        <w:rPr>
          <w:lang w:val="en-CA"/>
        </w:rPr>
        <w:t xml:space="preserve">All enquiries must be submitted in writing to the Standing Offer Authority no later than </w:t>
      </w:r>
      <w:r w:rsidR="002820FC">
        <w:rPr>
          <w:lang w:val="en-CA"/>
        </w:rPr>
        <w:t>six (6)</w:t>
      </w:r>
      <w:r>
        <w:rPr>
          <w:lang w:val="en-CA"/>
        </w:rPr>
        <w:t xml:space="preserve"> calendar days before the Request for Standing Offers (RFSO) closing date. Enquiries received after that time may not be answered.</w:t>
      </w:r>
    </w:p>
    <w:p w14:paraId="2619649D" w14:textId="77777777" w:rsidR="00AA7C0A" w:rsidRDefault="00AA7C0A">
      <w:pPr>
        <w:pStyle w:val="DefaultText"/>
        <w:rPr>
          <w:lang w:val="en-CA"/>
        </w:rPr>
      </w:pPr>
    </w:p>
    <w:p w14:paraId="3735AE0E" w14:textId="77777777" w:rsidR="00AA7C0A" w:rsidRDefault="00AA7C0A">
      <w:pPr>
        <w:pStyle w:val="DefaultText"/>
        <w:rPr>
          <w:lang w:val="en-CA"/>
        </w:rPr>
      </w:pPr>
      <w:r>
        <w:rPr>
          <w:lang w:val="en-CA"/>
        </w:rPr>
        <w:t xml:space="preserve">Offerors should reference as accurately as possible the numbered item of the RFSO to which the enquiry relates. Care should be taken by </w:t>
      </w:r>
      <w:r w:rsidR="0078332A">
        <w:rPr>
          <w:lang w:val="en-CA"/>
        </w:rPr>
        <w:t>o</w:t>
      </w:r>
      <w:r>
        <w:rPr>
          <w:lang w:val="en-CA"/>
        </w:rPr>
        <w:t xml:space="preserve">fferors to explain each question in sufficient detail in order to enable Canada to provide an accurate answer. Technical enquiries that are of a proprietary nature must be clearly marked "proprietary" at each relevant item. Items identified as "proprietary" will be treated as such </w:t>
      </w:r>
      <w:r>
        <w:rPr>
          <w:lang w:val="en-CA"/>
        </w:rPr>
        <w:lastRenderedPageBreak/>
        <w:t xml:space="preserve">except where Canada determines that the enquiry is not of a proprietary nature. Canada may edit the question(s) or may request that </w:t>
      </w:r>
      <w:r w:rsidR="0078332A">
        <w:rPr>
          <w:lang w:val="en-CA"/>
        </w:rPr>
        <w:t>o</w:t>
      </w:r>
      <w:r>
        <w:rPr>
          <w:lang w:val="en-CA"/>
        </w:rPr>
        <w:t xml:space="preserve">fferors do so, so that the proprietary nature of the question(s) is eliminated, and the enquiry can be answered to all </w:t>
      </w:r>
      <w:r w:rsidR="0078332A">
        <w:rPr>
          <w:lang w:val="en-CA"/>
        </w:rPr>
        <w:t>o</w:t>
      </w:r>
      <w:r>
        <w:rPr>
          <w:lang w:val="en-CA"/>
        </w:rPr>
        <w:t xml:space="preserve">fferors. Enquiries not submitted in a form that can be distributed to all </w:t>
      </w:r>
      <w:r w:rsidR="0078332A">
        <w:rPr>
          <w:lang w:val="en-CA"/>
        </w:rPr>
        <w:t>o</w:t>
      </w:r>
      <w:r>
        <w:rPr>
          <w:lang w:val="en-CA"/>
        </w:rPr>
        <w:t>fferors may not be answered by Canada.</w:t>
      </w:r>
    </w:p>
    <w:p w14:paraId="216332D1" w14:textId="77777777" w:rsidR="00AA7C0A" w:rsidRDefault="00AA7C0A">
      <w:pPr>
        <w:pStyle w:val="DefaultText"/>
        <w:rPr>
          <w:lang w:val="en-CA"/>
        </w:rPr>
      </w:pPr>
    </w:p>
    <w:p w14:paraId="75A14CB2" w14:textId="77777777" w:rsidR="00AA7C0A" w:rsidRDefault="00167AB0" w:rsidP="005066AD">
      <w:pPr>
        <w:pStyle w:val="TemplateHeading2"/>
        <w:spacing w:before="0" w:after="0"/>
        <w:ind w:left="720" w:hanging="720"/>
        <w:rPr>
          <w:lang w:val="en-CA"/>
        </w:rPr>
      </w:pPr>
      <w:bookmarkStart w:id="16" w:name="_Toc125554380"/>
      <w:r>
        <w:rPr>
          <w:lang w:val="en-CA"/>
        </w:rPr>
        <w:t>2.</w:t>
      </w:r>
      <w:r w:rsidR="00AA7C0A">
        <w:rPr>
          <w:lang w:val="en-CA"/>
        </w:rPr>
        <w:t>5</w:t>
      </w:r>
      <w:r w:rsidR="00B95023">
        <w:rPr>
          <w:lang w:val="en-CA"/>
        </w:rPr>
        <w:tab/>
      </w:r>
      <w:r w:rsidR="00AA7C0A">
        <w:rPr>
          <w:lang w:val="en-CA"/>
        </w:rPr>
        <w:t>Applicable Laws</w:t>
      </w:r>
      <w:bookmarkEnd w:id="16"/>
    </w:p>
    <w:p w14:paraId="7FC68B11" w14:textId="77777777" w:rsidR="005066AD" w:rsidRDefault="005066AD">
      <w:pPr>
        <w:pStyle w:val="DefaultText"/>
        <w:rPr>
          <w:lang w:val="en-CA"/>
        </w:rPr>
      </w:pPr>
    </w:p>
    <w:p w14:paraId="7ED1FFC3" w14:textId="69BA226C" w:rsidR="00AA7C0A" w:rsidRDefault="005066AD">
      <w:pPr>
        <w:pStyle w:val="DefaultText"/>
        <w:rPr>
          <w:lang w:val="en-CA"/>
        </w:rPr>
      </w:pPr>
      <w:r>
        <w:rPr>
          <w:lang w:val="en-CA"/>
        </w:rPr>
        <w:t>T</w:t>
      </w:r>
      <w:r w:rsidR="00AA7C0A">
        <w:rPr>
          <w:lang w:val="en-CA"/>
        </w:rPr>
        <w:t xml:space="preserve">he Standing Offer and any contract resulting from the Standing Offer must be interpreted and governed, and the relations between the parties determined, by the laws in force in </w:t>
      </w:r>
      <w:r w:rsidR="002820FC">
        <w:rPr>
          <w:lang w:val="en-CA"/>
        </w:rPr>
        <w:t>Ontario or Quebec, depending on the Offeror’s address indicated on page 1 of this RFSO</w:t>
      </w:r>
      <w:r w:rsidR="00E35541">
        <w:rPr>
          <w:lang w:val="en-CA"/>
        </w:rPr>
        <w:t>.</w:t>
      </w:r>
      <w:r w:rsidR="00AA7C0A">
        <w:rPr>
          <w:lang w:val="en-CA"/>
        </w:rPr>
        <w:t xml:space="preserve"> </w:t>
      </w:r>
    </w:p>
    <w:p w14:paraId="594DCDF4" w14:textId="77777777" w:rsidR="00AA7C0A" w:rsidRDefault="00AA7C0A">
      <w:pPr>
        <w:pStyle w:val="DefaultText"/>
        <w:rPr>
          <w:lang w:val="en-CA"/>
        </w:rPr>
      </w:pPr>
    </w:p>
    <w:p w14:paraId="18E2FC0F" w14:textId="77777777" w:rsidR="00AA7C0A" w:rsidRDefault="00AA7C0A">
      <w:pPr>
        <w:pStyle w:val="DefaultText"/>
        <w:rPr>
          <w:lang w:val="en-CA"/>
        </w:rPr>
      </w:pPr>
      <w:r>
        <w:rPr>
          <w:lang w:val="en-CA"/>
        </w:rPr>
        <w:t xml:space="preserve">Offerors may, at their discretion, substitute the applicable laws of a Canadian province or territory of their choice without affecting the validity of their offer, by deleting the name of the Canadian province or territory specified and inserting the name of the Canadian province or territory of their choice. If no change is made, it acknowledges that the applicable laws specified are acceptable to the </w:t>
      </w:r>
      <w:r w:rsidR="0078332A">
        <w:rPr>
          <w:lang w:val="en-CA"/>
        </w:rPr>
        <w:t>o</w:t>
      </w:r>
      <w:r>
        <w:rPr>
          <w:lang w:val="en-CA"/>
        </w:rPr>
        <w:t>fferors.</w:t>
      </w:r>
    </w:p>
    <w:p w14:paraId="56EC8CEF" w14:textId="77777777" w:rsidR="00AE47D0" w:rsidRDefault="00AE47D0" w:rsidP="00274F9D">
      <w:pPr>
        <w:pStyle w:val="TemplateHeading2"/>
        <w:rPr>
          <w:lang w:val="en-CA"/>
        </w:rPr>
      </w:pPr>
      <w:bookmarkStart w:id="17" w:name="_Toc125554381"/>
      <w:r>
        <w:rPr>
          <w:lang w:val="en-CA"/>
        </w:rPr>
        <w:t>2.6</w:t>
      </w:r>
      <w:r>
        <w:rPr>
          <w:lang w:val="en-CA"/>
        </w:rPr>
        <w:tab/>
      </w:r>
      <w:r w:rsidRPr="00BC20E9">
        <w:t xml:space="preserve">Bid </w:t>
      </w:r>
      <w:r w:rsidRPr="00AE47D0">
        <w:t>Challenge</w:t>
      </w:r>
      <w:r w:rsidRPr="00BC20E9">
        <w:t xml:space="preserve"> and Recourse Mechanisms</w:t>
      </w:r>
      <w:bookmarkEnd w:id="17"/>
    </w:p>
    <w:p w14:paraId="4BE7A396" w14:textId="77777777" w:rsidR="00AE47D0" w:rsidRDefault="00AE47D0">
      <w:pPr>
        <w:pStyle w:val="DefaultText"/>
        <w:rPr>
          <w:lang w:val="en-CA"/>
        </w:rPr>
      </w:pPr>
    </w:p>
    <w:p w14:paraId="107B8783" w14:textId="77777777" w:rsidR="00C442D9" w:rsidRPr="00FF761A" w:rsidRDefault="00C442D9" w:rsidP="00C442D9">
      <w:pPr>
        <w:ind w:left="426" w:hanging="426"/>
        <w:jc w:val="both"/>
        <w:rPr>
          <w:szCs w:val="20"/>
          <w:lang w:eastAsia="en-CA"/>
        </w:rPr>
      </w:pPr>
      <w:r>
        <w:rPr>
          <w:szCs w:val="20"/>
          <w:lang w:eastAsia="en-CA"/>
        </w:rPr>
        <w:t>(</w:t>
      </w:r>
      <w:r w:rsidRPr="00FF761A">
        <w:rPr>
          <w:szCs w:val="20"/>
          <w:lang w:eastAsia="en-CA"/>
        </w:rPr>
        <w:t>a)</w:t>
      </w:r>
      <w:r w:rsidRPr="00FF761A">
        <w:rPr>
          <w:szCs w:val="20"/>
          <w:lang w:eastAsia="en-CA"/>
        </w:rPr>
        <w:tab/>
        <w:t xml:space="preserve">Several mechanisms are available to potential offerors to challenge aspects of the procurement process up to and including contract award. </w:t>
      </w:r>
    </w:p>
    <w:p w14:paraId="6E0A7425" w14:textId="77777777" w:rsidR="00C442D9" w:rsidRPr="00FF761A" w:rsidRDefault="00C442D9" w:rsidP="00C442D9">
      <w:pPr>
        <w:ind w:left="426" w:hanging="426"/>
        <w:jc w:val="both"/>
        <w:rPr>
          <w:szCs w:val="20"/>
          <w:lang w:eastAsia="en-CA"/>
        </w:rPr>
      </w:pPr>
    </w:p>
    <w:p w14:paraId="22169B31" w14:textId="77777777" w:rsidR="00C442D9" w:rsidRPr="00FF761A" w:rsidRDefault="00C442D9" w:rsidP="00C442D9">
      <w:pPr>
        <w:ind w:left="426" w:hanging="426"/>
        <w:jc w:val="both"/>
        <w:rPr>
          <w:szCs w:val="20"/>
          <w:lang w:eastAsia="en-CA"/>
        </w:rPr>
      </w:pPr>
      <w:r>
        <w:rPr>
          <w:szCs w:val="20"/>
          <w:lang w:eastAsia="en-CA"/>
        </w:rPr>
        <w:t>(</w:t>
      </w:r>
      <w:r w:rsidRPr="00FF761A">
        <w:rPr>
          <w:szCs w:val="20"/>
          <w:lang w:eastAsia="en-CA"/>
        </w:rPr>
        <w:t>b)</w:t>
      </w:r>
      <w:r w:rsidRPr="00FF761A">
        <w:rPr>
          <w:szCs w:val="20"/>
          <w:lang w:eastAsia="en-CA"/>
        </w:rPr>
        <w:tab/>
        <w:t xml:space="preserve">Canada encourages offerors to first bring their concerns to the attention of the Contracting Authority.  Canada’s </w:t>
      </w:r>
      <w:hyperlink r:id="rId25" w:history="1">
        <w:r w:rsidRPr="009B0184">
          <w:rPr>
            <w:color w:val="0000FF"/>
            <w:szCs w:val="20"/>
            <w:u w:val="single"/>
            <w:lang w:eastAsia="en-CA"/>
          </w:rPr>
          <w:t>Buy and Sell</w:t>
        </w:r>
      </w:hyperlink>
      <w:r w:rsidRPr="00FF761A">
        <w:rPr>
          <w:szCs w:val="20"/>
          <w:lang w:eastAsia="en-CA"/>
        </w:rPr>
        <w:t xml:space="preserve"> website, under the heading “</w:t>
      </w:r>
      <w:hyperlink r:id="rId26" w:history="1">
        <w:r w:rsidRPr="006A0704">
          <w:rPr>
            <w:rStyle w:val="Hyperlink"/>
            <w:szCs w:val="20"/>
            <w:lang w:eastAsia="en-CA"/>
          </w:rPr>
          <w:t>Bid Challenge and Recourse Mechanisms</w:t>
        </w:r>
      </w:hyperlink>
      <w:r w:rsidRPr="00FF761A">
        <w:rPr>
          <w:szCs w:val="20"/>
          <w:lang w:eastAsia="en-CA"/>
        </w:rPr>
        <w:t>”</w:t>
      </w:r>
      <w:r w:rsidRPr="00FF761A">
        <w:rPr>
          <w:szCs w:val="20"/>
          <w:highlight w:val="yellow"/>
          <w:lang w:eastAsia="en-CA"/>
        </w:rPr>
        <w:t xml:space="preserve"> </w:t>
      </w:r>
      <w:r w:rsidRPr="00FF761A">
        <w:rPr>
          <w:szCs w:val="20"/>
          <w:lang w:eastAsia="en-CA"/>
        </w:rPr>
        <w:t>contains information on potential complaint bodies such as:</w:t>
      </w:r>
    </w:p>
    <w:p w14:paraId="584C6211" w14:textId="77777777" w:rsidR="00C442D9" w:rsidRPr="00FF761A" w:rsidRDefault="00C442D9" w:rsidP="00C442D9">
      <w:pPr>
        <w:jc w:val="both"/>
        <w:rPr>
          <w:szCs w:val="20"/>
          <w:lang w:eastAsia="en-CA"/>
        </w:rPr>
      </w:pPr>
    </w:p>
    <w:p w14:paraId="055B1A05" w14:textId="77777777" w:rsidR="00C442D9" w:rsidRPr="00FF761A" w:rsidRDefault="00C442D9" w:rsidP="00FA2D93">
      <w:pPr>
        <w:numPr>
          <w:ilvl w:val="0"/>
          <w:numId w:val="3"/>
        </w:numPr>
        <w:tabs>
          <w:tab w:val="left" w:pos="1134"/>
        </w:tabs>
        <w:ind w:hanging="11"/>
        <w:jc w:val="both"/>
        <w:rPr>
          <w:szCs w:val="20"/>
          <w:lang w:eastAsia="en-CA"/>
        </w:rPr>
      </w:pPr>
      <w:r w:rsidRPr="00FF761A">
        <w:rPr>
          <w:szCs w:val="20"/>
          <w:lang w:eastAsia="en-CA"/>
        </w:rPr>
        <w:t>Office of the Procurement Ombudsman (OPO)</w:t>
      </w:r>
    </w:p>
    <w:p w14:paraId="1301DE41" w14:textId="77777777" w:rsidR="00C442D9" w:rsidRPr="00FF761A" w:rsidRDefault="00C442D9" w:rsidP="00FA2D93">
      <w:pPr>
        <w:numPr>
          <w:ilvl w:val="0"/>
          <w:numId w:val="3"/>
        </w:numPr>
        <w:tabs>
          <w:tab w:val="left" w:pos="1134"/>
        </w:tabs>
        <w:ind w:hanging="11"/>
        <w:jc w:val="both"/>
        <w:rPr>
          <w:szCs w:val="20"/>
          <w:lang w:eastAsia="en-CA"/>
        </w:rPr>
      </w:pPr>
      <w:r w:rsidRPr="00FF761A">
        <w:rPr>
          <w:szCs w:val="20"/>
          <w:lang w:eastAsia="en-CA"/>
        </w:rPr>
        <w:t>Canadian International Trade Tribunal (CITT)</w:t>
      </w:r>
    </w:p>
    <w:p w14:paraId="49B80C13" w14:textId="77777777" w:rsidR="00C442D9" w:rsidRPr="00FF761A" w:rsidRDefault="00C442D9" w:rsidP="00C442D9">
      <w:pPr>
        <w:jc w:val="both"/>
        <w:rPr>
          <w:szCs w:val="20"/>
          <w:lang w:eastAsia="en-CA"/>
        </w:rPr>
      </w:pPr>
    </w:p>
    <w:p w14:paraId="34B4120A" w14:textId="77777777" w:rsidR="00C442D9" w:rsidRPr="00FF761A" w:rsidRDefault="00C442D9" w:rsidP="00C442D9">
      <w:pPr>
        <w:ind w:left="360" w:hanging="360"/>
        <w:jc w:val="both"/>
        <w:rPr>
          <w:szCs w:val="20"/>
          <w:lang w:eastAsia="en-CA"/>
        </w:rPr>
      </w:pPr>
      <w:r>
        <w:rPr>
          <w:szCs w:val="20"/>
          <w:lang w:eastAsia="en-CA"/>
        </w:rPr>
        <w:t>(</w:t>
      </w:r>
      <w:r w:rsidRPr="00FF761A">
        <w:rPr>
          <w:szCs w:val="20"/>
          <w:lang w:eastAsia="en-CA"/>
        </w:rPr>
        <w:t>c)</w:t>
      </w:r>
      <w:r w:rsidRPr="00FF761A">
        <w:rPr>
          <w:szCs w:val="20"/>
          <w:lang w:eastAsia="en-CA"/>
        </w:rPr>
        <w:tab/>
        <w:t xml:space="preserve">Offerors should note that there are </w:t>
      </w:r>
      <w:r w:rsidRPr="00FF761A">
        <w:rPr>
          <w:b/>
          <w:szCs w:val="20"/>
          <w:lang w:eastAsia="en-CA"/>
        </w:rPr>
        <w:t>strict deadlines</w:t>
      </w:r>
      <w:r w:rsidRPr="00FF761A">
        <w:rPr>
          <w:szCs w:val="20"/>
          <w:lang w:eastAsia="en-CA"/>
        </w:rPr>
        <w:t xml:space="preserve"> for filing complaints, and the time periods vary depending on the complaint body in question. Offerors should therefore act quickly when they want to challenge any aspect of the procurement process. </w:t>
      </w:r>
    </w:p>
    <w:p w14:paraId="7B24DB00" w14:textId="77777777" w:rsidR="00AA7C0A" w:rsidRPr="00274F9D" w:rsidRDefault="00AA7C0A">
      <w:pPr>
        <w:pStyle w:val="DefaultText"/>
      </w:pPr>
    </w:p>
    <w:p w14:paraId="4FF2993E" w14:textId="77777777" w:rsidR="00AA7C0A" w:rsidRDefault="00AA7C0A">
      <w:pPr>
        <w:pStyle w:val="DefaultText"/>
        <w:rPr>
          <w:lang w:val="en-CA"/>
        </w:rPr>
      </w:pPr>
    </w:p>
    <w:p w14:paraId="23B21C63" w14:textId="77777777" w:rsidR="00605E44" w:rsidRDefault="00605E44">
      <w:pPr>
        <w:rPr>
          <w:rFonts w:cs="Times New Roman"/>
          <w:b/>
          <w:kern w:val="32"/>
          <w:szCs w:val="32"/>
          <w:lang w:val="en-CA"/>
        </w:rPr>
      </w:pPr>
      <w:r>
        <w:br w:type="page"/>
      </w:r>
    </w:p>
    <w:p w14:paraId="28EDBE4F" w14:textId="21D5D752" w:rsidR="00AA7C0A" w:rsidRDefault="00AA7C0A" w:rsidP="00120686">
      <w:pPr>
        <w:pStyle w:val="TemplateHeading1"/>
        <w:spacing w:before="0" w:after="0"/>
      </w:pPr>
      <w:bookmarkStart w:id="18" w:name="_Toc125554382"/>
      <w:r>
        <w:lastRenderedPageBreak/>
        <w:t>PART 3 - OFFER PREPARATION INSTRUCTIONS</w:t>
      </w:r>
      <w:bookmarkEnd w:id="18"/>
    </w:p>
    <w:p w14:paraId="05DF0CAE" w14:textId="77777777" w:rsidR="00120686" w:rsidRPr="00120686" w:rsidRDefault="00120686" w:rsidP="00120686"/>
    <w:p w14:paraId="58F62FCC" w14:textId="77777777" w:rsidR="00AA7C0A" w:rsidRDefault="00167AB0" w:rsidP="00120686">
      <w:pPr>
        <w:pStyle w:val="TemplateHeading2"/>
        <w:spacing w:before="0" w:after="0"/>
        <w:ind w:left="720" w:hanging="720"/>
        <w:rPr>
          <w:lang w:val="en-CA"/>
        </w:rPr>
      </w:pPr>
      <w:bookmarkStart w:id="19" w:name="_Toc125554383"/>
      <w:r>
        <w:rPr>
          <w:lang w:val="en-CA"/>
        </w:rPr>
        <w:t>3.</w:t>
      </w:r>
      <w:r w:rsidR="00AA7C0A">
        <w:rPr>
          <w:lang w:val="en-CA"/>
        </w:rPr>
        <w:t>1</w:t>
      </w:r>
      <w:r w:rsidR="00AA7C0A">
        <w:rPr>
          <w:lang w:val="en-CA"/>
        </w:rPr>
        <w:tab/>
        <w:t>Offer Preparation Instructions</w:t>
      </w:r>
      <w:bookmarkEnd w:id="19"/>
    </w:p>
    <w:p w14:paraId="76503C85" w14:textId="77777777" w:rsidR="00C71EA4" w:rsidRPr="00993EC1" w:rsidRDefault="00C71EA4" w:rsidP="00C71EA4">
      <w:pPr>
        <w:autoSpaceDE w:val="0"/>
        <w:autoSpaceDN w:val="0"/>
        <w:adjustRightInd w:val="0"/>
        <w:ind w:left="1440" w:hanging="1440"/>
        <w:rPr>
          <w:szCs w:val="20"/>
        </w:rPr>
      </w:pPr>
    </w:p>
    <w:p w14:paraId="40B08648" w14:textId="30895033" w:rsidR="00C71EA4" w:rsidRPr="005102D4" w:rsidRDefault="00B855FA" w:rsidP="00194E0B">
      <w:pPr>
        <w:pStyle w:val="DefaultText"/>
        <w:rPr>
          <w:lang w:val="en-CA"/>
        </w:rPr>
      </w:pPr>
      <w:r>
        <w:t>Canada requests that</w:t>
      </w:r>
      <w:r w:rsidR="00C71EA4" w:rsidRPr="005102D4">
        <w:t xml:space="preserve"> </w:t>
      </w:r>
      <w:r w:rsidR="00194E0B">
        <w:t xml:space="preserve">Offerors submit </w:t>
      </w:r>
      <w:r w:rsidR="00194E0B" w:rsidRPr="00194E0B">
        <w:rPr>
          <w:b/>
          <w:bCs/>
          <w:u w:val="single"/>
        </w:rPr>
        <w:t>all their</w:t>
      </w:r>
      <w:r w:rsidR="00C71EA4" w:rsidRPr="00194E0B">
        <w:rPr>
          <w:b/>
          <w:bCs/>
          <w:u w:val="single"/>
        </w:rPr>
        <w:t xml:space="preserve"> offer</w:t>
      </w:r>
      <w:r w:rsidR="00194E0B" w:rsidRPr="00194E0B">
        <w:rPr>
          <w:b/>
          <w:bCs/>
          <w:u w:val="single"/>
        </w:rPr>
        <w:t>s</w:t>
      </w:r>
      <w:r w:rsidR="00194E0B">
        <w:t xml:space="preserve"> via </w:t>
      </w:r>
      <w:r w:rsidR="00194E0B" w:rsidRPr="00194E0B">
        <w:rPr>
          <w:b/>
          <w:bCs/>
        </w:rPr>
        <w:t>email</w:t>
      </w:r>
      <w:r w:rsidR="00194E0B">
        <w:t xml:space="preserve"> (preferably one per Geographi</w:t>
      </w:r>
      <w:r w:rsidR="00477EC3">
        <w:t>c</w:t>
      </w:r>
      <w:r w:rsidR="00194E0B">
        <w:t xml:space="preserve"> Zone) in</w:t>
      </w:r>
      <w:r w:rsidR="00C71EA4" w:rsidRPr="005102D4">
        <w:t xml:space="preserve"> </w:t>
      </w:r>
      <w:r w:rsidR="00194E0B">
        <w:t xml:space="preserve">separately saved </w:t>
      </w:r>
      <w:r w:rsidR="00C71EA4" w:rsidRPr="005102D4">
        <w:t>section</w:t>
      </w:r>
      <w:r w:rsidR="00194E0B">
        <w:t>s</w:t>
      </w:r>
      <w:r w:rsidR="00C71EA4" w:rsidRPr="005102D4">
        <w:t xml:space="preserve"> </w:t>
      </w:r>
      <w:r w:rsidR="00194E0B">
        <w:t xml:space="preserve">as </w:t>
      </w:r>
      <w:r w:rsidR="00194E0B" w:rsidRPr="006D322D">
        <w:t xml:space="preserve">follows </w:t>
      </w:r>
      <w:r w:rsidR="00194E0B" w:rsidRPr="00194E0B">
        <w:rPr>
          <w:b/>
          <w:bCs/>
          <w:u w:val="single"/>
        </w:rPr>
        <w:t>before the RFSO closing date and time to the two email addresses indicated on page 1</w:t>
      </w:r>
      <w:r w:rsidR="00194E0B">
        <w:t xml:space="preserve"> of the RFSO</w:t>
      </w:r>
      <w:r w:rsidR="00C71EA4" w:rsidRPr="005102D4">
        <w:t>:</w:t>
      </w:r>
    </w:p>
    <w:p w14:paraId="4F1C3F0A" w14:textId="77777777" w:rsidR="00C71EA4" w:rsidRPr="00993EC1" w:rsidRDefault="00C71EA4" w:rsidP="00C71EA4">
      <w:pPr>
        <w:ind w:left="1080"/>
        <w:rPr>
          <w:szCs w:val="20"/>
        </w:rPr>
      </w:pPr>
    </w:p>
    <w:p w14:paraId="0E0F9EE9" w14:textId="16CF8999" w:rsidR="00194E0B" w:rsidRPr="00C52A3A" w:rsidRDefault="00194E0B" w:rsidP="00194E0B">
      <w:pPr>
        <w:pStyle w:val="DefaultText"/>
        <w:ind w:left="1451" w:hanging="1440"/>
        <w:rPr>
          <w:lang w:val="en-CA"/>
        </w:rPr>
      </w:pPr>
      <w:r w:rsidRPr="00C52A3A">
        <w:rPr>
          <w:b/>
          <w:lang w:val="en-CA"/>
        </w:rPr>
        <w:t>Section I:</w:t>
      </w:r>
      <w:r w:rsidRPr="00C52A3A">
        <w:rPr>
          <w:b/>
          <w:lang w:val="en-CA"/>
        </w:rPr>
        <w:tab/>
      </w:r>
      <w:r w:rsidR="00062540">
        <w:rPr>
          <w:b/>
          <w:lang w:val="en-CA"/>
        </w:rPr>
        <w:t>Corporate</w:t>
      </w:r>
      <w:r w:rsidRPr="00C52A3A">
        <w:rPr>
          <w:b/>
          <w:lang w:val="en-CA"/>
        </w:rPr>
        <w:t xml:space="preserve"> Bid</w:t>
      </w:r>
      <w:r w:rsidRPr="00C52A3A">
        <w:rPr>
          <w:lang w:val="en-CA"/>
        </w:rPr>
        <w:t xml:space="preserve"> (one soft copy in PDF format)</w:t>
      </w:r>
    </w:p>
    <w:p w14:paraId="08500134" w14:textId="77777777" w:rsidR="00194E0B" w:rsidRPr="00C52A3A" w:rsidRDefault="00194E0B" w:rsidP="00194E0B">
      <w:pPr>
        <w:pStyle w:val="DefaultText"/>
        <w:ind w:left="11"/>
        <w:rPr>
          <w:lang w:val="en-CA"/>
        </w:rPr>
      </w:pPr>
    </w:p>
    <w:p w14:paraId="004ACFFB" w14:textId="77777777" w:rsidR="00194E0B" w:rsidRPr="00C52A3A" w:rsidRDefault="00194E0B" w:rsidP="00194E0B">
      <w:pPr>
        <w:pStyle w:val="DefaultText"/>
        <w:ind w:left="1451" w:hanging="1440"/>
        <w:rPr>
          <w:lang w:val="en-CA"/>
        </w:rPr>
      </w:pPr>
      <w:r w:rsidRPr="00C52A3A">
        <w:rPr>
          <w:b/>
          <w:lang w:val="en-CA"/>
        </w:rPr>
        <w:t>Section II:</w:t>
      </w:r>
      <w:r w:rsidRPr="00C52A3A">
        <w:rPr>
          <w:b/>
          <w:lang w:val="en-CA"/>
        </w:rPr>
        <w:tab/>
        <w:t>Financial Bid</w:t>
      </w:r>
      <w:r w:rsidRPr="00C52A3A">
        <w:rPr>
          <w:lang w:val="en-CA"/>
        </w:rPr>
        <w:t xml:space="preserve"> (one soft copy in PDF format)</w:t>
      </w:r>
    </w:p>
    <w:p w14:paraId="51198A7A" w14:textId="77777777" w:rsidR="00194E0B" w:rsidRPr="00C52A3A" w:rsidRDefault="00194E0B" w:rsidP="00194E0B">
      <w:pPr>
        <w:pStyle w:val="DefaultText"/>
        <w:ind w:left="11"/>
        <w:rPr>
          <w:lang w:val="en-CA"/>
        </w:rPr>
      </w:pPr>
    </w:p>
    <w:p w14:paraId="5BE2504C" w14:textId="77777777" w:rsidR="00194E0B" w:rsidRPr="00C52A3A" w:rsidRDefault="00194E0B" w:rsidP="00194E0B">
      <w:pPr>
        <w:pStyle w:val="DefaultText"/>
        <w:ind w:left="11"/>
        <w:rPr>
          <w:lang w:val="en-CA"/>
        </w:rPr>
      </w:pPr>
      <w:r w:rsidRPr="00C52A3A">
        <w:rPr>
          <w:b/>
          <w:lang w:val="en-CA"/>
        </w:rPr>
        <w:t>Section III:</w:t>
      </w:r>
      <w:r w:rsidRPr="00C52A3A">
        <w:rPr>
          <w:b/>
          <w:lang w:val="en-CA"/>
        </w:rPr>
        <w:tab/>
        <w:t>Certifications</w:t>
      </w:r>
      <w:r w:rsidRPr="00C52A3A">
        <w:rPr>
          <w:lang w:val="en-CA"/>
        </w:rPr>
        <w:t xml:space="preserve"> (one soft copy in PDF format)</w:t>
      </w:r>
    </w:p>
    <w:p w14:paraId="540D02C0" w14:textId="1DAC6718" w:rsidR="00C71EA4" w:rsidRDefault="00C71EA4" w:rsidP="00C71EA4">
      <w:pPr>
        <w:pStyle w:val="DefaultText"/>
        <w:rPr>
          <w:lang w:val="en-CA"/>
        </w:rPr>
      </w:pPr>
    </w:p>
    <w:p w14:paraId="04EBAE2F" w14:textId="77777777" w:rsidR="00194E0B" w:rsidRPr="00C52A3A" w:rsidRDefault="00194E0B" w:rsidP="00194E0B">
      <w:pPr>
        <w:pStyle w:val="DefaultText"/>
        <w:ind w:left="11"/>
        <w:rPr>
          <w:b/>
        </w:rPr>
      </w:pPr>
      <w:r w:rsidRPr="00C52A3A">
        <w:rPr>
          <w:b/>
          <w:u w:val="single"/>
        </w:rPr>
        <w:t>Important Note</w:t>
      </w:r>
      <w:r w:rsidRPr="008902CE">
        <w:rPr>
          <w:b/>
          <w:u w:val="single"/>
        </w:rPr>
        <w:t>s:</w:t>
      </w:r>
    </w:p>
    <w:p w14:paraId="6085E4AA" w14:textId="77777777" w:rsidR="00194E0B" w:rsidRPr="00C52A3A" w:rsidRDefault="00194E0B" w:rsidP="00194E0B">
      <w:pPr>
        <w:pStyle w:val="DefaultText"/>
        <w:ind w:left="11"/>
        <w:rPr>
          <w:b/>
        </w:rPr>
      </w:pPr>
    </w:p>
    <w:p w14:paraId="0BA23251" w14:textId="0D54B76C" w:rsidR="00194E0B" w:rsidRDefault="00194E0B" w:rsidP="00194E0B">
      <w:pPr>
        <w:rPr>
          <w:color w:val="000000"/>
          <w:szCs w:val="20"/>
          <w:lang w:val="en-GB"/>
        </w:rPr>
      </w:pPr>
      <w:r>
        <w:rPr>
          <w:color w:val="000000"/>
          <w:szCs w:val="20"/>
          <w:lang w:val="en-GB"/>
        </w:rPr>
        <w:t xml:space="preserve">The maximum size per email (including attachments) is limited to 10MB.  If the limit is exceeded, your email might not be received by DFO. It is suggested that you compress the email size to ensure delivery. </w:t>
      </w:r>
      <w:r w:rsidR="00477EC3">
        <w:rPr>
          <w:color w:val="000000"/>
          <w:szCs w:val="20"/>
          <w:lang w:val="en-GB"/>
        </w:rPr>
        <w:t>Offerors</w:t>
      </w:r>
      <w:r>
        <w:rPr>
          <w:color w:val="000000"/>
          <w:szCs w:val="20"/>
          <w:lang w:val="en-GB"/>
        </w:rPr>
        <w:t xml:space="preserve"> are responsible to send their proposal and to allow enough time for DFO to receive the proposal by the closing period indicated in the RFP. Emails with links to bid documents will </w:t>
      </w:r>
      <w:r w:rsidRPr="00DC1C4A">
        <w:rPr>
          <w:bCs/>
          <w:color w:val="000000"/>
          <w:szCs w:val="20"/>
          <w:lang w:val="en-GB"/>
        </w:rPr>
        <w:t>not</w:t>
      </w:r>
      <w:r>
        <w:rPr>
          <w:color w:val="000000"/>
          <w:szCs w:val="20"/>
          <w:lang w:val="en-GB"/>
        </w:rPr>
        <w:t xml:space="preserve"> be accepted.</w:t>
      </w:r>
    </w:p>
    <w:p w14:paraId="6870F7C2" w14:textId="77777777" w:rsidR="00194E0B" w:rsidRDefault="00194E0B" w:rsidP="00194E0B">
      <w:pPr>
        <w:rPr>
          <w:color w:val="000000"/>
          <w:szCs w:val="20"/>
          <w:lang w:val="en-GB"/>
        </w:rPr>
      </w:pPr>
    </w:p>
    <w:p w14:paraId="50DDBF5E" w14:textId="6B2F5C5C" w:rsidR="00194E0B" w:rsidRDefault="00194E0B" w:rsidP="00194E0B">
      <w:pPr>
        <w:rPr>
          <w:color w:val="000000"/>
          <w:szCs w:val="20"/>
          <w:lang w:val="en-GB"/>
        </w:rPr>
      </w:pPr>
      <w:r>
        <w:rPr>
          <w:color w:val="000000"/>
          <w:szCs w:val="20"/>
          <w:lang w:val="en-GB"/>
        </w:rPr>
        <w:t xml:space="preserve">For bids transmitted by email, DFO will not be responsible for any failure attributable to the transmission or receipt of the email bid. DFO will send a confirmation email to the </w:t>
      </w:r>
      <w:r w:rsidR="00477EC3">
        <w:rPr>
          <w:color w:val="000000"/>
          <w:szCs w:val="20"/>
          <w:lang w:val="en-GB"/>
        </w:rPr>
        <w:t xml:space="preserve">Offerors </w:t>
      </w:r>
      <w:r>
        <w:rPr>
          <w:color w:val="000000"/>
          <w:szCs w:val="20"/>
          <w:lang w:val="en-GB"/>
        </w:rPr>
        <w:t>when the submission is received.</w:t>
      </w:r>
    </w:p>
    <w:p w14:paraId="66035695" w14:textId="77777777" w:rsidR="00194E0B" w:rsidRDefault="00194E0B" w:rsidP="00194E0B"/>
    <w:p w14:paraId="291D7F60" w14:textId="75CA50EA" w:rsidR="00194E0B" w:rsidRDefault="00194E0B" w:rsidP="00194E0B">
      <w:pPr>
        <w:pStyle w:val="DefaultText"/>
        <w:rPr>
          <w:lang w:val="en-CA"/>
        </w:rPr>
      </w:pPr>
      <w:r>
        <w:rPr>
          <w:lang w:val="en-CA"/>
        </w:rPr>
        <w:t>Canada requests that p</w:t>
      </w:r>
      <w:r w:rsidRPr="00B77BC8">
        <w:rPr>
          <w:lang w:val="en-CA"/>
        </w:rPr>
        <w:t xml:space="preserve">rices appear in the financial </w:t>
      </w:r>
      <w:r>
        <w:rPr>
          <w:lang w:val="en-CA"/>
        </w:rPr>
        <w:t>offer</w:t>
      </w:r>
      <w:r w:rsidRPr="00B77BC8">
        <w:rPr>
          <w:lang w:val="en-CA"/>
        </w:rPr>
        <w:t xml:space="preserve"> only</w:t>
      </w:r>
      <w:r w:rsidRPr="00C6729F">
        <w:rPr>
          <w:lang w:val="en-CA"/>
        </w:rPr>
        <w:t>.</w:t>
      </w:r>
    </w:p>
    <w:p w14:paraId="3A8D1B6D" w14:textId="5261FBAA" w:rsidR="00194E0B" w:rsidRDefault="00194E0B" w:rsidP="00194E0B">
      <w:pPr>
        <w:pStyle w:val="DefaultText"/>
        <w:rPr>
          <w:lang w:val="en-CA"/>
        </w:rPr>
      </w:pPr>
    </w:p>
    <w:p w14:paraId="13CAD4C5" w14:textId="1851C912" w:rsidR="00401954" w:rsidRDefault="00194E0B" w:rsidP="00194E0B">
      <w:pPr>
        <w:pStyle w:val="DefaultText"/>
        <w:rPr>
          <w:lang w:val="en-CA"/>
        </w:rPr>
      </w:pPr>
      <w:r w:rsidRPr="0052146D">
        <w:rPr>
          <w:szCs w:val="24"/>
          <w:lang w:val="en-CA"/>
        </w:rPr>
        <w:t xml:space="preserve">Due to the nature of the </w:t>
      </w:r>
      <w:r>
        <w:rPr>
          <w:szCs w:val="24"/>
          <w:lang w:val="en-CA"/>
        </w:rPr>
        <w:t>RFSO</w:t>
      </w:r>
      <w:r w:rsidRPr="0052146D">
        <w:rPr>
          <w:szCs w:val="24"/>
          <w:lang w:val="en-CA"/>
        </w:rPr>
        <w:t xml:space="preserve">, transmission of offers by </w:t>
      </w:r>
      <w:r w:rsidRPr="00B77BC8">
        <w:rPr>
          <w:lang w:val="en-CA"/>
        </w:rPr>
        <w:t>facsimile</w:t>
      </w:r>
      <w:r>
        <w:rPr>
          <w:lang w:val="en-CA"/>
        </w:rPr>
        <w:t>, postal mail, or courier</w:t>
      </w:r>
      <w:r w:rsidRPr="00B77BC8">
        <w:rPr>
          <w:lang w:val="en-CA"/>
        </w:rPr>
        <w:t xml:space="preserve"> will not be </w:t>
      </w:r>
      <w:r>
        <w:rPr>
          <w:lang w:val="en-CA"/>
        </w:rPr>
        <w:t>a</w:t>
      </w:r>
      <w:r w:rsidRPr="00B77BC8">
        <w:rPr>
          <w:lang w:val="en-CA"/>
        </w:rPr>
        <w:t>ccepted.</w:t>
      </w:r>
      <w:bookmarkStart w:id="20" w:name="_Hlk88570411"/>
    </w:p>
    <w:bookmarkEnd w:id="20"/>
    <w:p w14:paraId="675140A3" w14:textId="77777777" w:rsidR="00AA7C0A" w:rsidRPr="00401954" w:rsidRDefault="00AA7C0A">
      <w:pPr>
        <w:pStyle w:val="DefaultText"/>
        <w:rPr>
          <w:lang w:val="en-CA"/>
        </w:rPr>
      </w:pPr>
    </w:p>
    <w:p w14:paraId="3329A5F6" w14:textId="46862120" w:rsidR="00AA7C0A" w:rsidRDefault="00AA7C0A">
      <w:pPr>
        <w:pStyle w:val="DefaultText"/>
        <w:rPr>
          <w:lang w:val="en-CA"/>
        </w:rPr>
      </w:pPr>
      <w:r>
        <w:rPr>
          <w:b/>
          <w:bCs/>
          <w:lang w:val="en-CA"/>
        </w:rPr>
        <w:t xml:space="preserve">Section I: </w:t>
      </w:r>
      <w:r>
        <w:rPr>
          <w:b/>
          <w:bCs/>
          <w:lang w:val="en-CA"/>
        </w:rPr>
        <w:tab/>
      </w:r>
      <w:r w:rsidR="00062540">
        <w:rPr>
          <w:b/>
          <w:bCs/>
          <w:lang w:val="en-CA"/>
        </w:rPr>
        <w:t>Corporate</w:t>
      </w:r>
      <w:r>
        <w:rPr>
          <w:b/>
          <w:bCs/>
          <w:lang w:val="en-CA"/>
        </w:rPr>
        <w:t xml:space="preserve"> Offer</w:t>
      </w:r>
    </w:p>
    <w:p w14:paraId="2D6D3BB3" w14:textId="77777777" w:rsidR="00194E0B" w:rsidRDefault="00194E0B">
      <w:pPr>
        <w:pStyle w:val="DefaultText"/>
        <w:rPr>
          <w:lang w:val="en-CA"/>
        </w:rPr>
      </w:pPr>
    </w:p>
    <w:p w14:paraId="5FD0B05F" w14:textId="1C678533" w:rsidR="00AA7C0A" w:rsidRDefault="00AA7C0A">
      <w:pPr>
        <w:pStyle w:val="DefaultText"/>
        <w:rPr>
          <w:lang w:val="en-CA"/>
        </w:rPr>
      </w:pPr>
      <w:r>
        <w:rPr>
          <w:lang w:val="en-CA"/>
        </w:rPr>
        <w:t xml:space="preserve">In their </w:t>
      </w:r>
      <w:r w:rsidR="00062540">
        <w:rPr>
          <w:color w:val="000000"/>
        </w:rPr>
        <w:t>corporate</w:t>
      </w:r>
      <w:r w:rsidR="00062540" w:rsidRPr="005E0289">
        <w:rPr>
          <w:color w:val="000000"/>
        </w:rPr>
        <w:t xml:space="preserve"> </w:t>
      </w:r>
      <w:r>
        <w:rPr>
          <w:lang w:val="en-CA"/>
        </w:rPr>
        <w:t xml:space="preserve">offer, </w:t>
      </w:r>
      <w:r w:rsidR="00194E0B">
        <w:rPr>
          <w:lang w:val="en-CA"/>
        </w:rPr>
        <w:t>O</w:t>
      </w:r>
      <w:r>
        <w:rPr>
          <w:lang w:val="en-CA"/>
        </w:rPr>
        <w:t>fferors should explain and demonstrate how they propose to meet the requirements and how they will carry out the Work</w:t>
      </w:r>
      <w:r w:rsidR="00EA385F">
        <w:rPr>
          <w:lang w:val="en-CA"/>
        </w:rPr>
        <w:t xml:space="preserve"> </w:t>
      </w:r>
      <w:r w:rsidR="00EA385F" w:rsidRPr="00EA385F">
        <w:rPr>
          <w:b/>
          <w:bCs/>
          <w:lang w:val="en-CA"/>
        </w:rPr>
        <w:t>for each Geographic Zone</w:t>
      </w:r>
      <w:r w:rsidR="00EA385F">
        <w:rPr>
          <w:lang w:val="en-CA"/>
        </w:rPr>
        <w:t xml:space="preserve"> for which they would like to be considered</w:t>
      </w:r>
      <w:r>
        <w:rPr>
          <w:lang w:val="en-CA"/>
        </w:rPr>
        <w:t>.</w:t>
      </w:r>
    </w:p>
    <w:p w14:paraId="5BF4CB1E" w14:textId="59213316" w:rsidR="00194E0B" w:rsidRDefault="00194E0B">
      <w:pPr>
        <w:pStyle w:val="DefaultText"/>
        <w:rPr>
          <w:lang w:val="en-CA"/>
        </w:rPr>
      </w:pPr>
    </w:p>
    <w:p w14:paraId="69B1B020" w14:textId="1EFCCE0D" w:rsidR="00194E0B" w:rsidRDefault="00194E0B">
      <w:pPr>
        <w:pStyle w:val="DefaultText"/>
        <w:rPr>
          <w:lang w:val="en-CA"/>
        </w:rPr>
      </w:pPr>
      <w:r>
        <w:rPr>
          <w:lang w:val="en-CA"/>
        </w:rPr>
        <w:t>Offerors must clearly indicate the Geographic Zone(s) for which they are offering their services as well as the Geographic Zone(s) in which they are located.</w:t>
      </w:r>
    </w:p>
    <w:p w14:paraId="637995F9" w14:textId="4A7B55B6" w:rsidR="00194E0B" w:rsidRDefault="00194E0B">
      <w:pPr>
        <w:pStyle w:val="DefaultText"/>
        <w:rPr>
          <w:lang w:val="en-CA"/>
        </w:rPr>
      </w:pPr>
    </w:p>
    <w:p w14:paraId="24802AC2" w14:textId="27574F05" w:rsidR="003E4875" w:rsidRPr="00477EC3" w:rsidRDefault="00477EC3" w:rsidP="003E4875">
      <w:r w:rsidRPr="00C3312F">
        <w:t xml:space="preserve">In order to facilitate the evaluation of the bid, Canada requests that </w:t>
      </w:r>
      <w:r>
        <w:t>Offerors</w:t>
      </w:r>
      <w:r w:rsidRPr="00C3312F">
        <w:t xml:space="preserve"> address and present topics in the order of the evaluation criteria under the same headings. To avoid duplication, </w:t>
      </w:r>
      <w:r>
        <w:t>Offerors</w:t>
      </w:r>
      <w:r w:rsidRPr="00C3312F">
        <w:t xml:space="preserve"> may refer to different sections of their bids by identifying the specific paragraph and page number where the subject topic has already been addressed</w:t>
      </w:r>
      <w:r>
        <w:t>.</w:t>
      </w:r>
    </w:p>
    <w:p w14:paraId="640B1CD4" w14:textId="77777777" w:rsidR="00AA7C0A" w:rsidRPr="00477EC3" w:rsidRDefault="00AA7C0A">
      <w:pPr>
        <w:pStyle w:val="DefaultText"/>
      </w:pPr>
    </w:p>
    <w:p w14:paraId="195DD592" w14:textId="77777777" w:rsidR="00AA7C0A" w:rsidRDefault="00AA7C0A">
      <w:pPr>
        <w:pStyle w:val="DefaultText"/>
        <w:rPr>
          <w:lang w:val="en-CA"/>
        </w:rPr>
      </w:pPr>
      <w:r>
        <w:rPr>
          <w:b/>
          <w:bCs/>
          <w:lang w:val="en-CA"/>
        </w:rPr>
        <w:t>Section II:</w:t>
      </w:r>
      <w:r>
        <w:rPr>
          <w:b/>
          <w:bCs/>
          <w:lang w:val="en-CA"/>
        </w:rPr>
        <w:tab/>
        <w:t>Financial Offer</w:t>
      </w:r>
    </w:p>
    <w:p w14:paraId="38F6A830" w14:textId="77777777" w:rsidR="00417103" w:rsidRDefault="00417103">
      <w:pPr>
        <w:pStyle w:val="DefaultText"/>
        <w:rPr>
          <w:lang w:val="en-CA"/>
        </w:rPr>
      </w:pPr>
    </w:p>
    <w:p w14:paraId="699F16DF" w14:textId="5D174D0E" w:rsidR="00AA7C0A" w:rsidRDefault="00AA7C0A">
      <w:pPr>
        <w:pStyle w:val="DefaultText"/>
        <w:rPr>
          <w:lang w:val="en-CA"/>
        </w:rPr>
      </w:pPr>
      <w:r>
        <w:rPr>
          <w:lang w:val="en-CA"/>
        </w:rPr>
        <w:t xml:space="preserve">Offerors must submit their financial offer in accordance with Annex </w:t>
      </w:r>
      <w:r w:rsidR="00D203EC">
        <w:rPr>
          <w:lang w:val="en-CA"/>
        </w:rPr>
        <w:t>B</w:t>
      </w:r>
      <w:r>
        <w:rPr>
          <w:lang w:val="en-CA"/>
        </w:rPr>
        <w:t>, Basis of Payment.</w:t>
      </w:r>
      <w:r w:rsidR="00D203EC">
        <w:rPr>
          <w:lang w:val="en-CA"/>
        </w:rPr>
        <w:t xml:space="preserve">  Offerors must propose prices and firm rates pour the entire period of the standing offers.  </w:t>
      </w:r>
      <w:r w:rsidR="00E1236E">
        <w:rPr>
          <w:lang w:val="en-CA"/>
        </w:rPr>
        <w:t>Offerors must also clearly indicate the Geographic Zone(s) for which their prices and rates apply.</w:t>
      </w:r>
    </w:p>
    <w:p w14:paraId="61F40ACB" w14:textId="6A4EFF7C" w:rsidR="00E1236E" w:rsidRDefault="00E1236E">
      <w:pPr>
        <w:pStyle w:val="DefaultText"/>
        <w:rPr>
          <w:lang w:val="en-CA"/>
        </w:rPr>
      </w:pPr>
    </w:p>
    <w:p w14:paraId="73AC2DE8" w14:textId="3B2EC74B" w:rsidR="00E1236E" w:rsidRDefault="00E1236E">
      <w:pPr>
        <w:pStyle w:val="DefaultText"/>
        <w:rPr>
          <w:lang w:val="en-CA"/>
        </w:rPr>
      </w:pPr>
      <w:r>
        <w:rPr>
          <w:lang w:val="en-CA"/>
        </w:rPr>
        <w:t xml:space="preserve">The Offeror must complete Annex B – Basis of Payment and include it in their financial </w:t>
      </w:r>
      <w:r w:rsidRPr="00EA385F">
        <w:rPr>
          <w:b/>
          <w:bCs/>
          <w:lang w:val="en-CA"/>
        </w:rPr>
        <w:t>offer for each Geographic Zone</w:t>
      </w:r>
      <w:r>
        <w:rPr>
          <w:lang w:val="en-CA"/>
        </w:rPr>
        <w:t xml:space="preserve"> for which they would like to be considered.</w:t>
      </w:r>
    </w:p>
    <w:p w14:paraId="0CA048D6" w14:textId="689AF184" w:rsidR="00E1236E" w:rsidRDefault="00E1236E">
      <w:pPr>
        <w:pStyle w:val="DefaultText"/>
        <w:rPr>
          <w:lang w:val="en-CA"/>
        </w:rPr>
      </w:pPr>
    </w:p>
    <w:p w14:paraId="1B3056CE" w14:textId="0F4C2E50" w:rsidR="00E1236E" w:rsidRDefault="00E1236E">
      <w:pPr>
        <w:pStyle w:val="DefaultText"/>
        <w:rPr>
          <w:rStyle w:val="Text-ArticleorClauseArial10blackChar"/>
        </w:rPr>
      </w:pPr>
      <w:r w:rsidRPr="00C52A3A">
        <w:rPr>
          <w:rStyle w:val="Text-ArticleorClauseArial10blackChar"/>
        </w:rPr>
        <w:t xml:space="preserve">Under any resulting </w:t>
      </w:r>
      <w:r>
        <w:rPr>
          <w:rStyle w:val="Text-ArticleorClauseArial10blackChar"/>
        </w:rPr>
        <w:t>standing offer</w:t>
      </w:r>
      <w:r w:rsidRPr="00C52A3A">
        <w:rPr>
          <w:rStyle w:val="Text-ArticleorClauseArial10blackChar"/>
        </w:rPr>
        <w:t xml:space="preserve">, Canada will not accept travel and living expenses that may need to be incurred by the </w:t>
      </w:r>
      <w:r>
        <w:rPr>
          <w:rStyle w:val="Text-ArticleorClauseArial10blackChar"/>
        </w:rPr>
        <w:t>Offeror</w:t>
      </w:r>
      <w:r w:rsidRPr="00C52A3A">
        <w:rPr>
          <w:rStyle w:val="Text-ArticleorClauseArial10blackChar"/>
        </w:rPr>
        <w:t xml:space="preserve"> for any relocation of resources required to satisfy its contractual obligations.</w:t>
      </w:r>
    </w:p>
    <w:p w14:paraId="789972F9" w14:textId="31DCB856" w:rsidR="00E1236E" w:rsidRDefault="00E1236E">
      <w:pPr>
        <w:pStyle w:val="DefaultText"/>
        <w:rPr>
          <w:rStyle w:val="Text-ArticleorClauseArial10blackChar"/>
        </w:rPr>
      </w:pPr>
    </w:p>
    <w:p w14:paraId="7B989B12" w14:textId="459361C8" w:rsidR="00E1236E" w:rsidRDefault="00E1236E">
      <w:pPr>
        <w:pStyle w:val="DefaultText"/>
        <w:rPr>
          <w:rStyle w:val="Text-ArticleorClauseArial10blackChar"/>
        </w:rPr>
      </w:pPr>
      <w:r>
        <w:rPr>
          <w:rStyle w:val="Text-ArticleorClauseArial10blackChar"/>
        </w:rPr>
        <w:lastRenderedPageBreak/>
        <w:t xml:space="preserve">The evaluation of an Offeror’s price for each Geographic Zone will be </w:t>
      </w:r>
      <w:r w:rsidR="00632D95">
        <w:rPr>
          <w:rStyle w:val="Text-ArticleorClauseArial10blackChar"/>
        </w:rPr>
        <w:t xml:space="preserve">calculated </w:t>
      </w:r>
      <w:r>
        <w:rPr>
          <w:rStyle w:val="Text-ArticleorClauseArial10blackChar"/>
        </w:rPr>
        <w:t>based on</w:t>
      </w:r>
      <w:r w:rsidR="00632D95">
        <w:rPr>
          <w:rStyle w:val="Text-ArticleorClauseArial10blackChar"/>
        </w:rPr>
        <w:t xml:space="preserve"> the Basis of Payment as follows:</w:t>
      </w:r>
    </w:p>
    <w:p w14:paraId="421B132B" w14:textId="23BB2679" w:rsidR="00632D95" w:rsidRDefault="00632D95">
      <w:pPr>
        <w:pStyle w:val="DefaultText"/>
        <w:rPr>
          <w:rStyle w:val="Text-ArticleorClauseArial10blackChar"/>
        </w:rPr>
      </w:pPr>
    </w:p>
    <w:p w14:paraId="5DBFBF3B" w14:textId="1A0C9243" w:rsidR="00632D95" w:rsidRPr="00632D95" w:rsidRDefault="00632D95">
      <w:pPr>
        <w:pStyle w:val="DefaultText"/>
        <w:rPr>
          <w:b/>
          <w:bCs/>
        </w:rPr>
      </w:pPr>
      <w:r>
        <w:rPr>
          <w:rStyle w:val="Text-ArticleorClauseArial10blackChar"/>
          <w:b/>
          <w:bCs/>
        </w:rPr>
        <w:t>Total Evaluated Price =</w:t>
      </w:r>
      <w:r w:rsidR="006D322D">
        <w:rPr>
          <w:rStyle w:val="Text-ArticleorClauseArial10blackChar"/>
          <w:b/>
          <w:bCs/>
        </w:rPr>
        <w:t xml:space="preserve"> </w:t>
      </w:r>
      <w:r>
        <w:rPr>
          <w:rStyle w:val="Text-ArticleorClauseArial10blackChar"/>
          <w:b/>
          <w:bCs/>
          <w:lang w:val="en-US"/>
        </w:rPr>
        <w:t xml:space="preserve">[the sum of all firm </w:t>
      </w:r>
      <w:r w:rsidRPr="00632D95">
        <w:rPr>
          <w:rStyle w:val="Text-ArticleorClauseArial10blackChar"/>
          <w:b/>
          <w:bCs/>
          <w:u w:val="single"/>
          <w:lang w:val="en-US"/>
        </w:rPr>
        <w:t>hourly</w:t>
      </w:r>
      <w:r>
        <w:rPr>
          <w:rStyle w:val="Text-ArticleorClauseArial10blackChar"/>
          <w:b/>
          <w:bCs/>
          <w:lang w:val="en-US"/>
        </w:rPr>
        <w:t xml:space="preserve"> rates from part A of Annex B] + [the sum of all the firm </w:t>
      </w:r>
      <w:r w:rsidRPr="00632D95">
        <w:rPr>
          <w:rStyle w:val="Text-ArticleorClauseArial10blackChar"/>
          <w:b/>
          <w:bCs/>
          <w:u w:val="single"/>
          <w:lang w:val="en-US"/>
        </w:rPr>
        <w:t>daily</w:t>
      </w:r>
      <w:r>
        <w:rPr>
          <w:rStyle w:val="Text-ArticleorClauseArial10blackChar"/>
          <w:b/>
          <w:bCs/>
          <w:lang w:val="en-US"/>
        </w:rPr>
        <w:t xml:space="preserve"> rates from part B of Annex B]</w:t>
      </w:r>
    </w:p>
    <w:p w14:paraId="19E468FF" w14:textId="2A16DF36" w:rsidR="00E1236E" w:rsidRPr="00E1236E" w:rsidRDefault="00E1236E">
      <w:pPr>
        <w:pStyle w:val="DefaultText"/>
      </w:pPr>
    </w:p>
    <w:p w14:paraId="33D28FD6" w14:textId="77777777" w:rsidR="0093406B" w:rsidRPr="00A95146" w:rsidRDefault="0093406B" w:rsidP="000A4091">
      <w:pPr>
        <w:rPr>
          <w:b/>
          <w:lang w:val="en-CA"/>
        </w:rPr>
      </w:pPr>
      <w:r w:rsidRPr="00A95146">
        <w:rPr>
          <w:b/>
          <w:lang w:val="en-CA"/>
        </w:rPr>
        <w:t>3.1.</w:t>
      </w:r>
      <w:r w:rsidR="00417103" w:rsidRPr="00A95146">
        <w:rPr>
          <w:b/>
          <w:lang w:val="en-CA"/>
        </w:rPr>
        <w:t>2</w:t>
      </w:r>
      <w:r w:rsidRPr="00A95146">
        <w:rPr>
          <w:b/>
          <w:lang w:val="en-CA"/>
        </w:rPr>
        <w:tab/>
        <w:t>Exchange Rate Fluctuation</w:t>
      </w:r>
    </w:p>
    <w:p w14:paraId="71185144" w14:textId="77777777" w:rsidR="0093406B" w:rsidRPr="00A95146" w:rsidRDefault="0093406B" w:rsidP="0093406B">
      <w:pPr>
        <w:pStyle w:val="DefaultText"/>
        <w:rPr>
          <w:b/>
          <w:bCs/>
          <w:lang w:val="en-CA"/>
        </w:rPr>
      </w:pPr>
    </w:p>
    <w:p w14:paraId="4CF2936A" w14:textId="31A536E6" w:rsidR="0093406B" w:rsidRPr="00A95146" w:rsidRDefault="00E1236E" w:rsidP="00E1236E">
      <w:pPr>
        <w:rPr>
          <w:rStyle w:val="ViewedAnchorA"/>
          <w:color w:val="auto"/>
          <w:lang w:val="en-CA"/>
        </w:rPr>
      </w:pPr>
      <w:r>
        <w:t xml:space="preserve">SACC Manual Clause </w:t>
      </w:r>
      <w:hyperlink r:id="rId27" w:history="1">
        <w:r w:rsidR="0093406B" w:rsidRPr="00A95146">
          <w:rPr>
            <w:rStyle w:val="Hyperlink"/>
          </w:rPr>
          <w:t>C3011T</w:t>
        </w:r>
      </w:hyperlink>
      <w:r w:rsidR="0093406B" w:rsidRPr="00A95146">
        <w:rPr>
          <w:rStyle w:val="ViewedAnchorA"/>
          <w:u w:val="none"/>
          <w:lang w:val="en-CA"/>
        </w:rPr>
        <w:t xml:space="preserve"> </w:t>
      </w:r>
      <w:r>
        <w:rPr>
          <w:rStyle w:val="ViewedAnchorA"/>
          <w:u w:val="none"/>
          <w:lang w:val="en-CA"/>
        </w:rPr>
        <w:t>(2013-11-06</w:t>
      </w:r>
      <w:r w:rsidR="0093406B" w:rsidRPr="00A95146">
        <w:rPr>
          <w:rStyle w:val="ViewedAnchorA"/>
          <w:color w:val="auto"/>
          <w:u w:val="none"/>
          <w:lang w:val="en-CA"/>
        </w:rPr>
        <w:t>), Exchange Rate Fluctuation</w:t>
      </w:r>
      <w:r>
        <w:rPr>
          <w:rStyle w:val="ViewedAnchorA"/>
          <w:color w:val="auto"/>
          <w:u w:val="none"/>
          <w:lang w:val="en-CA"/>
        </w:rPr>
        <w:t xml:space="preserve"> applies to and forms part of any resulting standing offer.</w:t>
      </w:r>
    </w:p>
    <w:p w14:paraId="687FC735" w14:textId="77777777" w:rsidR="00AA7C0A" w:rsidRDefault="00AA7C0A">
      <w:pPr>
        <w:pStyle w:val="DefaultText"/>
        <w:rPr>
          <w:lang w:val="en-CA"/>
        </w:rPr>
      </w:pPr>
    </w:p>
    <w:p w14:paraId="08C8147A" w14:textId="77777777" w:rsidR="00632D95" w:rsidRDefault="00AA7C0A">
      <w:pPr>
        <w:pStyle w:val="DefaultText"/>
        <w:rPr>
          <w:b/>
          <w:bCs/>
          <w:lang w:val="en-CA"/>
        </w:rPr>
      </w:pPr>
      <w:r>
        <w:rPr>
          <w:b/>
          <w:bCs/>
          <w:lang w:val="en-CA"/>
        </w:rPr>
        <w:t>Section III:  Certifications</w:t>
      </w:r>
    </w:p>
    <w:p w14:paraId="1E8461DC" w14:textId="77777777" w:rsidR="00632D95" w:rsidRDefault="00632D95">
      <w:pPr>
        <w:pStyle w:val="DefaultText"/>
        <w:rPr>
          <w:lang w:val="en-CA"/>
        </w:rPr>
      </w:pPr>
    </w:p>
    <w:p w14:paraId="1CCB2090" w14:textId="29B30185" w:rsidR="00632D95" w:rsidRDefault="00AA7C0A">
      <w:pPr>
        <w:pStyle w:val="DefaultText"/>
        <w:rPr>
          <w:lang w:val="en-CA"/>
        </w:rPr>
      </w:pPr>
      <w:r>
        <w:rPr>
          <w:lang w:val="en-CA"/>
        </w:rPr>
        <w:t>Offerors must submit</w:t>
      </w:r>
      <w:r w:rsidR="00C34082">
        <w:rPr>
          <w:lang w:val="en-CA"/>
        </w:rPr>
        <w:t xml:space="preserve"> the following </w:t>
      </w:r>
      <w:r w:rsidR="00C34082" w:rsidRPr="00C34082">
        <w:rPr>
          <w:b/>
          <w:bCs/>
          <w:lang w:val="en-CA"/>
        </w:rPr>
        <w:t>only once</w:t>
      </w:r>
      <w:r w:rsidR="00632D95">
        <w:rPr>
          <w:lang w:val="en-CA"/>
        </w:rPr>
        <w:t>:</w:t>
      </w:r>
    </w:p>
    <w:p w14:paraId="534E1D49" w14:textId="77777777" w:rsidR="00C34082" w:rsidRDefault="00C34082">
      <w:pPr>
        <w:pStyle w:val="DefaultText"/>
        <w:rPr>
          <w:lang w:val="en-CA"/>
        </w:rPr>
      </w:pPr>
    </w:p>
    <w:p w14:paraId="04B9CCA6" w14:textId="77777777" w:rsidR="00632D95" w:rsidRDefault="00AA7C0A" w:rsidP="00FA2D93">
      <w:pPr>
        <w:pStyle w:val="DefaultText"/>
        <w:numPr>
          <w:ilvl w:val="0"/>
          <w:numId w:val="5"/>
        </w:numPr>
        <w:rPr>
          <w:lang w:val="en-CA"/>
        </w:rPr>
      </w:pPr>
      <w:r>
        <w:rPr>
          <w:lang w:val="en-CA"/>
        </w:rPr>
        <w:t xml:space="preserve">the certifications </w:t>
      </w:r>
      <w:r w:rsidR="004137E1">
        <w:rPr>
          <w:lang w:val="en-CA"/>
        </w:rPr>
        <w:t xml:space="preserve">and additional information </w:t>
      </w:r>
      <w:r>
        <w:rPr>
          <w:lang w:val="en-CA"/>
        </w:rPr>
        <w:t>required under Part 5</w:t>
      </w:r>
      <w:r w:rsidR="00632D95">
        <w:rPr>
          <w:lang w:val="en-CA"/>
        </w:rPr>
        <w:t xml:space="preserve"> (including all the attachments to Part 5); and</w:t>
      </w:r>
    </w:p>
    <w:p w14:paraId="090A1EA3" w14:textId="190E16DB" w:rsidR="00AA7C0A" w:rsidRDefault="00632D95" w:rsidP="00FA2D93">
      <w:pPr>
        <w:pStyle w:val="DefaultText"/>
        <w:numPr>
          <w:ilvl w:val="0"/>
          <w:numId w:val="5"/>
        </w:numPr>
        <w:rPr>
          <w:lang w:val="en-CA"/>
        </w:rPr>
      </w:pPr>
      <w:r>
        <w:rPr>
          <w:lang w:val="en-CA"/>
        </w:rPr>
        <w:t>the completed and signed cover page of the RFSO</w:t>
      </w:r>
      <w:r w:rsidR="00AA7C0A">
        <w:rPr>
          <w:lang w:val="en-CA"/>
        </w:rPr>
        <w:t>.</w:t>
      </w:r>
    </w:p>
    <w:p w14:paraId="644619A5" w14:textId="77777777" w:rsidR="00AA7C0A" w:rsidRPr="0093406B" w:rsidRDefault="00AA7C0A" w:rsidP="0093406B"/>
    <w:p w14:paraId="3CE25747" w14:textId="3ED96803" w:rsidR="00AA7C0A" w:rsidRDefault="00AA7C0A" w:rsidP="00A53038">
      <w:pPr>
        <w:pStyle w:val="DefaultText"/>
        <w:ind w:left="851" w:hanging="851"/>
        <w:rPr>
          <w:lang w:val="en-CA" w:eastAsia="en-CA"/>
        </w:rPr>
      </w:pPr>
    </w:p>
    <w:p w14:paraId="523B11E3" w14:textId="77777777" w:rsidR="004714A5" w:rsidRDefault="004714A5" w:rsidP="00A53038">
      <w:pPr>
        <w:pStyle w:val="DefaultText"/>
        <w:ind w:left="851" w:hanging="851"/>
        <w:rPr>
          <w:lang w:val="en-CA"/>
        </w:rPr>
      </w:pPr>
    </w:p>
    <w:p w14:paraId="580D3F8F" w14:textId="77777777" w:rsidR="00E1236E" w:rsidRDefault="00E1236E">
      <w:pPr>
        <w:rPr>
          <w:rFonts w:cs="Times New Roman"/>
          <w:b/>
          <w:kern w:val="32"/>
          <w:szCs w:val="32"/>
          <w:lang w:val="en-CA"/>
        </w:rPr>
      </w:pPr>
      <w:r>
        <w:br w:type="page"/>
      </w:r>
    </w:p>
    <w:p w14:paraId="3F2A1C2A" w14:textId="357802B9" w:rsidR="00AA7C0A" w:rsidRDefault="00AA7C0A" w:rsidP="00D824D3">
      <w:pPr>
        <w:pStyle w:val="TemplateHeading1"/>
      </w:pPr>
      <w:bookmarkStart w:id="21" w:name="_Toc125554384"/>
      <w:r>
        <w:lastRenderedPageBreak/>
        <w:t>PART 4 - EVALUATION PROCEDURES AND BASIS OF SELECTION</w:t>
      </w:r>
      <w:bookmarkEnd w:id="21"/>
      <w:r>
        <w:t xml:space="preserve"> </w:t>
      </w:r>
    </w:p>
    <w:p w14:paraId="4D8743E9" w14:textId="77777777" w:rsidR="00AA7C0A" w:rsidRDefault="00AA7C0A">
      <w:pPr>
        <w:pStyle w:val="DefaultText"/>
        <w:rPr>
          <w:lang w:val="en-CA"/>
        </w:rPr>
      </w:pPr>
    </w:p>
    <w:p w14:paraId="59451484" w14:textId="77777777" w:rsidR="00AA7C0A" w:rsidRDefault="00433A3A" w:rsidP="00A53038">
      <w:pPr>
        <w:pStyle w:val="TemplateHeading2"/>
        <w:spacing w:before="0" w:after="0"/>
        <w:ind w:left="720" w:hanging="720"/>
        <w:rPr>
          <w:lang w:val="en-CA"/>
        </w:rPr>
      </w:pPr>
      <w:bookmarkStart w:id="22" w:name="_Toc125554385"/>
      <w:r>
        <w:rPr>
          <w:lang w:val="en-CA"/>
        </w:rPr>
        <w:t>4.</w:t>
      </w:r>
      <w:r w:rsidR="00AA7C0A">
        <w:rPr>
          <w:lang w:val="en-CA"/>
        </w:rPr>
        <w:t>1</w:t>
      </w:r>
      <w:r w:rsidR="00AA7C0A">
        <w:rPr>
          <w:lang w:val="en-CA"/>
        </w:rPr>
        <w:tab/>
        <w:t>Evaluation Procedures</w:t>
      </w:r>
      <w:bookmarkEnd w:id="22"/>
    </w:p>
    <w:p w14:paraId="50513567" w14:textId="77777777" w:rsidR="006F5471" w:rsidRPr="006F5471" w:rsidRDefault="006F5471" w:rsidP="006F5471">
      <w:pPr>
        <w:autoSpaceDE w:val="0"/>
        <w:autoSpaceDN w:val="0"/>
        <w:adjustRightInd w:val="0"/>
        <w:rPr>
          <w:szCs w:val="20"/>
          <w:lang w:val="en-CA"/>
        </w:rPr>
      </w:pPr>
    </w:p>
    <w:p w14:paraId="567A822A" w14:textId="3305E6F9" w:rsidR="006F5471" w:rsidRPr="006F5471" w:rsidRDefault="006F5471" w:rsidP="006F5471">
      <w:pPr>
        <w:autoSpaceDE w:val="0"/>
        <w:autoSpaceDN w:val="0"/>
        <w:adjustRightInd w:val="0"/>
        <w:ind w:left="720" w:hanging="720"/>
        <w:rPr>
          <w:szCs w:val="20"/>
          <w:lang w:val="en-CA"/>
        </w:rPr>
      </w:pPr>
      <w:r w:rsidRPr="006F5471">
        <w:rPr>
          <w:szCs w:val="20"/>
          <w:lang w:val="en-CA"/>
        </w:rPr>
        <w:t>(a)</w:t>
      </w:r>
      <w:r w:rsidRPr="006F5471">
        <w:rPr>
          <w:szCs w:val="20"/>
          <w:lang w:val="en-CA"/>
        </w:rPr>
        <w:tab/>
        <w:t xml:space="preserve">Offers will be assessed in accordance with the entire requirement of the Request for Standing Offers including the </w:t>
      </w:r>
      <w:r w:rsidR="00062540">
        <w:rPr>
          <w:szCs w:val="20"/>
          <w:lang w:val="en-CA"/>
        </w:rPr>
        <w:t>corporate</w:t>
      </w:r>
      <w:r w:rsidRPr="006F5471">
        <w:rPr>
          <w:szCs w:val="20"/>
          <w:lang w:val="en-CA"/>
        </w:rPr>
        <w:t xml:space="preserve"> and financial evaluation criteria.</w:t>
      </w:r>
    </w:p>
    <w:p w14:paraId="34E0659E" w14:textId="77777777" w:rsidR="006F5471" w:rsidRPr="006F5471" w:rsidRDefault="006F5471" w:rsidP="006F5471">
      <w:pPr>
        <w:autoSpaceDE w:val="0"/>
        <w:autoSpaceDN w:val="0"/>
        <w:adjustRightInd w:val="0"/>
        <w:rPr>
          <w:szCs w:val="20"/>
          <w:lang w:val="en-CA"/>
        </w:rPr>
      </w:pPr>
    </w:p>
    <w:p w14:paraId="1FA72881" w14:textId="77777777" w:rsidR="006F5471" w:rsidRPr="006F5471" w:rsidRDefault="006F5471" w:rsidP="0086677C">
      <w:pPr>
        <w:autoSpaceDE w:val="0"/>
        <w:autoSpaceDN w:val="0"/>
        <w:adjustRightInd w:val="0"/>
        <w:rPr>
          <w:szCs w:val="20"/>
          <w:lang w:val="en-CA"/>
        </w:rPr>
      </w:pPr>
      <w:r w:rsidRPr="006F5471">
        <w:rPr>
          <w:szCs w:val="20"/>
          <w:lang w:val="en-CA"/>
        </w:rPr>
        <w:t>(b)</w:t>
      </w:r>
      <w:r w:rsidRPr="006F5471">
        <w:rPr>
          <w:szCs w:val="20"/>
          <w:lang w:val="en-CA"/>
        </w:rPr>
        <w:tab/>
        <w:t>An evaluation team composed of representatives of Canada will evaluate the offers.</w:t>
      </w:r>
    </w:p>
    <w:p w14:paraId="6AC9A8FD" w14:textId="77777777" w:rsidR="006F5471" w:rsidRPr="006F5471" w:rsidRDefault="006F5471" w:rsidP="006F5471">
      <w:pPr>
        <w:autoSpaceDE w:val="0"/>
        <w:autoSpaceDN w:val="0"/>
        <w:adjustRightInd w:val="0"/>
        <w:ind w:left="720" w:hanging="720"/>
        <w:rPr>
          <w:szCs w:val="20"/>
          <w:lang w:val="en-CA"/>
        </w:rPr>
      </w:pPr>
    </w:p>
    <w:p w14:paraId="470331CE" w14:textId="77777777" w:rsidR="00AA7C0A" w:rsidRDefault="00433A3A">
      <w:pPr>
        <w:pStyle w:val="DefaultText"/>
        <w:rPr>
          <w:b/>
          <w:bCs/>
          <w:lang w:val="en-CA"/>
        </w:rPr>
      </w:pPr>
      <w:r>
        <w:rPr>
          <w:b/>
          <w:bCs/>
          <w:lang w:val="en-CA"/>
        </w:rPr>
        <w:t>4.</w:t>
      </w:r>
      <w:r w:rsidR="00AA7C0A">
        <w:rPr>
          <w:b/>
          <w:bCs/>
          <w:lang w:val="en-CA"/>
        </w:rPr>
        <w:t>1.1</w:t>
      </w:r>
      <w:r w:rsidR="00AA7C0A">
        <w:rPr>
          <w:b/>
          <w:bCs/>
          <w:lang w:val="en-CA"/>
        </w:rPr>
        <w:tab/>
        <w:t>Technical Evaluation</w:t>
      </w:r>
    </w:p>
    <w:p w14:paraId="23492C8C" w14:textId="4060D655" w:rsidR="00AA7C0A" w:rsidRDefault="00AA7C0A">
      <w:pPr>
        <w:pStyle w:val="DefaultText"/>
        <w:rPr>
          <w:lang w:val="en-CA"/>
        </w:rPr>
      </w:pPr>
    </w:p>
    <w:p w14:paraId="493EBE31" w14:textId="492A691A" w:rsidR="00AA7C0A" w:rsidRDefault="00433A3A">
      <w:pPr>
        <w:pStyle w:val="DefaultText"/>
        <w:ind w:left="720"/>
        <w:rPr>
          <w:b/>
          <w:bCs/>
          <w:lang w:val="en-CA"/>
        </w:rPr>
      </w:pPr>
      <w:r>
        <w:rPr>
          <w:b/>
          <w:bCs/>
          <w:lang w:val="en-CA"/>
        </w:rPr>
        <w:t>4.</w:t>
      </w:r>
      <w:r w:rsidR="00AA7C0A">
        <w:rPr>
          <w:b/>
          <w:bCs/>
          <w:lang w:val="en-CA"/>
        </w:rPr>
        <w:t>1.1.1</w:t>
      </w:r>
      <w:r w:rsidR="00AA7C0A">
        <w:rPr>
          <w:b/>
          <w:bCs/>
          <w:lang w:val="en-CA"/>
        </w:rPr>
        <w:tab/>
        <w:t xml:space="preserve">Mandatory </w:t>
      </w:r>
      <w:r w:rsidR="005C1B68">
        <w:rPr>
          <w:b/>
          <w:bCs/>
          <w:lang w:val="en-CA"/>
        </w:rPr>
        <w:t>Corporate</w:t>
      </w:r>
      <w:r w:rsidR="00AA7C0A">
        <w:rPr>
          <w:b/>
          <w:bCs/>
          <w:lang w:val="en-CA"/>
        </w:rPr>
        <w:t xml:space="preserve"> Criteria</w:t>
      </w:r>
    </w:p>
    <w:p w14:paraId="06D7656D" w14:textId="7876D9C7" w:rsidR="00AA7C0A" w:rsidRDefault="00AA7C0A">
      <w:pPr>
        <w:pStyle w:val="DefaultText"/>
        <w:ind w:left="720"/>
        <w:rPr>
          <w:lang w:val="en-CA"/>
        </w:rPr>
      </w:pPr>
    </w:p>
    <w:p w14:paraId="7CE5071F" w14:textId="6735B37F" w:rsidR="00C260E0" w:rsidRDefault="00C260E0" w:rsidP="00C260E0">
      <w:pPr>
        <w:pStyle w:val="DefaultText"/>
        <w:rPr>
          <w:lang w:val="en-CA"/>
        </w:rPr>
      </w:pPr>
      <w:r>
        <w:rPr>
          <w:lang w:val="en-CA"/>
        </w:rPr>
        <w:t>For each Geographic Zone</w:t>
      </w:r>
      <w:r w:rsidR="00062540">
        <w:rPr>
          <w:lang w:val="en-CA"/>
        </w:rPr>
        <w:t xml:space="preserve"> targeted by the Offeror</w:t>
      </w:r>
      <w:r>
        <w:rPr>
          <w:lang w:val="en-CA"/>
        </w:rPr>
        <w:t>:</w:t>
      </w:r>
    </w:p>
    <w:p w14:paraId="794F2EF6" w14:textId="0CE6B556" w:rsidR="00C260E0" w:rsidRDefault="00C260E0" w:rsidP="00C260E0">
      <w:pPr>
        <w:pStyle w:val="DefaultText"/>
        <w:rPr>
          <w:lang w:val="en-CA"/>
        </w:rPr>
      </w:pPr>
    </w:p>
    <w:p w14:paraId="6DC99990" w14:textId="37CF88A5" w:rsidR="00C260E0" w:rsidRPr="00C260E0" w:rsidRDefault="00C260E0" w:rsidP="00C260E0">
      <w:pPr>
        <w:pStyle w:val="DefaultText"/>
        <w:rPr>
          <w:lang w:val="en-CA"/>
        </w:rPr>
      </w:pPr>
      <w:r>
        <w:rPr>
          <w:lang w:val="en-CA"/>
        </w:rPr>
        <w:t xml:space="preserve">The offer must respond to the mandatory </w:t>
      </w:r>
      <w:r w:rsidR="00062540">
        <w:rPr>
          <w:lang w:val="en-CA"/>
        </w:rPr>
        <w:t>corporate</w:t>
      </w:r>
      <w:r>
        <w:rPr>
          <w:lang w:val="en-CA"/>
        </w:rPr>
        <w:t xml:space="preserve"> criteria in</w:t>
      </w:r>
      <w:r w:rsidRPr="00C260E0">
        <w:rPr>
          <w:lang w:val="en-CA"/>
        </w:rPr>
        <w:t xml:space="preserve"> Attachment 1 to Part 4.</w:t>
      </w:r>
      <w:r>
        <w:rPr>
          <w:lang w:val="en-CA"/>
        </w:rPr>
        <w:t xml:space="preserve">  </w:t>
      </w:r>
      <w:r w:rsidRPr="00F25639">
        <w:rPr>
          <w:rFonts w:eastAsia="Calibri"/>
        </w:rPr>
        <w:t xml:space="preserve">The </w:t>
      </w:r>
      <w:r>
        <w:rPr>
          <w:rFonts w:eastAsia="Calibri"/>
        </w:rPr>
        <w:t>Offero</w:t>
      </w:r>
      <w:r w:rsidRPr="00F25639">
        <w:rPr>
          <w:rFonts w:eastAsia="Calibri"/>
        </w:rPr>
        <w:t xml:space="preserve">r must provide the necessary documentation to support compliance with this requirement.  </w:t>
      </w:r>
      <w:r>
        <w:rPr>
          <w:rFonts w:eastAsia="Calibri"/>
        </w:rPr>
        <w:t>Offers</w:t>
      </w:r>
      <w:r w:rsidRPr="00F25639">
        <w:rPr>
          <w:rFonts w:eastAsia="Calibri"/>
        </w:rPr>
        <w:t xml:space="preserve"> </w:t>
      </w:r>
      <w:r w:rsidR="005E0289">
        <w:rPr>
          <w:rFonts w:eastAsia="Calibri"/>
        </w:rPr>
        <w:t>that</w:t>
      </w:r>
      <w:r w:rsidRPr="00F25639">
        <w:rPr>
          <w:rFonts w:eastAsia="Calibri"/>
        </w:rPr>
        <w:t xml:space="preserve"> fail to meet </w:t>
      </w:r>
      <w:r>
        <w:rPr>
          <w:rFonts w:eastAsia="Calibri"/>
        </w:rPr>
        <w:t xml:space="preserve">any of </w:t>
      </w:r>
      <w:r w:rsidRPr="00F25639">
        <w:rPr>
          <w:rFonts w:eastAsia="Calibri"/>
        </w:rPr>
        <w:t xml:space="preserve">the mandatory </w:t>
      </w:r>
      <w:r w:rsidR="00062540">
        <w:rPr>
          <w:color w:val="000000"/>
        </w:rPr>
        <w:t>corporate</w:t>
      </w:r>
      <w:r w:rsidR="00062540" w:rsidRPr="005E0289">
        <w:rPr>
          <w:color w:val="000000"/>
        </w:rPr>
        <w:t xml:space="preserve"> </w:t>
      </w:r>
      <w:r w:rsidRPr="00F25639">
        <w:rPr>
          <w:rFonts w:eastAsia="Calibri"/>
        </w:rPr>
        <w:t>criteria will be declared non-responsive.</w:t>
      </w:r>
    </w:p>
    <w:p w14:paraId="1A18AF7F" w14:textId="77777777" w:rsidR="00C260E0" w:rsidRDefault="00C260E0">
      <w:pPr>
        <w:pStyle w:val="DefaultText"/>
        <w:ind w:left="720"/>
        <w:rPr>
          <w:lang w:val="en-CA"/>
        </w:rPr>
      </w:pPr>
    </w:p>
    <w:p w14:paraId="105AC504" w14:textId="7B6D75EF" w:rsidR="00AA7C0A" w:rsidRDefault="00433A3A">
      <w:pPr>
        <w:pStyle w:val="DefaultText"/>
        <w:ind w:left="720"/>
        <w:rPr>
          <w:b/>
          <w:bCs/>
          <w:lang w:val="en-CA"/>
        </w:rPr>
      </w:pPr>
      <w:r>
        <w:rPr>
          <w:b/>
          <w:bCs/>
          <w:lang w:val="en-CA"/>
        </w:rPr>
        <w:t>4.</w:t>
      </w:r>
      <w:r w:rsidR="00AA7C0A">
        <w:rPr>
          <w:b/>
          <w:bCs/>
          <w:lang w:val="en-CA"/>
        </w:rPr>
        <w:t>1.1.2</w:t>
      </w:r>
      <w:r w:rsidR="00AA7C0A">
        <w:rPr>
          <w:b/>
          <w:bCs/>
          <w:lang w:val="en-CA"/>
        </w:rPr>
        <w:tab/>
        <w:t xml:space="preserve">Point Rated </w:t>
      </w:r>
      <w:r w:rsidR="005C1B68">
        <w:rPr>
          <w:b/>
          <w:bCs/>
          <w:lang w:val="en-CA"/>
        </w:rPr>
        <w:t>Corporate</w:t>
      </w:r>
      <w:r w:rsidR="00AA7C0A">
        <w:rPr>
          <w:b/>
          <w:bCs/>
          <w:lang w:val="en-CA"/>
        </w:rPr>
        <w:t xml:space="preserve"> Criteria </w:t>
      </w:r>
    </w:p>
    <w:p w14:paraId="4F2DA44C" w14:textId="77777777" w:rsidR="00C260E0" w:rsidRDefault="00C260E0" w:rsidP="00C260E0">
      <w:pPr>
        <w:pStyle w:val="DefaultText"/>
        <w:rPr>
          <w:lang w:val="en-CA"/>
        </w:rPr>
      </w:pPr>
    </w:p>
    <w:p w14:paraId="0264229A" w14:textId="4A0B3250" w:rsidR="00C260E0" w:rsidRDefault="00C260E0" w:rsidP="00C260E0">
      <w:pPr>
        <w:pStyle w:val="DefaultText"/>
        <w:rPr>
          <w:lang w:val="en-CA"/>
        </w:rPr>
      </w:pPr>
      <w:r>
        <w:rPr>
          <w:lang w:val="en-CA"/>
        </w:rPr>
        <w:t>For each Geographic Zone</w:t>
      </w:r>
      <w:r w:rsidR="00062540">
        <w:rPr>
          <w:lang w:val="en-CA"/>
        </w:rPr>
        <w:t xml:space="preserve"> targeted by the Offeror</w:t>
      </w:r>
      <w:r>
        <w:rPr>
          <w:lang w:val="en-CA"/>
        </w:rPr>
        <w:t>:</w:t>
      </w:r>
    </w:p>
    <w:p w14:paraId="56901907" w14:textId="77777777" w:rsidR="00C260E0" w:rsidRDefault="00C260E0" w:rsidP="00C260E0">
      <w:pPr>
        <w:pStyle w:val="DefaultText"/>
        <w:rPr>
          <w:lang w:val="en-CA"/>
        </w:rPr>
      </w:pPr>
    </w:p>
    <w:p w14:paraId="0544E9B2" w14:textId="0CBC28DE" w:rsidR="00AA7C0A" w:rsidRDefault="00C260E0" w:rsidP="00C260E0">
      <w:pPr>
        <w:pStyle w:val="DefaultText"/>
        <w:rPr>
          <w:lang w:val="en-CA"/>
        </w:rPr>
      </w:pPr>
      <w:r>
        <w:rPr>
          <w:lang w:val="en-CA"/>
        </w:rPr>
        <w:t xml:space="preserve">Each offer that satisfies all mandatory </w:t>
      </w:r>
      <w:r w:rsidR="00062540">
        <w:rPr>
          <w:color w:val="000000"/>
        </w:rPr>
        <w:t>corporate</w:t>
      </w:r>
      <w:r w:rsidR="00062540" w:rsidRPr="005E0289">
        <w:rPr>
          <w:color w:val="000000"/>
        </w:rPr>
        <w:t xml:space="preserve"> </w:t>
      </w:r>
      <w:r>
        <w:rPr>
          <w:lang w:val="en-CA"/>
        </w:rPr>
        <w:t xml:space="preserve">criteria </w:t>
      </w:r>
      <w:r w:rsidRPr="003C101F">
        <w:rPr>
          <w:rStyle w:val="Article-Clause-HCArial10blackChar"/>
          <w:rFonts w:eastAsia="Calibri"/>
        </w:rPr>
        <w:t xml:space="preserve">will be evaluated and scored </w:t>
      </w:r>
      <w:r w:rsidR="005E0289">
        <w:rPr>
          <w:rStyle w:val="Article-Clause-HCArial10blackChar"/>
          <w:rFonts w:eastAsia="Calibri"/>
        </w:rPr>
        <w:t xml:space="preserve">in accordance with the point rated </w:t>
      </w:r>
      <w:r w:rsidR="00062540">
        <w:rPr>
          <w:color w:val="000000"/>
        </w:rPr>
        <w:t>corporate</w:t>
      </w:r>
      <w:r w:rsidR="00062540" w:rsidRPr="005E0289">
        <w:rPr>
          <w:color w:val="000000"/>
        </w:rPr>
        <w:t xml:space="preserve"> </w:t>
      </w:r>
      <w:r w:rsidR="005E0289">
        <w:rPr>
          <w:rStyle w:val="Article-Clause-HCArial10blackChar"/>
          <w:rFonts w:eastAsia="Calibri"/>
        </w:rPr>
        <w:t xml:space="preserve">criteria </w:t>
      </w:r>
      <w:r w:rsidRPr="003C101F">
        <w:rPr>
          <w:rStyle w:val="Article-Clause-HCArial10blackChar"/>
          <w:rFonts w:eastAsia="Calibri"/>
        </w:rPr>
        <w:t xml:space="preserve">as specified in </w:t>
      </w:r>
      <w:r w:rsidR="005E0289" w:rsidRPr="00C260E0">
        <w:rPr>
          <w:lang w:val="en-CA"/>
        </w:rPr>
        <w:t>Attachment 1 to Part 4</w:t>
      </w:r>
      <w:r w:rsidRPr="00C260E0">
        <w:rPr>
          <w:lang w:val="en-CA"/>
        </w:rPr>
        <w:t>.</w:t>
      </w:r>
    </w:p>
    <w:p w14:paraId="3FC610D4" w14:textId="77777777" w:rsidR="00AA7C0A" w:rsidRDefault="00AA7C0A">
      <w:pPr>
        <w:pStyle w:val="DefaultText"/>
        <w:rPr>
          <w:lang w:val="en-CA"/>
        </w:rPr>
      </w:pPr>
    </w:p>
    <w:p w14:paraId="2C807394" w14:textId="77777777" w:rsidR="0086677C" w:rsidRDefault="0086677C">
      <w:pPr>
        <w:pStyle w:val="DefaultText"/>
        <w:rPr>
          <w:lang w:val="en-CA"/>
        </w:rPr>
      </w:pPr>
    </w:p>
    <w:p w14:paraId="56DEB115" w14:textId="77777777" w:rsidR="00F91ED9" w:rsidRPr="00CC529A" w:rsidRDefault="00F91ED9" w:rsidP="00F91ED9">
      <w:pPr>
        <w:pStyle w:val="DefaultText"/>
        <w:rPr>
          <w:b/>
          <w:bCs/>
          <w:lang w:val="en-CA"/>
        </w:rPr>
      </w:pPr>
      <w:r w:rsidRPr="00CC529A">
        <w:rPr>
          <w:b/>
          <w:bCs/>
          <w:lang w:val="en-CA"/>
        </w:rPr>
        <w:t>4.1.2</w:t>
      </w:r>
      <w:r w:rsidRPr="00CC529A">
        <w:rPr>
          <w:b/>
          <w:bCs/>
          <w:lang w:val="en-CA"/>
        </w:rPr>
        <w:tab/>
        <w:t>Financial Evaluation</w:t>
      </w:r>
    </w:p>
    <w:p w14:paraId="383C54F0" w14:textId="77777777" w:rsidR="00F91ED9" w:rsidRPr="00CC529A" w:rsidRDefault="00F91ED9" w:rsidP="00F91ED9">
      <w:pPr>
        <w:pStyle w:val="DefaultText"/>
        <w:rPr>
          <w:lang w:val="en-CA"/>
        </w:rPr>
      </w:pPr>
    </w:p>
    <w:p w14:paraId="7D933AA6" w14:textId="3D7FD563" w:rsidR="00F91ED9" w:rsidRPr="00CC529A" w:rsidRDefault="00F91ED9" w:rsidP="00F91ED9">
      <w:pPr>
        <w:pStyle w:val="Style1"/>
        <w:ind w:left="1440" w:hanging="720"/>
        <w:rPr>
          <w:shd w:val="clear" w:color="auto" w:fill="D9D9D9"/>
          <w:lang w:val="en-CA"/>
        </w:rPr>
      </w:pPr>
      <w:r w:rsidRPr="00CC529A">
        <w:rPr>
          <w:b/>
          <w:bCs/>
          <w:lang w:val="en-CA"/>
        </w:rPr>
        <w:t>4.1.2.1</w:t>
      </w:r>
      <w:r w:rsidR="005E0289">
        <w:rPr>
          <w:b/>
          <w:bCs/>
          <w:lang w:val="en-CA"/>
        </w:rPr>
        <w:t xml:space="preserve"> Evaluation of Price</w:t>
      </w:r>
    </w:p>
    <w:p w14:paraId="143DECBE" w14:textId="77777777" w:rsidR="00F91ED9" w:rsidRPr="00CC529A" w:rsidRDefault="00F91ED9" w:rsidP="00F91ED9">
      <w:pPr>
        <w:pStyle w:val="Style1"/>
        <w:ind w:left="1440" w:hanging="720"/>
        <w:rPr>
          <w:b/>
          <w:bCs/>
          <w:lang w:val="en-CA"/>
        </w:rPr>
      </w:pPr>
    </w:p>
    <w:p w14:paraId="26AFE102" w14:textId="051D1157" w:rsidR="00F91ED9" w:rsidRPr="00CC529A" w:rsidRDefault="00F91ED9" w:rsidP="00F91ED9">
      <w:pPr>
        <w:pStyle w:val="DefaultText"/>
        <w:ind w:left="720"/>
        <w:rPr>
          <w:i/>
          <w:iCs/>
          <w:lang w:val="en-CA"/>
        </w:rPr>
      </w:pPr>
      <w:r w:rsidRPr="00CC529A">
        <w:rPr>
          <w:i/>
          <w:iCs/>
          <w:lang w:val="en-CA"/>
        </w:rPr>
        <w:t xml:space="preserve">SACC Manual </w:t>
      </w:r>
      <w:r w:rsidRPr="00CC529A">
        <w:rPr>
          <w:lang w:val="en-CA"/>
        </w:rPr>
        <w:t xml:space="preserve">Clause </w:t>
      </w:r>
      <w:hyperlink r:id="rId28" w:history="1">
        <w:r w:rsidRPr="00CC529A">
          <w:rPr>
            <w:rStyle w:val="Hyperlink"/>
          </w:rPr>
          <w:t>M0220T</w:t>
        </w:r>
      </w:hyperlink>
      <w:r w:rsidRPr="00CC529A">
        <w:rPr>
          <w:lang w:val="en-CA"/>
        </w:rPr>
        <w:t xml:space="preserve"> (</w:t>
      </w:r>
      <w:r w:rsidR="005E0289">
        <w:rPr>
          <w:lang w:val="en-CA"/>
        </w:rPr>
        <w:t>2016-01-28</w:t>
      </w:r>
      <w:r w:rsidRPr="00CC529A">
        <w:rPr>
          <w:lang w:val="en-CA"/>
        </w:rPr>
        <w:t>), Evaluation of Price</w:t>
      </w:r>
      <w:r>
        <w:rPr>
          <w:lang w:val="en-CA"/>
        </w:rPr>
        <w:t xml:space="preserve"> - Offer</w:t>
      </w:r>
      <w:r w:rsidR="005E0289">
        <w:rPr>
          <w:lang w:val="en-CA"/>
        </w:rPr>
        <w:t xml:space="preserve"> applies to this RFSO.</w:t>
      </w:r>
    </w:p>
    <w:p w14:paraId="78973C4E" w14:textId="77777777" w:rsidR="00AA7C0A" w:rsidRDefault="00AA7C0A">
      <w:pPr>
        <w:pStyle w:val="DefaultText"/>
        <w:rPr>
          <w:lang w:val="en-CA"/>
        </w:rPr>
      </w:pPr>
    </w:p>
    <w:p w14:paraId="5CF171D2" w14:textId="77777777" w:rsidR="00AA7C0A" w:rsidRDefault="00433A3A" w:rsidP="00433A3A">
      <w:pPr>
        <w:pStyle w:val="TemplateHeading2"/>
        <w:spacing w:before="0" w:after="0"/>
        <w:ind w:left="720" w:hanging="720"/>
        <w:rPr>
          <w:lang w:val="en-CA"/>
        </w:rPr>
      </w:pPr>
      <w:bookmarkStart w:id="23" w:name="_Toc125554386"/>
      <w:r>
        <w:rPr>
          <w:lang w:val="en-CA"/>
        </w:rPr>
        <w:t>4.</w:t>
      </w:r>
      <w:r w:rsidR="00AA7C0A">
        <w:rPr>
          <w:lang w:val="en-CA"/>
        </w:rPr>
        <w:t>2</w:t>
      </w:r>
      <w:r w:rsidR="00AA7C0A">
        <w:rPr>
          <w:lang w:val="en-CA"/>
        </w:rPr>
        <w:tab/>
        <w:t>Basis of Selection</w:t>
      </w:r>
      <w:bookmarkEnd w:id="23"/>
    </w:p>
    <w:p w14:paraId="1C0210DD" w14:textId="77777777" w:rsidR="00AA7C0A" w:rsidRDefault="00AA7C0A">
      <w:pPr>
        <w:pStyle w:val="DefaultText"/>
        <w:rPr>
          <w:lang w:val="en-CA"/>
        </w:rPr>
      </w:pPr>
    </w:p>
    <w:p w14:paraId="164DAD4D" w14:textId="5FEC1B4F" w:rsidR="00AA7C0A" w:rsidRDefault="00433A3A">
      <w:pPr>
        <w:pStyle w:val="DefaultText"/>
        <w:ind w:left="720" w:hanging="720"/>
        <w:rPr>
          <w:b/>
          <w:bCs/>
          <w:lang w:val="en-CA"/>
        </w:rPr>
      </w:pPr>
      <w:r>
        <w:rPr>
          <w:b/>
          <w:bCs/>
          <w:lang w:val="en-CA"/>
        </w:rPr>
        <w:t>4.</w:t>
      </w:r>
      <w:r w:rsidR="00AA7C0A">
        <w:rPr>
          <w:b/>
          <w:bCs/>
          <w:lang w:val="en-CA"/>
        </w:rPr>
        <w:t>2.1</w:t>
      </w:r>
      <w:r w:rsidR="00AA7C0A">
        <w:rPr>
          <w:b/>
          <w:bCs/>
          <w:lang w:val="en-CA"/>
        </w:rPr>
        <w:tab/>
      </w:r>
      <w:r w:rsidR="005E0289">
        <w:rPr>
          <w:b/>
          <w:bCs/>
          <w:lang w:val="en-CA"/>
        </w:rPr>
        <w:t xml:space="preserve">Highest Combined Rating of </w:t>
      </w:r>
      <w:r w:rsidR="005C1B68">
        <w:rPr>
          <w:b/>
          <w:bCs/>
          <w:lang w:val="en-CA"/>
        </w:rPr>
        <w:t>Corporate</w:t>
      </w:r>
      <w:r w:rsidR="005E0289">
        <w:rPr>
          <w:b/>
          <w:bCs/>
          <w:lang w:val="en-CA"/>
        </w:rPr>
        <w:t xml:space="preserve"> Merit (60%) and Price (40%) by Geographic Zone</w:t>
      </w:r>
    </w:p>
    <w:p w14:paraId="3CFE3399" w14:textId="77777777" w:rsidR="00AA7C0A" w:rsidRDefault="00AA7C0A">
      <w:pPr>
        <w:pStyle w:val="DefaultText"/>
        <w:ind w:left="720" w:hanging="720"/>
        <w:rPr>
          <w:lang w:val="en-CA"/>
        </w:rPr>
      </w:pPr>
    </w:p>
    <w:p w14:paraId="14468693" w14:textId="230ADF70" w:rsidR="005E0289" w:rsidRPr="005E0289" w:rsidRDefault="005E0289" w:rsidP="00FA2D93">
      <w:pPr>
        <w:numPr>
          <w:ilvl w:val="0"/>
          <w:numId w:val="6"/>
        </w:numPr>
        <w:shd w:val="clear" w:color="auto" w:fill="FFFFFF"/>
        <w:ind w:left="600" w:right="150"/>
        <w:rPr>
          <w:color w:val="000000"/>
          <w:szCs w:val="20"/>
          <w:lang w:val="en-CA" w:eastAsia="en-CA"/>
        </w:rPr>
      </w:pPr>
      <w:r w:rsidRPr="005E0289">
        <w:rPr>
          <w:color w:val="000000"/>
          <w:szCs w:val="20"/>
        </w:rPr>
        <w:t>To be declared responsive</w:t>
      </w:r>
      <w:r>
        <w:rPr>
          <w:color w:val="000000"/>
          <w:szCs w:val="20"/>
        </w:rPr>
        <w:t xml:space="preserve"> for a Geographic Zone</w:t>
      </w:r>
      <w:r w:rsidRPr="005E0289">
        <w:rPr>
          <w:color w:val="000000"/>
          <w:szCs w:val="20"/>
        </w:rPr>
        <w:t>, a</w:t>
      </w:r>
      <w:r>
        <w:rPr>
          <w:color w:val="000000"/>
          <w:szCs w:val="20"/>
        </w:rPr>
        <w:t xml:space="preserve">n offer </w:t>
      </w:r>
      <w:r w:rsidRPr="005E0289">
        <w:rPr>
          <w:color w:val="000000"/>
          <w:szCs w:val="20"/>
        </w:rPr>
        <w:t>must:</w:t>
      </w:r>
    </w:p>
    <w:p w14:paraId="70A5607C" w14:textId="1400E063" w:rsidR="005E0289" w:rsidRPr="005E0289" w:rsidRDefault="005E0289" w:rsidP="00FA2D93">
      <w:pPr>
        <w:numPr>
          <w:ilvl w:val="1"/>
          <w:numId w:val="7"/>
        </w:numPr>
        <w:shd w:val="clear" w:color="auto" w:fill="FFFFFF"/>
        <w:ind w:left="1050" w:right="300"/>
        <w:rPr>
          <w:color w:val="000000"/>
          <w:szCs w:val="20"/>
        </w:rPr>
      </w:pPr>
      <w:r w:rsidRPr="005E0289">
        <w:rPr>
          <w:color w:val="000000"/>
          <w:szCs w:val="20"/>
        </w:rPr>
        <w:t xml:space="preserve">comply with all the requirements of the </w:t>
      </w:r>
      <w:r w:rsidR="006134D2">
        <w:rPr>
          <w:color w:val="000000"/>
          <w:szCs w:val="20"/>
        </w:rPr>
        <w:t>request for standing offer</w:t>
      </w:r>
      <w:r w:rsidRPr="005E0289">
        <w:rPr>
          <w:color w:val="000000"/>
          <w:szCs w:val="20"/>
        </w:rPr>
        <w:t>; and</w:t>
      </w:r>
    </w:p>
    <w:p w14:paraId="13735FE6" w14:textId="31300228" w:rsidR="005E0289" w:rsidRPr="005E0289" w:rsidRDefault="005E0289" w:rsidP="00FA2D93">
      <w:pPr>
        <w:numPr>
          <w:ilvl w:val="1"/>
          <w:numId w:val="8"/>
        </w:numPr>
        <w:shd w:val="clear" w:color="auto" w:fill="FFFFFF"/>
        <w:ind w:left="1050" w:right="300"/>
        <w:rPr>
          <w:color w:val="000000"/>
          <w:szCs w:val="20"/>
        </w:rPr>
      </w:pPr>
      <w:r w:rsidRPr="005E0289">
        <w:rPr>
          <w:color w:val="000000"/>
          <w:szCs w:val="20"/>
        </w:rPr>
        <w:t>meet all mandatory criteria; and</w:t>
      </w:r>
    </w:p>
    <w:p w14:paraId="4C32AEEE" w14:textId="6ED0E7D2" w:rsidR="005E0289" w:rsidRPr="005E0289" w:rsidRDefault="005E0289" w:rsidP="00FA2D93">
      <w:pPr>
        <w:numPr>
          <w:ilvl w:val="1"/>
          <w:numId w:val="8"/>
        </w:numPr>
        <w:shd w:val="clear" w:color="auto" w:fill="FFFFFF"/>
        <w:ind w:left="1050" w:right="300"/>
        <w:rPr>
          <w:color w:val="000000"/>
          <w:szCs w:val="20"/>
        </w:rPr>
      </w:pPr>
      <w:r w:rsidRPr="005E0289">
        <w:rPr>
          <w:color w:val="000000"/>
          <w:szCs w:val="20"/>
        </w:rPr>
        <w:t xml:space="preserve">obtain the required minimum points specified for </w:t>
      </w:r>
      <w:r>
        <w:rPr>
          <w:color w:val="000000"/>
          <w:szCs w:val="20"/>
        </w:rPr>
        <w:t xml:space="preserve">criteria R2, R4, R5, </w:t>
      </w:r>
      <w:r w:rsidR="00CA37AB">
        <w:rPr>
          <w:color w:val="000000"/>
          <w:szCs w:val="20"/>
        </w:rPr>
        <w:t xml:space="preserve">and </w:t>
      </w:r>
      <w:r>
        <w:rPr>
          <w:color w:val="000000"/>
          <w:szCs w:val="20"/>
        </w:rPr>
        <w:t>R6</w:t>
      </w:r>
      <w:r w:rsidRPr="005E0289">
        <w:rPr>
          <w:color w:val="000000"/>
          <w:szCs w:val="20"/>
        </w:rPr>
        <w:t xml:space="preserve"> for the </w:t>
      </w:r>
      <w:r w:rsidR="005C1B68">
        <w:rPr>
          <w:color w:val="000000"/>
          <w:szCs w:val="20"/>
        </w:rPr>
        <w:t>corporate</w:t>
      </w:r>
      <w:r w:rsidRPr="005E0289">
        <w:rPr>
          <w:color w:val="000000"/>
          <w:szCs w:val="20"/>
        </w:rPr>
        <w:t xml:space="preserve"> evaluation</w:t>
      </w:r>
      <w:r>
        <w:rPr>
          <w:color w:val="000000"/>
          <w:szCs w:val="20"/>
        </w:rPr>
        <w:t xml:space="preserve">.  </w:t>
      </w:r>
      <w:r w:rsidRPr="005E0289">
        <w:rPr>
          <w:color w:val="000000"/>
          <w:szCs w:val="20"/>
        </w:rPr>
        <w:t>The rating is performed on a scale of</w:t>
      </w:r>
      <w:r w:rsidR="00CA37AB">
        <w:rPr>
          <w:color w:val="000000"/>
          <w:szCs w:val="20"/>
        </w:rPr>
        <w:t xml:space="preserve"> 254</w:t>
      </w:r>
      <w:r w:rsidRPr="005E0289">
        <w:rPr>
          <w:color w:val="000000"/>
          <w:szCs w:val="20"/>
        </w:rPr>
        <w:t> points</w:t>
      </w:r>
      <w:r w:rsidR="006134D2">
        <w:rPr>
          <w:color w:val="000000"/>
          <w:szCs w:val="20"/>
        </w:rPr>
        <w:t xml:space="preserve"> per Geographic Zone</w:t>
      </w:r>
      <w:r w:rsidRPr="005E0289">
        <w:rPr>
          <w:color w:val="000000"/>
          <w:szCs w:val="20"/>
        </w:rPr>
        <w:t>.</w:t>
      </w:r>
    </w:p>
    <w:p w14:paraId="634CA430" w14:textId="77777777" w:rsidR="005E0289" w:rsidRPr="005E0289" w:rsidRDefault="005E0289" w:rsidP="005E0289">
      <w:pPr>
        <w:shd w:val="clear" w:color="auto" w:fill="FFFFFF"/>
        <w:ind w:left="600" w:right="150"/>
        <w:rPr>
          <w:color w:val="000000"/>
          <w:szCs w:val="20"/>
        </w:rPr>
      </w:pPr>
    </w:p>
    <w:p w14:paraId="0E43B3A9" w14:textId="143A5E3C" w:rsidR="005E0289" w:rsidRPr="005E0289" w:rsidRDefault="005E0289" w:rsidP="00FA2D93">
      <w:pPr>
        <w:numPr>
          <w:ilvl w:val="0"/>
          <w:numId w:val="9"/>
        </w:numPr>
        <w:shd w:val="clear" w:color="auto" w:fill="FFFFFF"/>
        <w:ind w:left="600" w:right="150"/>
        <w:rPr>
          <w:color w:val="000000"/>
          <w:szCs w:val="20"/>
        </w:rPr>
      </w:pPr>
      <w:r>
        <w:rPr>
          <w:color w:val="000000"/>
          <w:szCs w:val="20"/>
        </w:rPr>
        <w:t>For each Geographic Zone, offers</w:t>
      </w:r>
      <w:r w:rsidRPr="005E0289">
        <w:rPr>
          <w:color w:val="000000"/>
          <w:szCs w:val="20"/>
        </w:rPr>
        <w:t xml:space="preserve"> not meeting (a), (b), </w:t>
      </w:r>
      <w:r>
        <w:rPr>
          <w:color w:val="000000"/>
          <w:szCs w:val="20"/>
        </w:rPr>
        <w:t xml:space="preserve">or </w:t>
      </w:r>
      <w:r w:rsidRPr="005E0289">
        <w:rPr>
          <w:color w:val="000000"/>
          <w:szCs w:val="20"/>
        </w:rPr>
        <w:t>(c) will be declared non-responsive.</w:t>
      </w:r>
    </w:p>
    <w:p w14:paraId="5650154A" w14:textId="77777777" w:rsidR="005E0289" w:rsidRPr="005E0289" w:rsidRDefault="005E0289" w:rsidP="005E0289">
      <w:pPr>
        <w:shd w:val="clear" w:color="auto" w:fill="FFFFFF"/>
        <w:ind w:left="600" w:right="150"/>
        <w:rPr>
          <w:color w:val="000000"/>
          <w:szCs w:val="20"/>
        </w:rPr>
      </w:pPr>
    </w:p>
    <w:p w14:paraId="594D88E1" w14:textId="5A05E5ED" w:rsidR="005E0289" w:rsidRPr="005E0289" w:rsidRDefault="005E0289" w:rsidP="00FA2D93">
      <w:pPr>
        <w:numPr>
          <w:ilvl w:val="0"/>
          <w:numId w:val="10"/>
        </w:numPr>
        <w:shd w:val="clear" w:color="auto" w:fill="FFFFFF"/>
        <w:ind w:left="600" w:right="150"/>
        <w:rPr>
          <w:color w:val="000000"/>
          <w:szCs w:val="20"/>
        </w:rPr>
      </w:pPr>
      <w:r w:rsidRPr="005E0289">
        <w:rPr>
          <w:color w:val="000000"/>
          <w:szCs w:val="20"/>
        </w:rPr>
        <w:t xml:space="preserve">The selection </w:t>
      </w:r>
      <w:r>
        <w:rPr>
          <w:color w:val="000000"/>
          <w:szCs w:val="20"/>
        </w:rPr>
        <w:t>for each Geographic Zone</w:t>
      </w:r>
      <w:r w:rsidRPr="005E0289">
        <w:rPr>
          <w:color w:val="000000"/>
          <w:szCs w:val="20"/>
        </w:rPr>
        <w:t xml:space="preserve"> will be based on the highest responsive combined rating of </w:t>
      </w:r>
      <w:r w:rsidR="005C1B68">
        <w:rPr>
          <w:color w:val="000000"/>
          <w:szCs w:val="20"/>
        </w:rPr>
        <w:t>corporate</w:t>
      </w:r>
      <w:r w:rsidRPr="005E0289">
        <w:rPr>
          <w:color w:val="000000"/>
          <w:szCs w:val="20"/>
        </w:rPr>
        <w:t xml:space="preserve"> merit and price. The ratio will be </w:t>
      </w:r>
      <w:r w:rsidRPr="005E0289">
        <w:rPr>
          <w:rStyle w:val="HTMLVariable"/>
          <w:color w:val="000000"/>
          <w:szCs w:val="20"/>
        </w:rPr>
        <w:t>60</w:t>
      </w:r>
      <w:r w:rsidRPr="005E0289">
        <w:rPr>
          <w:rStyle w:val="input-required"/>
          <w:color w:val="000000"/>
          <w:szCs w:val="20"/>
        </w:rPr>
        <w:t>% </w:t>
      </w:r>
      <w:r w:rsidRPr="005E0289">
        <w:rPr>
          <w:color w:val="000000"/>
          <w:szCs w:val="20"/>
        </w:rPr>
        <w:t xml:space="preserve">for the </w:t>
      </w:r>
      <w:r w:rsidR="006134D2">
        <w:rPr>
          <w:color w:val="000000"/>
          <w:szCs w:val="20"/>
        </w:rPr>
        <w:t>corporate</w:t>
      </w:r>
      <w:r w:rsidRPr="005E0289">
        <w:rPr>
          <w:color w:val="000000"/>
          <w:szCs w:val="20"/>
        </w:rPr>
        <w:t xml:space="preserve"> merit and </w:t>
      </w:r>
      <w:r w:rsidRPr="005E0289">
        <w:rPr>
          <w:rStyle w:val="HTMLVariable"/>
          <w:color w:val="000000"/>
          <w:szCs w:val="20"/>
        </w:rPr>
        <w:t>40</w:t>
      </w:r>
      <w:r w:rsidRPr="005E0289">
        <w:rPr>
          <w:rStyle w:val="input-required"/>
          <w:color w:val="000000"/>
          <w:szCs w:val="20"/>
        </w:rPr>
        <w:t>% for the price.</w:t>
      </w:r>
    </w:p>
    <w:p w14:paraId="0E890725" w14:textId="77777777" w:rsidR="005E0289" w:rsidRPr="005E0289" w:rsidRDefault="005E0289" w:rsidP="005E0289">
      <w:pPr>
        <w:shd w:val="clear" w:color="auto" w:fill="FFFFFF"/>
        <w:ind w:left="600" w:right="150"/>
        <w:rPr>
          <w:color w:val="000000"/>
          <w:szCs w:val="20"/>
        </w:rPr>
      </w:pPr>
    </w:p>
    <w:p w14:paraId="39E3BD08" w14:textId="5D85871C" w:rsidR="005E0289" w:rsidRPr="005E0289" w:rsidRDefault="005E0289" w:rsidP="00FA2D93">
      <w:pPr>
        <w:numPr>
          <w:ilvl w:val="0"/>
          <w:numId w:val="11"/>
        </w:numPr>
        <w:shd w:val="clear" w:color="auto" w:fill="FFFFFF"/>
        <w:ind w:left="600" w:right="150"/>
        <w:rPr>
          <w:color w:val="000000"/>
          <w:szCs w:val="20"/>
        </w:rPr>
      </w:pPr>
      <w:r w:rsidRPr="005E0289">
        <w:rPr>
          <w:color w:val="000000"/>
          <w:szCs w:val="20"/>
        </w:rPr>
        <w:t xml:space="preserve">To establish the </w:t>
      </w:r>
      <w:r w:rsidR="006134D2">
        <w:rPr>
          <w:color w:val="000000"/>
          <w:szCs w:val="20"/>
        </w:rPr>
        <w:t>corporate</w:t>
      </w:r>
      <w:r w:rsidRPr="005E0289">
        <w:rPr>
          <w:color w:val="000000"/>
          <w:szCs w:val="20"/>
        </w:rPr>
        <w:t xml:space="preserve"> merit score, the overall </w:t>
      </w:r>
      <w:r w:rsidR="005C1B68">
        <w:rPr>
          <w:color w:val="000000"/>
          <w:szCs w:val="20"/>
        </w:rPr>
        <w:t>corporate</w:t>
      </w:r>
      <w:r w:rsidRPr="005E0289">
        <w:rPr>
          <w:color w:val="000000"/>
          <w:szCs w:val="20"/>
        </w:rPr>
        <w:t xml:space="preserve"> score for each responsive </w:t>
      </w:r>
      <w:r w:rsidR="001D3C2E">
        <w:rPr>
          <w:color w:val="000000"/>
          <w:szCs w:val="20"/>
        </w:rPr>
        <w:t>offer for a Geographic Zone</w:t>
      </w:r>
      <w:r w:rsidRPr="005E0289">
        <w:rPr>
          <w:color w:val="000000"/>
          <w:szCs w:val="20"/>
        </w:rPr>
        <w:t xml:space="preserve"> will be determined as follows: total number of points obtained / maximum number of points available multiplied by the ratio of </w:t>
      </w:r>
      <w:r w:rsidRPr="005E0289">
        <w:rPr>
          <w:rStyle w:val="HTMLVariable"/>
          <w:color w:val="000000"/>
          <w:szCs w:val="20"/>
        </w:rPr>
        <w:t>60</w:t>
      </w:r>
      <w:r w:rsidRPr="005E0289">
        <w:rPr>
          <w:rStyle w:val="input-required"/>
          <w:color w:val="000000"/>
          <w:szCs w:val="20"/>
        </w:rPr>
        <w:t>%</w:t>
      </w:r>
      <w:r w:rsidRPr="005E0289">
        <w:rPr>
          <w:color w:val="000000"/>
          <w:szCs w:val="20"/>
        </w:rPr>
        <w:t>.</w:t>
      </w:r>
    </w:p>
    <w:p w14:paraId="70D7A449" w14:textId="77777777" w:rsidR="005E0289" w:rsidRPr="005E0289" w:rsidRDefault="005E0289" w:rsidP="005E0289">
      <w:pPr>
        <w:shd w:val="clear" w:color="auto" w:fill="FFFFFF"/>
        <w:ind w:left="600" w:right="150"/>
        <w:rPr>
          <w:color w:val="000000"/>
          <w:szCs w:val="20"/>
        </w:rPr>
      </w:pPr>
    </w:p>
    <w:p w14:paraId="1BC67032" w14:textId="4D5C2FC9" w:rsidR="005E0289" w:rsidRPr="005E0289" w:rsidRDefault="005E0289" w:rsidP="00FA2D93">
      <w:pPr>
        <w:numPr>
          <w:ilvl w:val="0"/>
          <w:numId w:val="12"/>
        </w:numPr>
        <w:shd w:val="clear" w:color="auto" w:fill="FFFFFF"/>
        <w:ind w:left="600" w:right="150"/>
        <w:rPr>
          <w:color w:val="000000"/>
          <w:szCs w:val="20"/>
        </w:rPr>
      </w:pPr>
      <w:r w:rsidRPr="005E0289">
        <w:rPr>
          <w:color w:val="000000"/>
          <w:szCs w:val="20"/>
        </w:rPr>
        <w:t xml:space="preserve">To establish the pricing score, each responsive </w:t>
      </w:r>
      <w:r w:rsidR="001D3C2E">
        <w:rPr>
          <w:color w:val="000000"/>
          <w:szCs w:val="20"/>
        </w:rPr>
        <w:t>offer for a Geographic Zone</w:t>
      </w:r>
      <w:r w:rsidRPr="005E0289">
        <w:rPr>
          <w:color w:val="000000"/>
          <w:szCs w:val="20"/>
        </w:rPr>
        <w:t xml:space="preserve"> will be prorated against the lowest evaluated price</w:t>
      </w:r>
      <w:r w:rsidR="000F7563">
        <w:rPr>
          <w:color w:val="000000"/>
          <w:szCs w:val="20"/>
        </w:rPr>
        <w:t xml:space="preserve"> for said Geographic Zone</w:t>
      </w:r>
      <w:r w:rsidRPr="005E0289">
        <w:rPr>
          <w:color w:val="000000"/>
          <w:szCs w:val="20"/>
        </w:rPr>
        <w:t xml:space="preserve"> and the ratio of </w:t>
      </w:r>
      <w:r w:rsidRPr="005E0289">
        <w:rPr>
          <w:rStyle w:val="HTMLVariable"/>
          <w:color w:val="000000"/>
          <w:szCs w:val="20"/>
        </w:rPr>
        <w:t>40</w:t>
      </w:r>
      <w:r w:rsidRPr="005E0289">
        <w:rPr>
          <w:rStyle w:val="input-required"/>
          <w:color w:val="000000"/>
          <w:szCs w:val="20"/>
        </w:rPr>
        <w:t>%</w:t>
      </w:r>
      <w:r w:rsidRPr="005E0289">
        <w:rPr>
          <w:color w:val="000000"/>
          <w:szCs w:val="20"/>
        </w:rPr>
        <w:t>.</w:t>
      </w:r>
    </w:p>
    <w:p w14:paraId="26CAE264" w14:textId="77777777" w:rsidR="005E0289" w:rsidRPr="005E0289" w:rsidRDefault="005E0289" w:rsidP="005E0289">
      <w:pPr>
        <w:shd w:val="clear" w:color="auto" w:fill="FFFFFF"/>
        <w:ind w:left="600" w:right="150"/>
        <w:rPr>
          <w:color w:val="000000"/>
          <w:szCs w:val="20"/>
        </w:rPr>
      </w:pPr>
    </w:p>
    <w:p w14:paraId="505BE0F5" w14:textId="2B3B05E1" w:rsidR="005E0289" w:rsidRPr="005E0289" w:rsidRDefault="005E0289" w:rsidP="00FA2D93">
      <w:pPr>
        <w:numPr>
          <w:ilvl w:val="0"/>
          <w:numId w:val="13"/>
        </w:numPr>
        <w:shd w:val="clear" w:color="auto" w:fill="FFFFFF"/>
        <w:ind w:left="600" w:right="150"/>
        <w:rPr>
          <w:color w:val="000000"/>
          <w:szCs w:val="20"/>
        </w:rPr>
      </w:pPr>
      <w:r w:rsidRPr="005E0289">
        <w:rPr>
          <w:color w:val="000000"/>
          <w:szCs w:val="20"/>
        </w:rPr>
        <w:lastRenderedPageBreak/>
        <w:t xml:space="preserve">For each responsive </w:t>
      </w:r>
      <w:r w:rsidR="007C6384">
        <w:rPr>
          <w:color w:val="000000"/>
          <w:szCs w:val="20"/>
        </w:rPr>
        <w:t>offer for a Geographic Zone</w:t>
      </w:r>
      <w:r w:rsidRPr="005E0289">
        <w:rPr>
          <w:color w:val="000000"/>
          <w:szCs w:val="20"/>
        </w:rPr>
        <w:t xml:space="preserve">, the </w:t>
      </w:r>
      <w:r w:rsidR="005C1B68">
        <w:rPr>
          <w:color w:val="000000"/>
          <w:szCs w:val="20"/>
        </w:rPr>
        <w:t>corporate</w:t>
      </w:r>
      <w:r w:rsidRPr="005E0289">
        <w:rPr>
          <w:color w:val="000000"/>
          <w:szCs w:val="20"/>
        </w:rPr>
        <w:t xml:space="preserve"> merit score and the pricing score will be added to determine its combined rating.</w:t>
      </w:r>
    </w:p>
    <w:p w14:paraId="6FD1ED8B" w14:textId="77777777" w:rsidR="005E0289" w:rsidRPr="005E0289" w:rsidRDefault="005E0289" w:rsidP="005E0289">
      <w:pPr>
        <w:shd w:val="clear" w:color="auto" w:fill="FFFFFF"/>
        <w:ind w:left="600" w:right="150"/>
        <w:rPr>
          <w:color w:val="000000"/>
          <w:szCs w:val="20"/>
        </w:rPr>
      </w:pPr>
    </w:p>
    <w:p w14:paraId="6392E5D4" w14:textId="170AB293" w:rsidR="005E0289" w:rsidRDefault="000F7563" w:rsidP="00FA2D93">
      <w:pPr>
        <w:numPr>
          <w:ilvl w:val="0"/>
          <w:numId w:val="14"/>
        </w:numPr>
        <w:shd w:val="clear" w:color="auto" w:fill="FFFFFF"/>
        <w:ind w:left="600" w:right="150"/>
        <w:rPr>
          <w:color w:val="000000"/>
          <w:szCs w:val="20"/>
        </w:rPr>
      </w:pPr>
      <w:r>
        <w:rPr>
          <w:color w:val="000000"/>
          <w:szCs w:val="20"/>
        </w:rPr>
        <w:t>For a given Geographic Zone, n</w:t>
      </w:r>
      <w:r w:rsidR="005E0289" w:rsidRPr="005E0289">
        <w:rPr>
          <w:color w:val="000000"/>
          <w:szCs w:val="20"/>
        </w:rPr>
        <w:t xml:space="preserve">either the responsive </w:t>
      </w:r>
      <w:r>
        <w:rPr>
          <w:color w:val="000000"/>
          <w:szCs w:val="20"/>
        </w:rPr>
        <w:t>offer</w:t>
      </w:r>
      <w:r w:rsidR="005E0289" w:rsidRPr="005E0289">
        <w:rPr>
          <w:color w:val="000000"/>
          <w:szCs w:val="20"/>
        </w:rPr>
        <w:t xml:space="preserve"> obtaining the highest </w:t>
      </w:r>
      <w:r w:rsidR="005C1B68">
        <w:rPr>
          <w:color w:val="000000"/>
          <w:szCs w:val="20"/>
        </w:rPr>
        <w:t>corporate</w:t>
      </w:r>
      <w:r w:rsidR="005E0289" w:rsidRPr="005E0289">
        <w:rPr>
          <w:color w:val="000000"/>
          <w:szCs w:val="20"/>
        </w:rPr>
        <w:t xml:space="preserve"> score nor the one with the lowest evaluated price will necessarily be accepted. The responsive </w:t>
      </w:r>
      <w:r>
        <w:rPr>
          <w:color w:val="000000"/>
          <w:szCs w:val="20"/>
        </w:rPr>
        <w:t>offer</w:t>
      </w:r>
      <w:r w:rsidR="005E0289" w:rsidRPr="005E0289">
        <w:rPr>
          <w:color w:val="000000"/>
          <w:szCs w:val="20"/>
        </w:rPr>
        <w:t xml:space="preserve"> with the highest combined rating of </w:t>
      </w:r>
      <w:r w:rsidR="005C1B68">
        <w:rPr>
          <w:color w:val="000000"/>
          <w:szCs w:val="20"/>
        </w:rPr>
        <w:t>corporate</w:t>
      </w:r>
      <w:r w:rsidR="005C1B68" w:rsidRPr="005E0289">
        <w:rPr>
          <w:color w:val="000000"/>
          <w:szCs w:val="20"/>
        </w:rPr>
        <w:t xml:space="preserve"> </w:t>
      </w:r>
      <w:r w:rsidR="005E0289" w:rsidRPr="005E0289">
        <w:rPr>
          <w:color w:val="000000"/>
          <w:szCs w:val="20"/>
        </w:rPr>
        <w:t xml:space="preserve">merit and price </w:t>
      </w:r>
      <w:r>
        <w:rPr>
          <w:color w:val="000000"/>
          <w:szCs w:val="20"/>
        </w:rPr>
        <w:t>for a given Geographic Zone</w:t>
      </w:r>
      <w:r w:rsidRPr="005E0289">
        <w:rPr>
          <w:color w:val="000000"/>
          <w:szCs w:val="20"/>
        </w:rPr>
        <w:t xml:space="preserve"> </w:t>
      </w:r>
      <w:r w:rsidR="005E0289" w:rsidRPr="005E0289">
        <w:rPr>
          <w:color w:val="000000"/>
          <w:szCs w:val="20"/>
        </w:rPr>
        <w:t xml:space="preserve">will be recommended for award of a </w:t>
      </w:r>
      <w:r>
        <w:rPr>
          <w:color w:val="000000"/>
          <w:szCs w:val="20"/>
        </w:rPr>
        <w:t>standing offer for said Geographic Zone as the primary offeror</w:t>
      </w:r>
      <w:r w:rsidR="005E0289" w:rsidRPr="005E0289">
        <w:rPr>
          <w:color w:val="000000"/>
          <w:szCs w:val="20"/>
        </w:rPr>
        <w:t>.</w:t>
      </w:r>
      <w:r>
        <w:rPr>
          <w:color w:val="000000"/>
          <w:szCs w:val="20"/>
        </w:rPr>
        <w:t xml:space="preserve">  </w:t>
      </w:r>
      <w:r w:rsidRPr="005E0289">
        <w:rPr>
          <w:color w:val="000000"/>
          <w:szCs w:val="20"/>
        </w:rPr>
        <w:t xml:space="preserve">The responsive </w:t>
      </w:r>
      <w:r>
        <w:rPr>
          <w:color w:val="000000"/>
          <w:szCs w:val="20"/>
        </w:rPr>
        <w:t>offer</w:t>
      </w:r>
      <w:r w:rsidRPr="005E0289">
        <w:rPr>
          <w:color w:val="000000"/>
          <w:szCs w:val="20"/>
        </w:rPr>
        <w:t xml:space="preserve"> with the</w:t>
      </w:r>
      <w:r>
        <w:rPr>
          <w:color w:val="000000"/>
          <w:szCs w:val="20"/>
        </w:rPr>
        <w:t xml:space="preserve"> second</w:t>
      </w:r>
      <w:r w:rsidRPr="005E0289">
        <w:rPr>
          <w:color w:val="000000"/>
          <w:szCs w:val="20"/>
        </w:rPr>
        <w:t xml:space="preserve"> highest combined rating of </w:t>
      </w:r>
      <w:r w:rsidR="005C1B68">
        <w:rPr>
          <w:color w:val="000000"/>
          <w:szCs w:val="20"/>
        </w:rPr>
        <w:t>corporate</w:t>
      </w:r>
      <w:r w:rsidR="005C1B68" w:rsidRPr="005E0289">
        <w:rPr>
          <w:color w:val="000000"/>
          <w:szCs w:val="20"/>
        </w:rPr>
        <w:t xml:space="preserve"> </w:t>
      </w:r>
      <w:r w:rsidRPr="005E0289">
        <w:rPr>
          <w:color w:val="000000"/>
          <w:szCs w:val="20"/>
        </w:rPr>
        <w:t xml:space="preserve">merit and price </w:t>
      </w:r>
      <w:r>
        <w:rPr>
          <w:color w:val="000000"/>
          <w:szCs w:val="20"/>
        </w:rPr>
        <w:t>for a given Geographic Zone</w:t>
      </w:r>
      <w:r w:rsidRPr="005E0289">
        <w:rPr>
          <w:color w:val="000000"/>
          <w:szCs w:val="20"/>
        </w:rPr>
        <w:t xml:space="preserve"> will be recommended for award of a </w:t>
      </w:r>
      <w:r>
        <w:rPr>
          <w:color w:val="000000"/>
          <w:szCs w:val="20"/>
        </w:rPr>
        <w:t xml:space="preserve">standing offer for said Geographic Zone as </w:t>
      </w:r>
      <w:r w:rsidR="005C1B68">
        <w:rPr>
          <w:color w:val="000000"/>
          <w:szCs w:val="20"/>
        </w:rPr>
        <w:t>a</w:t>
      </w:r>
      <w:r>
        <w:rPr>
          <w:color w:val="000000"/>
          <w:szCs w:val="20"/>
        </w:rPr>
        <w:t xml:space="preserve"> secondary offeror</w:t>
      </w:r>
      <w:r w:rsidRPr="005E0289">
        <w:rPr>
          <w:color w:val="000000"/>
          <w:szCs w:val="20"/>
        </w:rPr>
        <w:t>.</w:t>
      </w:r>
    </w:p>
    <w:p w14:paraId="2B41E055" w14:textId="0BB2C66C" w:rsidR="007C6384" w:rsidRDefault="007C6384" w:rsidP="007C6384">
      <w:pPr>
        <w:shd w:val="clear" w:color="auto" w:fill="FFFFFF"/>
        <w:ind w:left="600" w:right="150"/>
        <w:rPr>
          <w:color w:val="000000"/>
          <w:szCs w:val="20"/>
        </w:rPr>
      </w:pPr>
    </w:p>
    <w:p w14:paraId="6A47BF72" w14:textId="03A93CD7" w:rsidR="007C6384" w:rsidRPr="005E0289" w:rsidRDefault="007C6384" w:rsidP="00FA2D93">
      <w:pPr>
        <w:numPr>
          <w:ilvl w:val="0"/>
          <w:numId w:val="14"/>
        </w:numPr>
        <w:shd w:val="clear" w:color="auto" w:fill="FFFFFF"/>
        <w:ind w:left="600" w:right="150"/>
        <w:rPr>
          <w:color w:val="000000"/>
          <w:szCs w:val="20"/>
        </w:rPr>
      </w:pPr>
      <w:r>
        <w:rPr>
          <w:color w:val="000000"/>
          <w:szCs w:val="20"/>
        </w:rPr>
        <w:t xml:space="preserve">If there are no responsive offers for a Geographic Zone, DFO-CCG reserves the right to obtain the services </w:t>
      </w:r>
      <w:r w:rsidR="000F7563">
        <w:rPr>
          <w:color w:val="000000"/>
          <w:szCs w:val="20"/>
        </w:rPr>
        <w:t xml:space="preserve">for said Geographic Zone </w:t>
      </w:r>
      <w:r>
        <w:rPr>
          <w:color w:val="000000"/>
          <w:szCs w:val="20"/>
        </w:rPr>
        <w:t>via other legal means.</w:t>
      </w:r>
    </w:p>
    <w:p w14:paraId="1587EB6E" w14:textId="77777777" w:rsidR="005E0289" w:rsidRPr="005E0289" w:rsidRDefault="005E0289" w:rsidP="005E0289">
      <w:pPr>
        <w:pStyle w:val="NormalWeb"/>
        <w:shd w:val="clear" w:color="auto" w:fill="FFFFFF"/>
        <w:spacing w:before="0" w:after="0"/>
        <w:rPr>
          <w:rFonts w:ascii="Arial" w:hAnsi="Arial" w:cs="Arial"/>
          <w:color w:val="000000"/>
          <w:sz w:val="20"/>
          <w:szCs w:val="20"/>
        </w:rPr>
      </w:pPr>
    </w:p>
    <w:p w14:paraId="1A5FA6A4" w14:textId="69601B99" w:rsidR="005E0289" w:rsidRPr="005E0289" w:rsidRDefault="005E0289" w:rsidP="005E0289">
      <w:pPr>
        <w:pStyle w:val="NormalWeb"/>
        <w:shd w:val="clear" w:color="auto" w:fill="FFFFFF"/>
        <w:spacing w:before="0" w:after="0"/>
        <w:rPr>
          <w:rFonts w:ascii="Arial" w:hAnsi="Arial" w:cs="Arial"/>
          <w:color w:val="000000"/>
          <w:sz w:val="20"/>
          <w:szCs w:val="20"/>
        </w:rPr>
      </w:pPr>
      <w:r w:rsidRPr="005E0289">
        <w:rPr>
          <w:rFonts w:ascii="Arial" w:hAnsi="Arial" w:cs="Arial"/>
          <w:color w:val="000000"/>
          <w:sz w:val="20"/>
          <w:szCs w:val="20"/>
        </w:rPr>
        <w:t xml:space="preserve">The </w:t>
      </w:r>
      <w:r w:rsidR="000F7563">
        <w:rPr>
          <w:rFonts w:ascii="Arial" w:hAnsi="Arial" w:cs="Arial"/>
          <w:color w:val="000000"/>
          <w:sz w:val="20"/>
          <w:szCs w:val="20"/>
        </w:rPr>
        <w:t xml:space="preserve">following </w:t>
      </w:r>
      <w:r w:rsidRPr="005E0289">
        <w:rPr>
          <w:rFonts w:ascii="Arial" w:hAnsi="Arial" w:cs="Arial"/>
          <w:color w:val="000000"/>
          <w:sz w:val="20"/>
          <w:szCs w:val="20"/>
        </w:rPr>
        <w:t xml:space="preserve">table illustrates an example where all three </w:t>
      </w:r>
      <w:r w:rsidR="000F7563">
        <w:rPr>
          <w:rFonts w:ascii="Arial" w:hAnsi="Arial" w:cs="Arial"/>
          <w:color w:val="000000"/>
          <w:sz w:val="20"/>
          <w:szCs w:val="20"/>
        </w:rPr>
        <w:t>offers</w:t>
      </w:r>
      <w:r w:rsidRPr="005E0289">
        <w:rPr>
          <w:rFonts w:ascii="Arial" w:hAnsi="Arial" w:cs="Arial"/>
          <w:color w:val="000000"/>
          <w:sz w:val="20"/>
          <w:szCs w:val="20"/>
        </w:rPr>
        <w:t xml:space="preserve"> </w:t>
      </w:r>
      <w:r w:rsidR="000F7563">
        <w:rPr>
          <w:rFonts w:ascii="Arial" w:hAnsi="Arial" w:cs="Arial"/>
          <w:color w:val="000000"/>
          <w:sz w:val="20"/>
          <w:szCs w:val="20"/>
        </w:rPr>
        <w:t xml:space="preserve">for a Geographic Zone </w:t>
      </w:r>
      <w:r w:rsidRPr="005E0289">
        <w:rPr>
          <w:rFonts w:ascii="Arial" w:hAnsi="Arial" w:cs="Arial"/>
          <w:color w:val="000000"/>
          <w:sz w:val="20"/>
          <w:szCs w:val="20"/>
        </w:rPr>
        <w:t xml:space="preserve">are responsive and the selection of the </w:t>
      </w:r>
      <w:r w:rsidR="000F7563">
        <w:rPr>
          <w:rFonts w:ascii="Arial" w:hAnsi="Arial" w:cs="Arial"/>
          <w:color w:val="000000"/>
          <w:sz w:val="20"/>
          <w:szCs w:val="20"/>
        </w:rPr>
        <w:t>standing offer holder</w:t>
      </w:r>
      <w:r w:rsidRPr="005E0289">
        <w:rPr>
          <w:rFonts w:ascii="Arial" w:hAnsi="Arial" w:cs="Arial"/>
          <w:color w:val="000000"/>
          <w:sz w:val="20"/>
          <w:szCs w:val="20"/>
        </w:rPr>
        <w:t xml:space="preserve"> is determined by a 60/40 ratio of </w:t>
      </w:r>
      <w:r w:rsidR="005C1B68">
        <w:rPr>
          <w:color w:val="000000"/>
          <w:szCs w:val="20"/>
        </w:rPr>
        <w:t>corporate</w:t>
      </w:r>
      <w:r w:rsidR="005C1B68" w:rsidRPr="005E0289">
        <w:rPr>
          <w:color w:val="000000"/>
          <w:szCs w:val="20"/>
        </w:rPr>
        <w:t xml:space="preserve"> </w:t>
      </w:r>
      <w:r w:rsidRPr="005E0289">
        <w:rPr>
          <w:rFonts w:ascii="Arial" w:hAnsi="Arial" w:cs="Arial"/>
          <w:color w:val="000000"/>
          <w:sz w:val="20"/>
          <w:szCs w:val="20"/>
        </w:rPr>
        <w:t>merit and price, respectively. The total available points equals 135 and the lowest evaluated price is $45,000 (45).</w:t>
      </w:r>
    </w:p>
    <w:tbl>
      <w:tblPr>
        <w:tblW w:w="8772" w:type="dxa"/>
        <w:jc w:val="center"/>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1426"/>
        <w:gridCol w:w="1843"/>
        <w:gridCol w:w="1843"/>
        <w:gridCol w:w="1817"/>
        <w:gridCol w:w="1843"/>
      </w:tblGrid>
      <w:tr w:rsidR="005E0289" w14:paraId="50EBB548" w14:textId="77777777" w:rsidTr="003F4480">
        <w:trPr>
          <w:jc w:val="center"/>
        </w:trPr>
        <w:tc>
          <w:tcPr>
            <w:tcW w:w="8772" w:type="dxa"/>
            <w:gridSpan w:val="5"/>
            <w:tcBorders>
              <w:top w:val="nil"/>
              <w:left w:val="nil"/>
              <w:bottom w:val="nil"/>
              <w:right w:val="nil"/>
            </w:tcBorders>
            <w:shd w:val="clear" w:color="auto" w:fill="FFFFFF"/>
            <w:tcMar>
              <w:top w:w="75" w:type="dxa"/>
              <w:left w:w="150" w:type="dxa"/>
              <w:bottom w:w="75" w:type="dxa"/>
              <w:right w:w="150" w:type="dxa"/>
            </w:tcMar>
            <w:vAlign w:val="center"/>
            <w:hideMark/>
          </w:tcPr>
          <w:p w14:paraId="6288A696" w14:textId="77777777" w:rsidR="005E0289" w:rsidRDefault="005E0289" w:rsidP="003F4480">
            <w:pPr>
              <w:rPr>
                <w:b/>
                <w:bCs/>
                <w:color w:val="000000"/>
                <w:sz w:val="19"/>
                <w:szCs w:val="19"/>
              </w:rPr>
            </w:pPr>
            <w:bookmarkStart w:id="24" w:name="_Hlk58596300"/>
          </w:p>
          <w:p w14:paraId="2F6BAD7F" w14:textId="338C0D92" w:rsidR="005E0289" w:rsidRDefault="005E0289" w:rsidP="003F4480">
            <w:pPr>
              <w:rPr>
                <w:b/>
                <w:bCs/>
                <w:color w:val="000000"/>
                <w:sz w:val="19"/>
                <w:szCs w:val="19"/>
              </w:rPr>
            </w:pPr>
            <w:r>
              <w:rPr>
                <w:b/>
                <w:bCs/>
                <w:color w:val="000000"/>
                <w:sz w:val="19"/>
                <w:szCs w:val="19"/>
              </w:rPr>
              <w:t xml:space="preserve">Basis of Selection - Highest Combined Rating </w:t>
            </w:r>
            <w:r w:rsidR="005C1B68">
              <w:rPr>
                <w:b/>
                <w:bCs/>
                <w:color w:val="000000"/>
                <w:sz w:val="19"/>
                <w:szCs w:val="19"/>
              </w:rPr>
              <w:t>C</w:t>
            </w:r>
            <w:r w:rsidR="005C1B68">
              <w:rPr>
                <w:b/>
                <w:sz w:val="19"/>
                <w:szCs w:val="19"/>
              </w:rPr>
              <w:t>orporate</w:t>
            </w:r>
            <w:r>
              <w:rPr>
                <w:b/>
                <w:bCs/>
                <w:color w:val="000000"/>
                <w:sz w:val="19"/>
                <w:szCs w:val="19"/>
              </w:rPr>
              <w:t xml:space="preserve"> Merit (60%) and Price (40%)</w:t>
            </w:r>
          </w:p>
        </w:tc>
      </w:tr>
      <w:tr w:rsidR="005E0289" w14:paraId="64BE3373" w14:textId="77777777" w:rsidTr="003F4480">
        <w:trPr>
          <w:jc w:val="center"/>
        </w:trPr>
        <w:tc>
          <w:tcPr>
            <w:tcW w:w="3269"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14:paraId="7D966451" w14:textId="77777777" w:rsidR="005E0289" w:rsidRDefault="005E0289" w:rsidP="003F4480">
            <w:pPr>
              <w:rPr>
                <w:b/>
                <w:bCs/>
                <w:color w:val="000000"/>
                <w:sz w:val="19"/>
                <w:szCs w:val="19"/>
              </w:rPr>
            </w:pPr>
          </w:p>
        </w:tc>
        <w:tc>
          <w:tcPr>
            <w:tcW w:w="1843" w:type="dxa"/>
            <w:tcBorders>
              <w:top w:val="single" w:sz="6" w:space="0" w:color="CCCCCC"/>
              <w:left w:val="single" w:sz="6" w:space="0" w:color="CCCCCC"/>
              <w:bottom w:val="single" w:sz="6" w:space="0" w:color="CCCCCC"/>
              <w:right w:val="single" w:sz="6" w:space="0" w:color="CCCCCC"/>
            </w:tcBorders>
            <w:shd w:val="clear" w:color="auto" w:fill="EEEEEE"/>
            <w:tcMar>
              <w:top w:w="120" w:type="dxa"/>
              <w:left w:w="120" w:type="dxa"/>
              <w:bottom w:w="120" w:type="dxa"/>
              <w:right w:w="120" w:type="dxa"/>
            </w:tcMar>
            <w:vAlign w:val="center"/>
            <w:hideMark/>
          </w:tcPr>
          <w:p w14:paraId="0D937D7A" w14:textId="054CEFD3" w:rsidR="005E0289" w:rsidRDefault="000F7563" w:rsidP="003F4480">
            <w:pPr>
              <w:jc w:val="center"/>
              <w:rPr>
                <w:b/>
                <w:bCs/>
                <w:color w:val="555555"/>
                <w:sz w:val="19"/>
                <w:szCs w:val="19"/>
              </w:rPr>
            </w:pPr>
            <w:r>
              <w:rPr>
                <w:b/>
                <w:bCs/>
                <w:color w:val="555555"/>
                <w:sz w:val="19"/>
                <w:szCs w:val="19"/>
              </w:rPr>
              <w:t>Offeror</w:t>
            </w:r>
            <w:r w:rsidR="005E0289">
              <w:rPr>
                <w:b/>
                <w:bCs/>
                <w:color w:val="555555"/>
                <w:sz w:val="19"/>
                <w:szCs w:val="19"/>
              </w:rPr>
              <w:t xml:space="preserve"> 1</w:t>
            </w:r>
          </w:p>
        </w:tc>
        <w:tc>
          <w:tcPr>
            <w:tcW w:w="1817" w:type="dxa"/>
            <w:tcBorders>
              <w:top w:val="single" w:sz="6" w:space="0" w:color="CCCCCC"/>
              <w:left w:val="single" w:sz="6" w:space="0" w:color="CCCCCC"/>
              <w:bottom w:val="single" w:sz="6" w:space="0" w:color="CCCCCC"/>
              <w:right w:val="single" w:sz="6" w:space="0" w:color="CCCCCC"/>
            </w:tcBorders>
            <w:shd w:val="clear" w:color="auto" w:fill="EEEEEE"/>
            <w:tcMar>
              <w:top w:w="120" w:type="dxa"/>
              <w:left w:w="120" w:type="dxa"/>
              <w:bottom w:w="120" w:type="dxa"/>
              <w:right w:w="120" w:type="dxa"/>
            </w:tcMar>
            <w:vAlign w:val="center"/>
            <w:hideMark/>
          </w:tcPr>
          <w:p w14:paraId="6E416325" w14:textId="79B1CE99" w:rsidR="005E0289" w:rsidRDefault="000F7563" w:rsidP="003F4480">
            <w:pPr>
              <w:jc w:val="center"/>
              <w:rPr>
                <w:b/>
                <w:bCs/>
                <w:color w:val="555555"/>
                <w:sz w:val="19"/>
                <w:szCs w:val="19"/>
              </w:rPr>
            </w:pPr>
            <w:r>
              <w:rPr>
                <w:b/>
                <w:bCs/>
                <w:color w:val="555555"/>
                <w:sz w:val="19"/>
                <w:szCs w:val="19"/>
              </w:rPr>
              <w:t xml:space="preserve">Offeror </w:t>
            </w:r>
            <w:r w:rsidR="005E0289">
              <w:rPr>
                <w:b/>
                <w:bCs/>
                <w:color w:val="555555"/>
                <w:sz w:val="19"/>
                <w:szCs w:val="19"/>
              </w:rPr>
              <w:t>2</w:t>
            </w:r>
          </w:p>
        </w:tc>
        <w:tc>
          <w:tcPr>
            <w:tcW w:w="1843" w:type="dxa"/>
            <w:tcBorders>
              <w:top w:val="single" w:sz="6" w:space="0" w:color="CCCCCC"/>
              <w:left w:val="single" w:sz="6" w:space="0" w:color="CCCCCC"/>
              <w:bottom w:val="single" w:sz="6" w:space="0" w:color="CCCCCC"/>
              <w:right w:val="single" w:sz="6" w:space="0" w:color="CCCCCC"/>
            </w:tcBorders>
            <w:shd w:val="clear" w:color="auto" w:fill="EEEEEE"/>
            <w:tcMar>
              <w:top w:w="120" w:type="dxa"/>
              <w:left w:w="120" w:type="dxa"/>
              <w:bottom w:w="120" w:type="dxa"/>
              <w:right w:w="120" w:type="dxa"/>
            </w:tcMar>
            <w:vAlign w:val="center"/>
            <w:hideMark/>
          </w:tcPr>
          <w:p w14:paraId="5D857AA0" w14:textId="03BA8903" w:rsidR="005E0289" w:rsidRDefault="000F7563" w:rsidP="003F4480">
            <w:pPr>
              <w:jc w:val="center"/>
              <w:rPr>
                <w:b/>
                <w:bCs/>
                <w:color w:val="555555"/>
                <w:sz w:val="19"/>
                <w:szCs w:val="19"/>
              </w:rPr>
            </w:pPr>
            <w:r>
              <w:rPr>
                <w:b/>
                <w:bCs/>
                <w:color w:val="555555"/>
                <w:sz w:val="19"/>
                <w:szCs w:val="19"/>
              </w:rPr>
              <w:t xml:space="preserve">Offeror </w:t>
            </w:r>
            <w:r w:rsidR="005E0289">
              <w:rPr>
                <w:b/>
                <w:bCs/>
                <w:color w:val="555555"/>
                <w:sz w:val="19"/>
                <w:szCs w:val="19"/>
              </w:rPr>
              <w:t>3</w:t>
            </w:r>
          </w:p>
        </w:tc>
      </w:tr>
      <w:tr w:rsidR="005E0289" w14:paraId="2055FF3A" w14:textId="77777777" w:rsidTr="003F4480">
        <w:trPr>
          <w:jc w:val="center"/>
        </w:trPr>
        <w:tc>
          <w:tcPr>
            <w:tcW w:w="3269" w:type="dxa"/>
            <w:gridSpan w:val="2"/>
            <w:tcBorders>
              <w:top w:val="single" w:sz="6" w:space="0" w:color="CCCCCC"/>
              <w:left w:val="single" w:sz="6" w:space="0" w:color="CCCCCC"/>
              <w:bottom w:val="single" w:sz="6" w:space="0" w:color="CCCCCC"/>
              <w:right w:val="single" w:sz="6" w:space="0" w:color="CCCCCC"/>
            </w:tcBorders>
            <w:shd w:val="clear" w:color="auto" w:fill="EEEEEE"/>
            <w:tcMar>
              <w:top w:w="120" w:type="dxa"/>
              <w:left w:w="120" w:type="dxa"/>
              <w:bottom w:w="120" w:type="dxa"/>
              <w:right w:w="120" w:type="dxa"/>
            </w:tcMar>
            <w:vAlign w:val="center"/>
            <w:hideMark/>
          </w:tcPr>
          <w:p w14:paraId="6FC8AF1F" w14:textId="129CFD51" w:rsidR="005E0289" w:rsidRDefault="005E0289" w:rsidP="003F4480">
            <w:pPr>
              <w:jc w:val="center"/>
              <w:rPr>
                <w:b/>
                <w:bCs/>
                <w:color w:val="555555"/>
                <w:sz w:val="19"/>
                <w:szCs w:val="19"/>
              </w:rPr>
            </w:pPr>
            <w:r>
              <w:rPr>
                <w:b/>
                <w:bCs/>
                <w:color w:val="555555"/>
                <w:sz w:val="19"/>
                <w:szCs w:val="19"/>
              </w:rPr>
              <w:t xml:space="preserve">Overall </w:t>
            </w:r>
            <w:r w:rsidR="005C1B68">
              <w:rPr>
                <w:b/>
                <w:bCs/>
                <w:color w:val="555555"/>
                <w:sz w:val="19"/>
                <w:szCs w:val="19"/>
              </w:rPr>
              <w:t>Corporate</w:t>
            </w:r>
            <w:r>
              <w:rPr>
                <w:b/>
                <w:bCs/>
                <w:color w:val="555555"/>
                <w:sz w:val="19"/>
                <w:szCs w:val="19"/>
              </w:rPr>
              <w:t xml:space="preserve"> Score</w:t>
            </w:r>
          </w:p>
        </w:tc>
        <w:tc>
          <w:tcPr>
            <w:tcW w:w="1843"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14:paraId="00F32B22" w14:textId="77777777" w:rsidR="005E0289" w:rsidRDefault="005E0289" w:rsidP="003F4480">
            <w:pPr>
              <w:rPr>
                <w:color w:val="000000"/>
                <w:sz w:val="19"/>
                <w:szCs w:val="19"/>
              </w:rPr>
            </w:pPr>
            <w:r>
              <w:rPr>
                <w:color w:val="000000"/>
                <w:sz w:val="19"/>
                <w:szCs w:val="19"/>
              </w:rPr>
              <w:t>115/135</w:t>
            </w:r>
          </w:p>
        </w:tc>
        <w:tc>
          <w:tcPr>
            <w:tcW w:w="1817"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14:paraId="0BCA5600" w14:textId="77777777" w:rsidR="005E0289" w:rsidRDefault="005E0289" w:rsidP="003F4480">
            <w:pPr>
              <w:rPr>
                <w:color w:val="000000"/>
                <w:sz w:val="19"/>
                <w:szCs w:val="19"/>
              </w:rPr>
            </w:pPr>
            <w:r>
              <w:rPr>
                <w:color w:val="000000"/>
                <w:sz w:val="19"/>
                <w:szCs w:val="19"/>
              </w:rPr>
              <w:t>89/135</w:t>
            </w:r>
          </w:p>
        </w:tc>
        <w:tc>
          <w:tcPr>
            <w:tcW w:w="1843"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14:paraId="6C51FCA4" w14:textId="77777777" w:rsidR="005E0289" w:rsidRDefault="005E0289" w:rsidP="003F4480">
            <w:pPr>
              <w:rPr>
                <w:color w:val="000000"/>
                <w:sz w:val="19"/>
                <w:szCs w:val="19"/>
              </w:rPr>
            </w:pPr>
            <w:r>
              <w:rPr>
                <w:color w:val="000000"/>
                <w:sz w:val="19"/>
                <w:szCs w:val="19"/>
              </w:rPr>
              <w:t>92/135</w:t>
            </w:r>
          </w:p>
        </w:tc>
      </w:tr>
      <w:tr w:rsidR="005E0289" w14:paraId="16BEF55E" w14:textId="77777777" w:rsidTr="003F4480">
        <w:trPr>
          <w:jc w:val="center"/>
        </w:trPr>
        <w:tc>
          <w:tcPr>
            <w:tcW w:w="3269" w:type="dxa"/>
            <w:gridSpan w:val="2"/>
            <w:tcBorders>
              <w:top w:val="single" w:sz="6" w:space="0" w:color="CCCCCC"/>
              <w:left w:val="single" w:sz="6" w:space="0" w:color="CCCCCC"/>
              <w:bottom w:val="single" w:sz="6" w:space="0" w:color="CCCCCC"/>
              <w:right w:val="single" w:sz="6" w:space="0" w:color="CCCCCC"/>
            </w:tcBorders>
            <w:shd w:val="clear" w:color="auto" w:fill="EEEEEE"/>
            <w:tcMar>
              <w:top w:w="120" w:type="dxa"/>
              <w:left w:w="120" w:type="dxa"/>
              <w:bottom w:w="120" w:type="dxa"/>
              <w:right w:w="120" w:type="dxa"/>
            </w:tcMar>
            <w:vAlign w:val="center"/>
            <w:hideMark/>
          </w:tcPr>
          <w:p w14:paraId="1E2D15A3" w14:textId="12DA363E" w:rsidR="005E0289" w:rsidRDefault="005E0289" w:rsidP="003F4480">
            <w:pPr>
              <w:jc w:val="center"/>
              <w:rPr>
                <w:b/>
                <w:bCs/>
                <w:color w:val="555555"/>
                <w:sz w:val="19"/>
                <w:szCs w:val="19"/>
              </w:rPr>
            </w:pPr>
            <w:r>
              <w:rPr>
                <w:b/>
                <w:bCs/>
                <w:color w:val="555555"/>
                <w:sz w:val="19"/>
                <w:szCs w:val="19"/>
              </w:rPr>
              <w:t xml:space="preserve">Evaluated </w:t>
            </w:r>
            <w:r w:rsidR="000F7563">
              <w:rPr>
                <w:b/>
                <w:bCs/>
                <w:color w:val="555555"/>
                <w:sz w:val="19"/>
                <w:szCs w:val="19"/>
              </w:rPr>
              <w:t xml:space="preserve">Offer </w:t>
            </w:r>
            <w:r>
              <w:rPr>
                <w:b/>
                <w:bCs/>
                <w:color w:val="555555"/>
                <w:sz w:val="19"/>
                <w:szCs w:val="19"/>
              </w:rPr>
              <w:t>Price</w:t>
            </w:r>
          </w:p>
        </w:tc>
        <w:tc>
          <w:tcPr>
            <w:tcW w:w="1843"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14:paraId="42A3BF38" w14:textId="77777777" w:rsidR="005E0289" w:rsidRDefault="005E0289" w:rsidP="003F4480">
            <w:pPr>
              <w:rPr>
                <w:color w:val="000000"/>
                <w:sz w:val="19"/>
                <w:szCs w:val="19"/>
              </w:rPr>
            </w:pPr>
            <w:r>
              <w:rPr>
                <w:color w:val="000000"/>
                <w:sz w:val="19"/>
                <w:szCs w:val="19"/>
              </w:rPr>
              <w:t>$55,000.00</w:t>
            </w:r>
          </w:p>
        </w:tc>
        <w:tc>
          <w:tcPr>
            <w:tcW w:w="1817"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14:paraId="1EEB993E" w14:textId="77777777" w:rsidR="005E0289" w:rsidRDefault="005E0289" w:rsidP="003F4480">
            <w:pPr>
              <w:rPr>
                <w:color w:val="000000"/>
                <w:sz w:val="19"/>
                <w:szCs w:val="19"/>
              </w:rPr>
            </w:pPr>
            <w:r>
              <w:rPr>
                <w:color w:val="000000"/>
                <w:sz w:val="19"/>
                <w:szCs w:val="19"/>
              </w:rPr>
              <w:t>$50,000.00</w:t>
            </w:r>
          </w:p>
        </w:tc>
        <w:tc>
          <w:tcPr>
            <w:tcW w:w="1843"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14:paraId="4F62A774" w14:textId="77777777" w:rsidR="005E0289" w:rsidRDefault="005E0289" w:rsidP="003F4480">
            <w:pPr>
              <w:rPr>
                <w:color w:val="000000"/>
                <w:sz w:val="19"/>
                <w:szCs w:val="19"/>
              </w:rPr>
            </w:pPr>
            <w:r>
              <w:rPr>
                <w:color w:val="000000"/>
                <w:sz w:val="19"/>
                <w:szCs w:val="19"/>
              </w:rPr>
              <w:t>$45,000.00</w:t>
            </w:r>
          </w:p>
        </w:tc>
      </w:tr>
      <w:tr w:rsidR="005E0289" w14:paraId="541AA46A" w14:textId="77777777" w:rsidTr="003F4480">
        <w:trPr>
          <w:jc w:val="center"/>
        </w:trPr>
        <w:tc>
          <w:tcPr>
            <w:tcW w:w="1426" w:type="dxa"/>
            <w:vMerge w:val="restart"/>
            <w:tcBorders>
              <w:top w:val="single" w:sz="6" w:space="0" w:color="CCCCCC"/>
              <w:left w:val="single" w:sz="6" w:space="0" w:color="CCCCCC"/>
              <w:bottom w:val="single" w:sz="6" w:space="0" w:color="CCCCCC"/>
              <w:right w:val="single" w:sz="6" w:space="0" w:color="CCCCCC"/>
            </w:tcBorders>
            <w:shd w:val="clear" w:color="auto" w:fill="EEEEEE"/>
            <w:tcMar>
              <w:top w:w="120" w:type="dxa"/>
              <w:left w:w="120" w:type="dxa"/>
              <w:bottom w:w="120" w:type="dxa"/>
              <w:right w:w="120" w:type="dxa"/>
            </w:tcMar>
            <w:vAlign w:val="center"/>
            <w:hideMark/>
          </w:tcPr>
          <w:p w14:paraId="36D7E407" w14:textId="77777777" w:rsidR="005E0289" w:rsidRDefault="005E0289" w:rsidP="003F4480">
            <w:pPr>
              <w:jc w:val="center"/>
              <w:rPr>
                <w:b/>
                <w:bCs/>
                <w:color w:val="555555"/>
                <w:sz w:val="19"/>
                <w:szCs w:val="19"/>
              </w:rPr>
            </w:pPr>
            <w:r>
              <w:rPr>
                <w:b/>
                <w:bCs/>
                <w:color w:val="555555"/>
                <w:sz w:val="19"/>
                <w:szCs w:val="19"/>
              </w:rPr>
              <w:t>Calculations</w:t>
            </w:r>
          </w:p>
        </w:tc>
        <w:tc>
          <w:tcPr>
            <w:tcW w:w="1843" w:type="dxa"/>
            <w:tcBorders>
              <w:top w:val="single" w:sz="6" w:space="0" w:color="CCCCCC"/>
              <w:left w:val="single" w:sz="6" w:space="0" w:color="CCCCCC"/>
              <w:bottom w:val="single" w:sz="6" w:space="0" w:color="CCCCCC"/>
              <w:right w:val="single" w:sz="6" w:space="0" w:color="CCCCCC"/>
            </w:tcBorders>
            <w:shd w:val="clear" w:color="auto" w:fill="EEEEEE"/>
            <w:tcMar>
              <w:top w:w="120" w:type="dxa"/>
              <w:left w:w="120" w:type="dxa"/>
              <w:bottom w:w="120" w:type="dxa"/>
              <w:right w:w="120" w:type="dxa"/>
            </w:tcMar>
            <w:vAlign w:val="center"/>
            <w:hideMark/>
          </w:tcPr>
          <w:p w14:paraId="1353A1F5" w14:textId="7FBCB114" w:rsidR="005E0289" w:rsidRDefault="005C1B68" w:rsidP="003F4480">
            <w:pPr>
              <w:jc w:val="center"/>
              <w:rPr>
                <w:b/>
                <w:bCs/>
                <w:color w:val="555555"/>
                <w:sz w:val="19"/>
                <w:szCs w:val="19"/>
              </w:rPr>
            </w:pPr>
            <w:r>
              <w:rPr>
                <w:b/>
                <w:bCs/>
                <w:color w:val="555555"/>
                <w:sz w:val="19"/>
                <w:szCs w:val="19"/>
              </w:rPr>
              <w:t>Corporate</w:t>
            </w:r>
            <w:r w:rsidR="005E0289">
              <w:rPr>
                <w:b/>
                <w:bCs/>
                <w:color w:val="555555"/>
                <w:sz w:val="19"/>
                <w:szCs w:val="19"/>
              </w:rPr>
              <w:t xml:space="preserve"> Merit Score</w:t>
            </w:r>
          </w:p>
        </w:tc>
        <w:tc>
          <w:tcPr>
            <w:tcW w:w="1843"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14:paraId="0A78FD70" w14:textId="77777777" w:rsidR="005E0289" w:rsidRDefault="005E0289" w:rsidP="003F4480">
            <w:pPr>
              <w:pStyle w:val="NormalWeb"/>
              <w:spacing w:before="0" w:after="0"/>
              <w:rPr>
                <w:rFonts w:ascii="Arial" w:hAnsi="Arial" w:cs="Arial"/>
                <w:color w:val="000000"/>
                <w:sz w:val="19"/>
                <w:szCs w:val="19"/>
              </w:rPr>
            </w:pPr>
            <w:r>
              <w:rPr>
                <w:rFonts w:ascii="Arial" w:hAnsi="Arial" w:cs="Arial"/>
                <w:color w:val="000000"/>
                <w:sz w:val="19"/>
                <w:szCs w:val="19"/>
              </w:rPr>
              <w:t>115/135 x 60 = 51.11</w:t>
            </w:r>
          </w:p>
        </w:tc>
        <w:tc>
          <w:tcPr>
            <w:tcW w:w="1817"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14:paraId="5E9F6576" w14:textId="77777777" w:rsidR="005E0289" w:rsidRDefault="005E0289" w:rsidP="003F4480">
            <w:pPr>
              <w:pStyle w:val="NormalWeb"/>
              <w:spacing w:before="0" w:after="0"/>
              <w:rPr>
                <w:rFonts w:ascii="Arial" w:hAnsi="Arial" w:cs="Arial"/>
                <w:color w:val="000000"/>
                <w:sz w:val="19"/>
                <w:szCs w:val="19"/>
              </w:rPr>
            </w:pPr>
            <w:r>
              <w:rPr>
                <w:rFonts w:ascii="Arial" w:hAnsi="Arial" w:cs="Arial"/>
                <w:color w:val="000000"/>
                <w:sz w:val="19"/>
                <w:szCs w:val="19"/>
              </w:rPr>
              <w:t>89/135 x 60 = 39.56</w:t>
            </w:r>
          </w:p>
        </w:tc>
        <w:tc>
          <w:tcPr>
            <w:tcW w:w="1843"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14:paraId="24044D6A" w14:textId="77777777" w:rsidR="005E0289" w:rsidRDefault="005E0289" w:rsidP="003F4480">
            <w:pPr>
              <w:pStyle w:val="NormalWeb"/>
              <w:spacing w:before="0" w:after="0"/>
              <w:rPr>
                <w:rFonts w:ascii="Arial" w:hAnsi="Arial" w:cs="Arial"/>
                <w:color w:val="000000"/>
                <w:sz w:val="19"/>
                <w:szCs w:val="19"/>
              </w:rPr>
            </w:pPr>
            <w:r>
              <w:rPr>
                <w:rFonts w:ascii="Arial" w:hAnsi="Arial" w:cs="Arial"/>
                <w:color w:val="000000"/>
                <w:sz w:val="19"/>
                <w:szCs w:val="19"/>
              </w:rPr>
              <w:t>92/135 x 60 = 40.89</w:t>
            </w:r>
          </w:p>
        </w:tc>
      </w:tr>
      <w:tr w:rsidR="005E0289" w14:paraId="10B26B08" w14:textId="77777777" w:rsidTr="003F4480">
        <w:trPr>
          <w:jc w:val="center"/>
        </w:trPr>
        <w:tc>
          <w:tcPr>
            <w:tcW w:w="1426"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1D22463C" w14:textId="77777777" w:rsidR="005E0289" w:rsidRDefault="005E0289" w:rsidP="003F4480">
            <w:pPr>
              <w:rPr>
                <w:b/>
                <w:bCs/>
                <w:color w:val="555555"/>
                <w:sz w:val="19"/>
                <w:szCs w:val="19"/>
              </w:rPr>
            </w:pPr>
          </w:p>
        </w:tc>
        <w:tc>
          <w:tcPr>
            <w:tcW w:w="1843" w:type="dxa"/>
            <w:tcBorders>
              <w:top w:val="single" w:sz="6" w:space="0" w:color="CCCCCC"/>
              <w:left w:val="single" w:sz="6" w:space="0" w:color="CCCCCC"/>
              <w:bottom w:val="single" w:sz="6" w:space="0" w:color="CCCCCC"/>
              <w:right w:val="single" w:sz="6" w:space="0" w:color="CCCCCC"/>
            </w:tcBorders>
            <w:shd w:val="clear" w:color="auto" w:fill="EEEEEE"/>
            <w:tcMar>
              <w:top w:w="120" w:type="dxa"/>
              <w:left w:w="120" w:type="dxa"/>
              <w:bottom w:w="120" w:type="dxa"/>
              <w:right w:w="120" w:type="dxa"/>
            </w:tcMar>
            <w:vAlign w:val="center"/>
            <w:hideMark/>
          </w:tcPr>
          <w:p w14:paraId="46ED2976" w14:textId="77777777" w:rsidR="005E0289" w:rsidRDefault="005E0289" w:rsidP="003F4480">
            <w:pPr>
              <w:jc w:val="center"/>
              <w:rPr>
                <w:b/>
                <w:bCs/>
                <w:color w:val="555555"/>
                <w:sz w:val="19"/>
                <w:szCs w:val="19"/>
              </w:rPr>
            </w:pPr>
            <w:r>
              <w:rPr>
                <w:b/>
                <w:bCs/>
                <w:color w:val="555555"/>
                <w:sz w:val="19"/>
                <w:szCs w:val="19"/>
              </w:rPr>
              <w:t>Pricing Score</w:t>
            </w:r>
          </w:p>
        </w:tc>
        <w:tc>
          <w:tcPr>
            <w:tcW w:w="1843"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14:paraId="135C8084" w14:textId="77777777" w:rsidR="005E0289" w:rsidRDefault="005E0289" w:rsidP="003F4480">
            <w:pPr>
              <w:pStyle w:val="NormalWeb"/>
              <w:spacing w:before="0" w:after="0"/>
              <w:rPr>
                <w:rFonts w:ascii="Arial" w:hAnsi="Arial" w:cs="Arial"/>
                <w:color w:val="000000"/>
                <w:sz w:val="19"/>
                <w:szCs w:val="19"/>
              </w:rPr>
            </w:pPr>
            <w:r>
              <w:rPr>
                <w:rFonts w:ascii="Arial" w:hAnsi="Arial" w:cs="Arial"/>
                <w:color w:val="000000"/>
                <w:sz w:val="19"/>
                <w:szCs w:val="19"/>
              </w:rPr>
              <w:t>45/55 x 40 = 32.73</w:t>
            </w:r>
          </w:p>
        </w:tc>
        <w:tc>
          <w:tcPr>
            <w:tcW w:w="1817"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14:paraId="5EBB09F7" w14:textId="77777777" w:rsidR="005E0289" w:rsidRDefault="005E0289" w:rsidP="003F4480">
            <w:pPr>
              <w:pStyle w:val="NormalWeb"/>
              <w:spacing w:before="0" w:after="0"/>
              <w:rPr>
                <w:rFonts w:ascii="Arial" w:hAnsi="Arial" w:cs="Arial"/>
                <w:color w:val="000000"/>
                <w:sz w:val="19"/>
                <w:szCs w:val="19"/>
              </w:rPr>
            </w:pPr>
            <w:r>
              <w:rPr>
                <w:rFonts w:ascii="Arial" w:hAnsi="Arial" w:cs="Arial"/>
                <w:color w:val="000000"/>
                <w:sz w:val="19"/>
                <w:szCs w:val="19"/>
              </w:rPr>
              <w:t>45/50 x 40 = 36.00</w:t>
            </w:r>
          </w:p>
        </w:tc>
        <w:tc>
          <w:tcPr>
            <w:tcW w:w="1843"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14:paraId="487A238B" w14:textId="77777777" w:rsidR="005E0289" w:rsidRDefault="005E0289" w:rsidP="003F4480">
            <w:pPr>
              <w:pStyle w:val="NormalWeb"/>
              <w:spacing w:before="0" w:after="0"/>
              <w:rPr>
                <w:rFonts w:ascii="Arial" w:hAnsi="Arial" w:cs="Arial"/>
                <w:color w:val="000000"/>
                <w:sz w:val="19"/>
                <w:szCs w:val="19"/>
              </w:rPr>
            </w:pPr>
            <w:r>
              <w:rPr>
                <w:rFonts w:ascii="Arial" w:hAnsi="Arial" w:cs="Arial"/>
                <w:color w:val="000000"/>
                <w:sz w:val="19"/>
                <w:szCs w:val="19"/>
              </w:rPr>
              <w:t>45/45 x 40 = 40.00</w:t>
            </w:r>
          </w:p>
        </w:tc>
      </w:tr>
      <w:tr w:rsidR="005E0289" w14:paraId="09BECA84" w14:textId="77777777" w:rsidTr="003F4480">
        <w:trPr>
          <w:jc w:val="center"/>
        </w:trPr>
        <w:tc>
          <w:tcPr>
            <w:tcW w:w="3269" w:type="dxa"/>
            <w:gridSpan w:val="2"/>
            <w:tcBorders>
              <w:top w:val="single" w:sz="6" w:space="0" w:color="CCCCCC"/>
              <w:left w:val="single" w:sz="6" w:space="0" w:color="CCCCCC"/>
              <w:bottom w:val="single" w:sz="6" w:space="0" w:color="CCCCCC"/>
              <w:right w:val="single" w:sz="6" w:space="0" w:color="CCCCCC"/>
            </w:tcBorders>
            <w:shd w:val="clear" w:color="auto" w:fill="EEEEEE"/>
            <w:tcMar>
              <w:top w:w="120" w:type="dxa"/>
              <w:left w:w="120" w:type="dxa"/>
              <w:bottom w:w="120" w:type="dxa"/>
              <w:right w:w="120" w:type="dxa"/>
            </w:tcMar>
            <w:vAlign w:val="center"/>
            <w:hideMark/>
          </w:tcPr>
          <w:p w14:paraId="27C0DC16" w14:textId="77777777" w:rsidR="005E0289" w:rsidRDefault="005E0289" w:rsidP="003F4480">
            <w:pPr>
              <w:jc w:val="center"/>
              <w:rPr>
                <w:b/>
                <w:bCs/>
                <w:color w:val="555555"/>
                <w:sz w:val="19"/>
                <w:szCs w:val="19"/>
              </w:rPr>
            </w:pPr>
            <w:r>
              <w:rPr>
                <w:b/>
                <w:bCs/>
                <w:color w:val="555555"/>
                <w:sz w:val="19"/>
                <w:szCs w:val="19"/>
              </w:rPr>
              <w:t>Combined Rating</w:t>
            </w:r>
          </w:p>
        </w:tc>
        <w:tc>
          <w:tcPr>
            <w:tcW w:w="1843"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14:paraId="2CC80B17" w14:textId="77777777" w:rsidR="005E0289" w:rsidRDefault="005E0289" w:rsidP="003F4480">
            <w:pPr>
              <w:rPr>
                <w:color w:val="000000"/>
                <w:sz w:val="19"/>
                <w:szCs w:val="19"/>
              </w:rPr>
            </w:pPr>
            <w:r>
              <w:rPr>
                <w:color w:val="000000"/>
                <w:sz w:val="19"/>
                <w:szCs w:val="19"/>
              </w:rPr>
              <w:t>83.84</w:t>
            </w:r>
          </w:p>
        </w:tc>
        <w:tc>
          <w:tcPr>
            <w:tcW w:w="1817"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14:paraId="115E35B1" w14:textId="77777777" w:rsidR="005E0289" w:rsidRDefault="005E0289" w:rsidP="003F4480">
            <w:pPr>
              <w:rPr>
                <w:color w:val="000000"/>
                <w:sz w:val="19"/>
                <w:szCs w:val="19"/>
              </w:rPr>
            </w:pPr>
            <w:r>
              <w:rPr>
                <w:color w:val="000000"/>
                <w:sz w:val="19"/>
                <w:szCs w:val="19"/>
              </w:rPr>
              <w:t>75.56</w:t>
            </w:r>
          </w:p>
        </w:tc>
        <w:tc>
          <w:tcPr>
            <w:tcW w:w="1843"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14:paraId="663E93F3" w14:textId="77777777" w:rsidR="005E0289" w:rsidRDefault="005E0289" w:rsidP="003F4480">
            <w:pPr>
              <w:rPr>
                <w:color w:val="000000"/>
                <w:sz w:val="19"/>
                <w:szCs w:val="19"/>
              </w:rPr>
            </w:pPr>
            <w:r>
              <w:rPr>
                <w:color w:val="000000"/>
                <w:sz w:val="19"/>
                <w:szCs w:val="19"/>
              </w:rPr>
              <w:t>80.89</w:t>
            </w:r>
          </w:p>
        </w:tc>
      </w:tr>
      <w:tr w:rsidR="005E0289" w14:paraId="5450C972" w14:textId="77777777" w:rsidTr="003F4480">
        <w:trPr>
          <w:jc w:val="center"/>
        </w:trPr>
        <w:tc>
          <w:tcPr>
            <w:tcW w:w="3269" w:type="dxa"/>
            <w:gridSpan w:val="2"/>
            <w:tcBorders>
              <w:top w:val="single" w:sz="6" w:space="0" w:color="CCCCCC"/>
              <w:left w:val="single" w:sz="6" w:space="0" w:color="CCCCCC"/>
              <w:bottom w:val="single" w:sz="6" w:space="0" w:color="CCCCCC"/>
              <w:right w:val="single" w:sz="6" w:space="0" w:color="CCCCCC"/>
            </w:tcBorders>
            <w:shd w:val="clear" w:color="auto" w:fill="EEEEEE"/>
            <w:tcMar>
              <w:top w:w="120" w:type="dxa"/>
              <w:left w:w="120" w:type="dxa"/>
              <w:bottom w:w="120" w:type="dxa"/>
              <w:right w:w="120" w:type="dxa"/>
            </w:tcMar>
            <w:vAlign w:val="center"/>
            <w:hideMark/>
          </w:tcPr>
          <w:p w14:paraId="776BD961" w14:textId="77777777" w:rsidR="005E0289" w:rsidRDefault="005E0289" w:rsidP="003F4480">
            <w:pPr>
              <w:jc w:val="center"/>
              <w:rPr>
                <w:b/>
                <w:bCs/>
                <w:color w:val="555555"/>
                <w:sz w:val="19"/>
                <w:szCs w:val="19"/>
              </w:rPr>
            </w:pPr>
            <w:r>
              <w:rPr>
                <w:b/>
                <w:bCs/>
                <w:color w:val="555555"/>
                <w:sz w:val="19"/>
                <w:szCs w:val="19"/>
              </w:rPr>
              <w:t>Overall Rating</w:t>
            </w:r>
          </w:p>
        </w:tc>
        <w:tc>
          <w:tcPr>
            <w:tcW w:w="1843"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14:paraId="7F7F5D9D" w14:textId="77777777" w:rsidR="005E0289" w:rsidRDefault="005E0289" w:rsidP="003F4480">
            <w:pPr>
              <w:rPr>
                <w:color w:val="000000"/>
                <w:sz w:val="19"/>
                <w:szCs w:val="19"/>
              </w:rPr>
            </w:pPr>
            <w:r>
              <w:rPr>
                <w:color w:val="000000"/>
                <w:sz w:val="19"/>
                <w:szCs w:val="19"/>
              </w:rPr>
              <w:t>1st</w:t>
            </w:r>
          </w:p>
        </w:tc>
        <w:tc>
          <w:tcPr>
            <w:tcW w:w="1817"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14:paraId="54374825" w14:textId="77777777" w:rsidR="005E0289" w:rsidRDefault="005E0289" w:rsidP="003F4480">
            <w:pPr>
              <w:rPr>
                <w:color w:val="000000"/>
                <w:sz w:val="19"/>
                <w:szCs w:val="19"/>
              </w:rPr>
            </w:pPr>
            <w:r>
              <w:rPr>
                <w:color w:val="000000"/>
                <w:sz w:val="19"/>
                <w:szCs w:val="19"/>
              </w:rPr>
              <w:t>3rd</w:t>
            </w:r>
          </w:p>
        </w:tc>
        <w:tc>
          <w:tcPr>
            <w:tcW w:w="1843"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14:paraId="67D793DF" w14:textId="77777777" w:rsidR="005E0289" w:rsidRDefault="005E0289" w:rsidP="003F4480">
            <w:pPr>
              <w:rPr>
                <w:color w:val="000000"/>
                <w:sz w:val="19"/>
                <w:szCs w:val="19"/>
              </w:rPr>
            </w:pPr>
            <w:r>
              <w:rPr>
                <w:color w:val="000000"/>
                <w:sz w:val="19"/>
                <w:szCs w:val="19"/>
              </w:rPr>
              <w:t>2nd</w:t>
            </w:r>
          </w:p>
        </w:tc>
      </w:tr>
      <w:bookmarkEnd w:id="24"/>
    </w:tbl>
    <w:p w14:paraId="3A4D08C9" w14:textId="77777777" w:rsidR="005E0289" w:rsidRDefault="005E0289" w:rsidP="005E0289"/>
    <w:p w14:paraId="5FB2FBA2" w14:textId="52C1CA72" w:rsidR="00857278" w:rsidRDefault="00857278" w:rsidP="00857278">
      <w:pPr>
        <w:rPr>
          <w:b/>
          <w:i/>
          <w:color w:val="0000FF"/>
        </w:rPr>
      </w:pPr>
    </w:p>
    <w:p w14:paraId="6DC605B4" w14:textId="77777777" w:rsidR="00AA7C0A" w:rsidRDefault="00AA7C0A" w:rsidP="000F7563">
      <w:pPr>
        <w:pStyle w:val="DefaultText"/>
        <w:rPr>
          <w:lang w:val="en-CA"/>
        </w:rPr>
      </w:pPr>
    </w:p>
    <w:p w14:paraId="60D5C772" w14:textId="77777777" w:rsidR="0086677C" w:rsidRDefault="0086677C" w:rsidP="00433A3A">
      <w:pPr>
        <w:pStyle w:val="TemplateHeading1"/>
        <w:spacing w:before="0" w:after="0"/>
      </w:pPr>
    </w:p>
    <w:p w14:paraId="04514067" w14:textId="1BC12867" w:rsidR="005C1B68" w:rsidRDefault="005C1B68">
      <w:pPr>
        <w:rPr>
          <w:rFonts w:cs="Times New Roman"/>
          <w:b/>
          <w:kern w:val="32"/>
          <w:szCs w:val="32"/>
          <w:lang w:val="en-CA"/>
        </w:rPr>
      </w:pPr>
      <w:r>
        <w:br w:type="page"/>
      </w:r>
    </w:p>
    <w:p w14:paraId="2D5A8051" w14:textId="77777777" w:rsidR="005C1B68" w:rsidRPr="00DA1F56" w:rsidRDefault="005C1B68" w:rsidP="005C1B68">
      <w:pPr>
        <w:pStyle w:val="Level1HCCAParial12boldblack"/>
        <w:jc w:val="center"/>
        <w:rPr>
          <w:rFonts w:eastAsia="Calibri"/>
          <w:sz w:val="20"/>
          <w:szCs w:val="20"/>
          <w:lang w:val="en-CA"/>
        </w:rPr>
      </w:pPr>
      <w:bookmarkStart w:id="25" w:name="_Toc125554387"/>
      <w:r w:rsidRPr="00DA1F56">
        <w:rPr>
          <w:rFonts w:eastAsia="Calibri"/>
          <w:sz w:val="20"/>
          <w:szCs w:val="20"/>
          <w:lang w:val="en-CA"/>
        </w:rPr>
        <w:lastRenderedPageBreak/>
        <w:t>ATTACHMENT 1 TO PART 4, EVALUATION CRITERIA</w:t>
      </w:r>
      <w:bookmarkEnd w:id="25"/>
    </w:p>
    <w:p w14:paraId="03F96AD6" w14:textId="77777777" w:rsidR="005C1B68" w:rsidRPr="00DA1F56" w:rsidRDefault="005C1B68" w:rsidP="005C1B68">
      <w:pPr>
        <w:pStyle w:val="DefaultText"/>
        <w:rPr>
          <w:lang w:val="en-CA"/>
        </w:rPr>
      </w:pPr>
    </w:p>
    <w:p w14:paraId="12844B31" w14:textId="2134A83A" w:rsidR="005C1B68" w:rsidRPr="00DA1F56" w:rsidRDefault="005C1B68" w:rsidP="005C1B68">
      <w:pPr>
        <w:pStyle w:val="DefaultText"/>
        <w:ind w:left="720" w:hanging="720"/>
        <w:rPr>
          <w:b/>
          <w:bCs/>
          <w:lang w:val="en-CA"/>
        </w:rPr>
      </w:pPr>
      <w:r w:rsidRPr="00DA1F56">
        <w:rPr>
          <w:b/>
          <w:bCs/>
          <w:lang w:val="en-CA"/>
        </w:rPr>
        <w:t xml:space="preserve">1.0 Mandatory </w:t>
      </w:r>
      <w:r>
        <w:rPr>
          <w:b/>
          <w:bCs/>
          <w:lang w:val="en-CA"/>
        </w:rPr>
        <w:t>Corporate</w:t>
      </w:r>
      <w:r w:rsidRPr="00DA1F56">
        <w:rPr>
          <w:b/>
          <w:bCs/>
          <w:lang w:val="en-CA"/>
        </w:rPr>
        <w:t xml:space="preserve"> </w:t>
      </w:r>
      <w:r>
        <w:rPr>
          <w:b/>
          <w:bCs/>
          <w:lang w:val="en-CA"/>
        </w:rPr>
        <w:t>C</w:t>
      </w:r>
      <w:r w:rsidRPr="00DA1F56">
        <w:rPr>
          <w:b/>
          <w:bCs/>
          <w:lang w:val="en-CA"/>
        </w:rPr>
        <w:t>riteria</w:t>
      </w:r>
    </w:p>
    <w:p w14:paraId="78455A29" w14:textId="77777777" w:rsidR="005C1B68" w:rsidRPr="00DA1F56" w:rsidRDefault="005C1B68" w:rsidP="005C1B68">
      <w:pPr>
        <w:pStyle w:val="DefaultText"/>
        <w:ind w:left="720" w:hanging="720"/>
        <w:rPr>
          <w:lang w:val="en-CA"/>
        </w:rPr>
      </w:pPr>
    </w:p>
    <w:p w14:paraId="17A0BC0D" w14:textId="327A1C0D" w:rsidR="005C1B68" w:rsidRPr="00DA1F56" w:rsidRDefault="005C1B68" w:rsidP="005C1B68">
      <w:pPr>
        <w:pStyle w:val="DefaultText"/>
        <w:rPr>
          <w:lang w:val="en-CA"/>
        </w:rPr>
      </w:pPr>
      <w:r w:rsidRPr="00DA1F56">
        <w:rPr>
          <w:lang w:val="en-CA"/>
        </w:rPr>
        <w:t xml:space="preserve">The Offeror must include the table below in its proposal for each </w:t>
      </w:r>
      <w:r w:rsidR="003F7880">
        <w:rPr>
          <w:rStyle w:val="Text-ArticleorClauseArial10blackChar"/>
          <w:rFonts w:eastAsia="Calibri"/>
        </w:rPr>
        <w:t>G</w:t>
      </w:r>
      <w:r w:rsidR="003F7880" w:rsidRPr="00DA1F56">
        <w:rPr>
          <w:rStyle w:val="Text-ArticleorClauseArial10blackChar"/>
          <w:rFonts w:eastAsia="Calibri"/>
        </w:rPr>
        <w:t xml:space="preserve">eographic </w:t>
      </w:r>
      <w:r w:rsidR="003F7880">
        <w:rPr>
          <w:rStyle w:val="Text-ArticleorClauseArial10blackChar"/>
          <w:rFonts w:eastAsia="Calibri"/>
        </w:rPr>
        <w:t>Zone</w:t>
      </w:r>
      <w:r w:rsidR="003F7880" w:rsidRPr="00DA1F56">
        <w:rPr>
          <w:rStyle w:val="Text-ArticleorClauseArial10blackChar"/>
          <w:rFonts w:eastAsia="Calibri"/>
        </w:rPr>
        <w:t xml:space="preserve"> </w:t>
      </w:r>
      <w:r w:rsidRPr="00DA1F56">
        <w:rPr>
          <w:lang w:val="en-CA"/>
        </w:rPr>
        <w:t>targeted. The Offeror must indicate that the proposal meets the mandatory</w:t>
      </w:r>
      <w:r>
        <w:rPr>
          <w:lang w:val="en-CA"/>
        </w:rPr>
        <w:t xml:space="preserve"> </w:t>
      </w:r>
      <w:r>
        <w:rPr>
          <w:color w:val="000000"/>
        </w:rPr>
        <w:t>corporate</w:t>
      </w:r>
      <w:r w:rsidRPr="00DA1F56">
        <w:rPr>
          <w:lang w:val="en-CA"/>
        </w:rPr>
        <w:t xml:space="preserve"> criteria by identifying the page or section numbers of the proposal that contain the information to verify that each criterion is met.</w:t>
      </w:r>
    </w:p>
    <w:p w14:paraId="0C5AFA98" w14:textId="77777777" w:rsidR="005C1B68" w:rsidRPr="00DA1F56" w:rsidRDefault="005C1B68" w:rsidP="005C1B68">
      <w:pPr>
        <w:pStyle w:val="DefaultText"/>
        <w:rPr>
          <w:lang w:val="en-CA"/>
        </w:rPr>
      </w:pPr>
    </w:p>
    <w:p w14:paraId="194C51B8" w14:textId="37D96C45" w:rsidR="005C1B68" w:rsidRDefault="005C1B68" w:rsidP="005C1B68">
      <w:pPr>
        <w:pStyle w:val="DefaultText"/>
        <w:rPr>
          <w:lang w:val="en-CA"/>
        </w:rPr>
      </w:pPr>
      <w:r w:rsidRPr="00DA1F56">
        <w:rPr>
          <w:lang w:val="en-CA"/>
        </w:rPr>
        <w:t xml:space="preserve">Targeted </w:t>
      </w:r>
      <w:r w:rsidR="006134D2">
        <w:rPr>
          <w:lang w:val="en-CA"/>
        </w:rPr>
        <w:t>G</w:t>
      </w:r>
      <w:r w:rsidRPr="00DA1F56">
        <w:rPr>
          <w:lang w:val="en-CA"/>
        </w:rPr>
        <w:t xml:space="preserve">eographic </w:t>
      </w:r>
      <w:r w:rsidR="006134D2">
        <w:rPr>
          <w:lang w:val="en-CA"/>
        </w:rPr>
        <w:t>Zone</w:t>
      </w:r>
      <w:r w:rsidRPr="00DA1F56">
        <w:rPr>
          <w:lang w:val="en-CA"/>
        </w:rPr>
        <w:t>: _________________</w:t>
      </w:r>
    </w:p>
    <w:p w14:paraId="2B1B64AA" w14:textId="54F1A02E" w:rsidR="006134D2" w:rsidRDefault="006134D2" w:rsidP="005C1B68">
      <w:pPr>
        <w:pStyle w:val="DefaultText"/>
        <w:rPr>
          <w:lang w:val="en-CA"/>
        </w:rPr>
      </w:pPr>
    </w:p>
    <w:p w14:paraId="549AD70E" w14:textId="240ADD66" w:rsidR="006134D2" w:rsidRPr="00DA1F56" w:rsidRDefault="006134D2" w:rsidP="005C1B68">
      <w:pPr>
        <w:pStyle w:val="DefaultText"/>
        <w:rPr>
          <w:lang w:val="en-CA"/>
        </w:rPr>
      </w:pPr>
      <w:bookmarkStart w:id="26" w:name="_Hlk119918793"/>
      <w:r>
        <w:rPr>
          <w:lang w:val="en-CA"/>
        </w:rPr>
        <w:t>Geographic Zone in which the Offeror is based: _________________</w:t>
      </w:r>
    </w:p>
    <w:bookmarkEnd w:id="26"/>
    <w:p w14:paraId="1FE7B1AC" w14:textId="77777777" w:rsidR="005C1B68" w:rsidRPr="00DA1F56" w:rsidRDefault="005C1B68" w:rsidP="005C1B68">
      <w:pPr>
        <w:pStyle w:val="DefaultText"/>
        <w:rPr>
          <w:lang w:val="en-CA"/>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5876"/>
        <w:gridCol w:w="2429"/>
      </w:tblGrid>
      <w:tr w:rsidR="005C1B68" w:rsidRPr="00DA1F56" w14:paraId="17113087" w14:textId="77777777" w:rsidTr="00637626">
        <w:trPr>
          <w:tblHeader/>
        </w:trPr>
        <w:tc>
          <w:tcPr>
            <w:tcW w:w="1050" w:type="dxa"/>
            <w:shd w:val="clear" w:color="auto" w:fill="D9D9D9"/>
          </w:tcPr>
          <w:p w14:paraId="1697E54F" w14:textId="77777777" w:rsidR="005C1B68" w:rsidRPr="00DA1F56" w:rsidRDefault="005C1B68" w:rsidP="00637626">
            <w:pPr>
              <w:jc w:val="center"/>
              <w:rPr>
                <w:b/>
                <w:bCs/>
                <w:lang w:val="en-CA"/>
              </w:rPr>
            </w:pPr>
            <w:bookmarkStart w:id="27" w:name="_Hlk95832132"/>
            <w:r w:rsidRPr="00DA1F56">
              <w:rPr>
                <w:rStyle w:val="Article-Clause-HCArial10blackChar"/>
                <w:rFonts w:eastAsia="Calibri"/>
                <w:b/>
                <w:bCs/>
              </w:rPr>
              <w:t>Criterion number</w:t>
            </w:r>
          </w:p>
        </w:tc>
        <w:tc>
          <w:tcPr>
            <w:tcW w:w="5876" w:type="dxa"/>
            <w:shd w:val="clear" w:color="auto" w:fill="D9D9D9"/>
          </w:tcPr>
          <w:p w14:paraId="5C44C8A9" w14:textId="348BE76E" w:rsidR="005C1B68" w:rsidRPr="00DA1F56" w:rsidRDefault="005C1B68" w:rsidP="00637626">
            <w:pPr>
              <w:overflowPunct w:val="0"/>
              <w:autoSpaceDE w:val="0"/>
              <w:autoSpaceDN w:val="0"/>
              <w:adjustRightInd w:val="0"/>
              <w:spacing w:after="200" w:line="276" w:lineRule="auto"/>
              <w:jc w:val="center"/>
              <w:rPr>
                <w:b/>
                <w:color w:val="000000"/>
                <w:szCs w:val="20"/>
                <w:lang w:val="en-CA"/>
              </w:rPr>
            </w:pPr>
            <w:r w:rsidRPr="00DA1F56">
              <w:rPr>
                <w:rStyle w:val="Article-Clause-HCArial10blackChar"/>
                <w:rFonts w:eastAsia="Calibri"/>
                <w:b/>
              </w:rPr>
              <w:t xml:space="preserve">Description of the </w:t>
            </w:r>
            <w:r>
              <w:rPr>
                <w:rStyle w:val="Article-Clause-HCArial10blackChar"/>
                <w:rFonts w:eastAsia="Calibri"/>
                <w:b/>
              </w:rPr>
              <w:t>M</w:t>
            </w:r>
            <w:r w:rsidRPr="00DA1F56">
              <w:rPr>
                <w:b/>
                <w:bCs/>
                <w:lang w:val="en-CA"/>
              </w:rPr>
              <w:t xml:space="preserve">andatory </w:t>
            </w:r>
            <w:r>
              <w:rPr>
                <w:b/>
                <w:bCs/>
                <w:lang w:val="en-CA"/>
              </w:rPr>
              <w:t>Corporate</w:t>
            </w:r>
            <w:r w:rsidRPr="00DA1F56">
              <w:rPr>
                <w:b/>
                <w:bCs/>
                <w:lang w:val="en-CA"/>
              </w:rPr>
              <w:t xml:space="preserve"> </w:t>
            </w:r>
            <w:r>
              <w:rPr>
                <w:b/>
                <w:bCs/>
                <w:lang w:val="en-CA"/>
              </w:rPr>
              <w:t>C</w:t>
            </w:r>
            <w:r w:rsidRPr="00DA1F56">
              <w:rPr>
                <w:b/>
                <w:bCs/>
                <w:lang w:val="en-CA"/>
              </w:rPr>
              <w:t>riteri</w:t>
            </w:r>
            <w:r w:rsidR="006134D2">
              <w:rPr>
                <w:b/>
                <w:bCs/>
                <w:lang w:val="en-CA"/>
              </w:rPr>
              <w:t>on</w:t>
            </w:r>
          </w:p>
        </w:tc>
        <w:tc>
          <w:tcPr>
            <w:tcW w:w="2429" w:type="dxa"/>
            <w:shd w:val="clear" w:color="auto" w:fill="D9D9D9"/>
          </w:tcPr>
          <w:p w14:paraId="02914CAD" w14:textId="77777777" w:rsidR="005C1B68" w:rsidRDefault="005C1B68" w:rsidP="00637626">
            <w:pPr>
              <w:jc w:val="center"/>
              <w:rPr>
                <w:rStyle w:val="Article-Clause-HCArial10blackChar"/>
                <w:rFonts w:eastAsia="Calibri"/>
                <w:b/>
              </w:rPr>
            </w:pPr>
            <w:r w:rsidRPr="00DA1F56">
              <w:rPr>
                <w:rStyle w:val="Article-Clause-HCArial10blackChar"/>
                <w:rFonts w:eastAsia="Calibri"/>
                <w:b/>
              </w:rPr>
              <w:t>Reference to the proposal</w:t>
            </w:r>
          </w:p>
          <w:p w14:paraId="55D2E7BD" w14:textId="162E2014" w:rsidR="005C1B68" w:rsidRPr="00DA1F56" w:rsidRDefault="005C1B68" w:rsidP="00637626">
            <w:pPr>
              <w:jc w:val="center"/>
              <w:rPr>
                <w:b/>
                <w:lang w:val="en-CA"/>
              </w:rPr>
            </w:pPr>
            <w:r w:rsidRPr="00DA1F56">
              <w:rPr>
                <w:rStyle w:val="Article-Clause-HCArial10blackChar"/>
                <w:rFonts w:eastAsia="Calibri"/>
                <w:bCs/>
              </w:rPr>
              <w:t>(with page number)</w:t>
            </w:r>
          </w:p>
        </w:tc>
      </w:tr>
      <w:tr w:rsidR="005C1B68" w:rsidRPr="00DA1F56" w14:paraId="5CEDFE1C" w14:textId="77777777" w:rsidTr="00637626">
        <w:tc>
          <w:tcPr>
            <w:tcW w:w="1050" w:type="dxa"/>
            <w:shd w:val="clear" w:color="auto" w:fill="auto"/>
          </w:tcPr>
          <w:p w14:paraId="097F6FFB" w14:textId="6C3BBAE4" w:rsidR="005C1B68" w:rsidRPr="00DA1F56" w:rsidRDefault="005C1B68" w:rsidP="00637626">
            <w:pPr>
              <w:jc w:val="center"/>
              <w:rPr>
                <w:b/>
                <w:bCs/>
                <w:szCs w:val="20"/>
                <w:lang w:val="en-CA"/>
              </w:rPr>
            </w:pPr>
            <w:r>
              <w:rPr>
                <w:b/>
                <w:bCs/>
                <w:szCs w:val="20"/>
                <w:lang w:val="en-CA"/>
              </w:rPr>
              <w:t>M</w:t>
            </w:r>
            <w:r w:rsidRPr="00DA1F56">
              <w:rPr>
                <w:b/>
                <w:bCs/>
                <w:szCs w:val="20"/>
                <w:lang w:val="en-CA"/>
              </w:rPr>
              <w:t>1</w:t>
            </w:r>
          </w:p>
        </w:tc>
        <w:tc>
          <w:tcPr>
            <w:tcW w:w="5876" w:type="dxa"/>
            <w:shd w:val="clear" w:color="auto" w:fill="auto"/>
          </w:tcPr>
          <w:p w14:paraId="78F7A7DA" w14:textId="20A18FD4" w:rsidR="005C1B68" w:rsidRPr="00DA1F56" w:rsidRDefault="005C1B68" w:rsidP="00637626">
            <w:pPr>
              <w:autoSpaceDE w:val="0"/>
              <w:autoSpaceDN w:val="0"/>
              <w:adjustRightInd w:val="0"/>
              <w:spacing w:line="276" w:lineRule="auto"/>
              <w:contextualSpacing/>
              <w:rPr>
                <w:szCs w:val="20"/>
                <w:lang w:val="en-CA"/>
              </w:rPr>
            </w:pPr>
            <w:r w:rsidRPr="00DA1F56">
              <w:rPr>
                <w:szCs w:val="20"/>
                <w:lang w:val="en-CA"/>
              </w:rPr>
              <w:t>The Offeror must be equipped with</w:t>
            </w:r>
            <w:r>
              <w:rPr>
                <w:szCs w:val="20"/>
                <w:lang w:val="en-CA"/>
              </w:rPr>
              <w:t xml:space="preserve"> the following</w:t>
            </w:r>
            <w:r w:rsidRPr="00DA1F56">
              <w:rPr>
                <w:szCs w:val="20"/>
                <w:lang w:val="en-CA"/>
              </w:rPr>
              <w:t xml:space="preserve"> (or demonstrate that it has a written agreement with a company or companies having such equipment </w:t>
            </w:r>
            <w:r w:rsidR="00D072C4">
              <w:rPr>
                <w:szCs w:val="20"/>
                <w:lang w:val="en-CA"/>
              </w:rPr>
              <w:t xml:space="preserve">in working order </w:t>
            </w:r>
            <w:r w:rsidRPr="00DA1F56">
              <w:rPr>
                <w:szCs w:val="20"/>
                <w:lang w:val="en-CA"/>
              </w:rPr>
              <w:t>for the entire term of this Agreement):</w:t>
            </w:r>
          </w:p>
          <w:p w14:paraId="4FEF54D3" w14:textId="77777777" w:rsidR="005C1B68" w:rsidRPr="003703FA" w:rsidRDefault="005C1B68" w:rsidP="000E7903">
            <w:pPr>
              <w:pStyle w:val="ListParagraph"/>
              <w:numPr>
                <w:ilvl w:val="0"/>
                <w:numId w:val="87"/>
              </w:numPr>
              <w:autoSpaceDE w:val="0"/>
              <w:autoSpaceDN w:val="0"/>
              <w:adjustRightInd w:val="0"/>
              <w:spacing w:after="0" w:line="276" w:lineRule="auto"/>
              <w:rPr>
                <w:rFonts w:ascii="Arial" w:hAnsi="Arial" w:cs="Arial"/>
                <w:sz w:val="20"/>
                <w:szCs w:val="20"/>
              </w:rPr>
            </w:pPr>
            <w:r w:rsidRPr="003703FA">
              <w:rPr>
                <w:rFonts w:ascii="Arial" w:hAnsi="Arial" w:cs="Arial"/>
                <w:sz w:val="20"/>
                <w:szCs w:val="20"/>
              </w:rPr>
              <w:t xml:space="preserve">a </w:t>
            </w:r>
            <w:r w:rsidRPr="005C1B68">
              <w:rPr>
                <w:rFonts w:ascii="Arial" w:hAnsi="Arial" w:cs="Arial"/>
                <w:sz w:val="20"/>
                <w:szCs w:val="20"/>
                <w:lang w:val="en-US"/>
              </w:rPr>
              <w:t>vacuum</w:t>
            </w:r>
            <w:r w:rsidRPr="003703FA">
              <w:rPr>
                <w:rFonts w:ascii="Arial" w:hAnsi="Arial" w:cs="Arial"/>
                <w:sz w:val="20"/>
                <w:szCs w:val="20"/>
              </w:rPr>
              <w:t xml:space="preserve"> truck for transporting residual hazardous materials with a minimum pumping capacity of 750 CFM and a minimum tank volume of 1,200 gallons</w:t>
            </w:r>
          </w:p>
          <w:p w14:paraId="2B95FB98" w14:textId="77777777" w:rsidR="005C1B68" w:rsidRPr="003703FA" w:rsidRDefault="005C1B68" w:rsidP="000E7903">
            <w:pPr>
              <w:pStyle w:val="ListParagraph"/>
              <w:numPr>
                <w:ilvl w:val="0"/>
                <w:numId w:val="87"/>
              </w:numPr>
              <w:autoSpaceDE w:val="0"/>
              <w:autoSpaceDN w:val="0"/>
              <w:adjustRightInd w:val="0"/>
              <w:spacing w:after="0" w:line="276" w:lineRule="auto"/>
              <w:rPr>
                <w:rFonts w:ascii="Arial" w:hAnsi="Arial" w:cs="Arial"/>
                <w:sz w:val="20"/>
                <w:szCs w:val="20"/>
              </w:rPr>
            </w:pPr>
            <w:r w:rsidRPr="003703FA">
              <w:rPr>
                <w:rFonts w:ascii="Arial" w:hAnsi="Arial" w:cs="Arial"/>
                <w:sz w:val="20"/>
                <w:szCs w:val="20"/>
              </w:rPr>
              <w:t>a pick-up truck</w:t>
            </w:r>
          </w:p>
          <w:p w14:paraId="33E1C100" w14:textId="77777777" w:rsidR="005C1B68" w:rsidRPr="003703FA" w:rsidRDefault="005C1B68" w:rsidP="000E7903">
            <w:pPr>
              <w:pStyle w:val="ListParagraph"/>
              <w:numPr>
                <w:ilvl w:val="0"/>
                <w:numId w:val="87"/>
              </w:numPr>
              <w:autoSpaceDE w:val="0"/>
              <w:autoSpaceDN w:val="0"/>
              <w:adjustRightInd w:val="0"/>
              <w:spacing w:after="0" w:line="276" w:lineRule="auto"/>
              <w:rPr>
                <w:rFonts w:ascii="Arial" w:hAnsi="Arial" w:cs="Arial"/>
                <w:sz w:val="20"/>
                <w:szCs w:val="20"/>
              </w:rPr>
            </w:pPr>
            <w:r w:rsidRPr="003703FA">
              <w:rPr>
                <w:rFonts w:ascii="Arial" w:hAnsi="Arial" w:cs="Arial"/>
                <w:sz w:val="20"/>
                <w:szCs w:val="20"/>
              </w:rPr>
              <w:t>a transport truck capable of pulling a trailer weighing 7,500 kg (20,090 lbs) with an overall length of 12.2 meters (40’) and a width of 3.05 meters (10’)</w:t>
            </w:r>
          </w:p>
          <w:p w14:paraId="76B5DB1D" w14:textId="77777777" w:rsidR="005C1B68" w:rsidRPr="003703FA" w:rsidRDefault="005C1B68" w:rsidP="000E7903">
            <w:pPr>
              <w:pStyle w:val="ListParagraph"/>
              <w:numPr>
                <w:ilvl w:val="0"/>
                <w:numId w:val="87"/>
              </w:numPr>
              <w:autoSpaceDE w:val="0"/>
              <w:autoSpaceDN w:val="0"/>
              <w:adjustRightInd w:val="0"/>
              <w:spacing w:after="0" w:line="276" w:lineRule="auto"/>
              <w:rPr>
                <w:rFonts w:ascii="Arial" w:hAnsi="Arial" w:cs="Arial"/>
                <w:sz w:val="20"/>
                <w:szCs w:val="20"/>
              </w:rPr>
            </w:pPr>
            <w:r w:rsidRPr="003703FA">
              <w:rPr>
                <w:rFonts w:ascii="Arial" w:hAnsi="Arial" w:cs="Arial"/>
                <w:sz w:val="20"/>
                <w:szCs w:val="20"/>
              </w:rPr>
              <w:t>a boat with a minimum capacity of 5 tonnes gross tonnage</w:t>
            </w:r>
          </w:p>
          <w:p w14:paraId="39A3D7A1" w14:textId="77777777" w:rsidR="005C1B68" w:rsidRPr="003703FA" w:rsidRDefault="005C1B68" w:rsidP="000E7903">
            <w:pPr>
              <w:pStyle w:val="ListParagraph"/>
              <w:numPr>
                <w:ilvl w:val="0"/>
                <w:numId w:val="87"/>
              </w:numPr>
              <w:autoSpaceDE w:val="0"/>
              <w:autoSpaceDN w:val="0"/>
              <w:adjustRightInd w:val="0"/>
              <w:spacing w:after="0" w:line="276" w:lineRule="auto"/>
              <w:rPr>
                <w:rFonts w:ascii="Arial" w:hAnsi="Arial" w:cs="Arial"/>
                <w:sz w:val="20"/>
                <w:szCs w:val="20"/>
              </w:rPr>
            </w:pPr>
            <w:r w:rsidRPr="003703FA">
              <w:rPr>
                <w:rFonts w:ascii="Arial" w:hAnsi="Arial" w:cs="Arial"/>
                <w:sz w:val="20"/>
                <w:szCs w:val="20"/>
              </w:rPr>
              <w:t>an inventory of pollution control equipment consisting of at least:</w:t>
            </w:r>
          </w:p>
          <w:p w14:paraId="5D940B23" w14:textId="77777777" w:rsidR="005C1B68" w:rsidRPr="003703FA" w:rsidRDefault="005C1B68" w:rsidP="000E7903">
            <w:pPr>
              <w:pStyle w:val="ListParagraph"/>
              <w:numPr>
                <w:ilvl w:val="0"/>
                <w:numId w:val="88"/>
              </w:numPr>
              <w:autoSpaceDE w:val="0"/>
              <w:autoSpaceDN w:val="0"/>
              <w:adjustRightInd w:val="0"/>
              <w:spacing w:after="0" w:line="276" w:lineRule="auto"/>
              <w:ind w:left="1450"/>
              <w:rPr>
                <w:rFonts w:ascii="Arial" w:hAnsi="Arial" w:cs="Arial"/>
                <w:sz w:val="20"/>
                <w:szCs w:val="20"/>
              </w:rPr>
            </w:pPr>
            <w:r w:rsidRPr="003703FA">
              <w:rPr>
                <w:rFonts w:ascii="Arial" w:hAnsi="Arial" w:cs="Arial"/>
                <w:sz w:val="20"/>
                <w:szCs w:val="20"/>
              </w:rPr>
              <w:t>1,000 feet of 24-inch containment booms;</w:t>
            </w:r>
          </w:p>
          <w:p w14:paraId="137C1AC7" w14:textId="77777777" w:rsidR="005C1B68" w:rsidRPr="003703FA" w:rsidRDefault="005C1B68" w:rsidP="000E7903">
            <w:pPr>
              <w:pStyle w:val="ListParagraph"/>
              <w:numPr>
                <w:ilvl w:val="0"/>
                <w:numId w:val="88"/>
              </w:numPr>
              <w:autoSpaceDE w:val="0"/>
              <w:autoSpaceDN w:val="0"/>
              <w:adjustRightInd w:val="0"/>
              <w:spacing w:after="0" w:line="276" w:lineRule="auto"/>
              <w:ind w:left="1450"/>
              <w:rPr>
                <w:rFonts w:ascii="Arial" w:hAnsi="Arial" w:cs="Arial"/>
                <w:sz w:val="20"/>
                <w:szCs w:val="20"/>
              </w:rPr>
            </w:pPr>
            <w:r w:rsidRPr="003703FA">
              <w:rPr>
                <w:rFonts w:ascii="Arial" w:hAnsi="Arial" w:cs="Arial"/>
                <w:sz w:val="20"/>
                <w:szCs w:val="20"/>
              </w:rPr>
              <w:t>1 cubic meter of absorbent material such as socks or blankets; and</w:t>
            </w:r>
          </w:p>
          <w:p w14:paraId="1B1C0EB3" w14:textId="77777777" w:rsidR="005C1B68" w:rsidRPr="003703FA" w:rsidRDefault="005C1B68" w:rsidP="000E7903">
            <w:pPr>
              <w:pStyle w:val="ListParagraph"/>
              <w:numPr>
                <w:ilvl w:val="0"/>
                <w:numId w:val="88"/>
              </w:numPr>
              <w:autoSpaceDE w:val="0"/>
              <w:autoSpaceDN w:val="0"/>
              <w:adjustRightInd w:val="0"/>
              <w:spacing w:after="0" w:line="276" w:lineRule="auto"/>
              <w:ind w:left="1450"/>
              <w:rPr>
                <w:rFonts w:ascii="Arial" w:hAnsi="Arial" w:cs="Arial"/>
                <w:sz w:val="20"/>
                <w:szCs w:val="20"/>
              </w:rPr>
            </w:pPr>
            <w:r w:rsidRPr="003703FA">
              <w:rPr>
                <w:rFonts w:ascii="Arial" w:hAnsi="Arial" w:cs="Arial"/>
                <w:sz w:val="20"/>
                <w:szCs w:val="20"/>
              </w:rPr>
              <w:t>10 cubic metres of storage capacity</w:t>
            </w:r>
          </w:p>
          <w:p w14:paraId="1E6CAAAB" w14:textId="77777777" w:rsidR="005C1B68" w:rsidRPr="003703FA" w:rsidRDefault="005C1B68" w:rsidP="00637626">
            <w:pPr>
              <w:autoSpaceDE w:val="0"/>
              <w:autoSpaceDN w:val="0"/>
              <w:adjustRightInd w:val="0"/>
              <w:spacing w:line="276" w:lineRule="auto"/>
              <w:contextualSpacing/>
              <w:rPr>
                <w:szCs w:val="20"/>
                <w:lang w:val="en-CA"/>
              </w:rPr>
            </w:pPr>
          </w:p>
          <w:p w14:paraId="49DC1A18" w14:textId="77777777" w:rsidR="005C1B68" w:rsidRPr="003703FA" w:rsidRDefault="005C1B68" w:rsidP="00637626">
            <w:pPr>
              <w:autoSpaceDE w:val="0"/>
              <w:autoSpaceDN w:val="0"/>
              <w:adjustRightInd w:val="0"/>
              <w:spacing w:line="276" w:lineRule="auto"/>
              <w:contextualSpacing/>
              <w:rPr>
                <w:szCs w:val="20"/>
                <w:lang w:val="en-CA"/>
              </w:rPr>
            </w:pPr>
            <w:r w:rsidRPr="003703FA">
              <w:rPr>
                <w:szCs w:val="20"/>
                <w:lang w:val="en-CA"/>
              </w:rPr>
              <w:t>The Offeror must provide:</w:t>
            </w:r>
          </w:p>
          <w:p w14:paraId="1BE1D87F" w14:textId="77777777" w:rsidR="005C1B68" w:rsidRPr="003703FA" w:rsidRDefault="005C1B68" w:rsidP="000E7903">
            <w:pPr>
              <w:pStyle w:val="ListParagraph"/>
              <w:numPr>
                <w:ilvl w:val="0"/>
                <w:numId w:val="22"/>
              </w:numPr>
              <w:spacing w:after="200" w:line="276" w:lineRule="auto"/>
              <w:ind w:left="720"/>
              <w:rPr>
                <w:rFonts w:ascii="Arial" w:hAnsi="Arial" w:cs="Arial"/>
                <w:sz w:val="20"/>
                <w:szCs w:val="20"/>
              </w:rPr>
            </w:pPr>
            <w:r w:rsidRPr="003703FA">
              <w:rPr>
                <w:rFonts w:ascii="Arial" w:hAnsi="Arial" w:cs="Arial"/>
                <w:sz w:val="20"/>
                <w:szCs w:val="20"/>
              </w:rPr>
              <w:t xml:space="preserve">an </w:t>
            </w:r>
            <w:r w:rsidRPr="003703FA">
              <w:rPr>
                <w:rFonts w:ascii="Arial" w:hAnsi="Arial" w:cs="Arial"/>
                <w:color w:val="000000"/>
                <w:sz w:val="20"/>
                <w:szCs w:val="20"/>
              </w:rPr>
              <w:t>inventory</w:t>
            </w:r>
            <w:r w:rsidRPr="003703FA">
              <w:rPr>
                <w:rFonts w:ascii="Arial" w:hAnsi="Arial" w:cs="Arial"/>
                <w:sz w:val="20"/>
                <w:szCs w:val="20"/>
              </w:rPr>
              <w:t xml:space="preserve"> list identifying the type of equipment available; and</w:t>
            </w:r>
          </w:p>
          <w:p w14:paraId="423B4871" w14:textId="77777777" w:rsidR="005C1B68" w:rsidRPr="009B1BD9" w:rsidRDefault="005C1B68" w:rsidP="000E7903">
            <w:pPr>
              <w:pStyle w:val="ListParagraph"/>
              <w:numPr>
                <w:ilvl w:val="0"/>
                <w:numId w:val="22"/>
              </w:numPr>
              <w:spacing w:after="200" w:line="276" w:lineRule="auto"/>
              <w:ind w:left="720"/>
              <w:rPr>
                <w:szCs w:val="20"/>
              </w:rPr>
            </w:pPr>
            <w:r w:rsidRPr="003703FA">
              <w:rPr>
                <w:rFonts w:ascii="Arial" w:hAnsi="Arial" w:cs="Arial"/>
                <w:sz w:val="20"/>
                <w:szCs w:val="20"/>
              </w:rPr>
              <w:t>a signed attestation from each identified company with which it has a written agreement to provide the above services, if applicable.</w:t>
            </w:r>
          </w:p>
        </w:tc>
        <w:tc>
          <w:tcPr>
            <w:tcW w:w="2429" w:type="dxa"/>
            <w:shd w:val="clear" w:color="auto" w:fill="auto"/>
          </w:tcPr>
          <w:p w14:paraId="7756FBC0" w14:textId="77777777" w:rsidR="005C1B68" w:rsidRPr="00DA1F56" w:rsidRDefault="005C1B68" w:rsidP="00637626">
            <w:pPr>
              <w:rPr>
                <w:lang w:val="en-CA"/>
              </w:rPr>
            </w:pPr>
          </w:p>
          <w:p w14:paraId="5F04F9BF" w14:textId="77777777" w:rsidR="005C1B68" w:rsidRPr="00DA1F56" w:rsidRDefault="005C1B68" w:rsidP="00637626">
            <w:pPr>
              <w:rPr>
                <w:lang w:val="en-CA"/>
              </w:rPr>
            </w:pPr>
            <w:r w:rsidRPr="00DA1F56">
              <w:rPr>
                <w:lang w:val="en-CA"/>
              </w:rPr>
              <w:t>Page #:_________</w:t>
            </w:r>
          </w:p>
        </w:tc>
      </w:tr>
      <w:tr w:rsidR="005C1B68" w:rsidRPr="00DA1F56" w14:paraId="3141FEB5" w14:textId="77777777" w:rsidTr="00637626">
        <w:tc>
          <w:tcPr>
            <w:tcW w:w="1050" w:type="dxa"/>
            <w:shd w:val="clear" w:color="auto" w:fill="auto"/>
          </w:tcPr>
          <w:p w14:paraId="313A5D54" w14:textId="4A7DB9F5" w:rsidR="005C1B68" w:rsidRPr="00DA1F56" w:rsidRDefault="005C1B68" w:rsidP="00637626">
            <w:pPr>
              <w:jc w:val="center"/>
              <w:rPr>
                <w:szCs w:val="20"/>
                <w:lang w:val="en-CA"/>
              </w:rPr>
            </w:pPr>
            <w:r>
              <w:rPr>
                <w:b/>
                <w:bCs/>
                <w:szCs w:val="20"/>
                <w:lang w:val="en-CA"/>
              </w:rPr>
              <w:t>M</w:t>
            </w:r>
            <w:r w:rsidRPr="00DA1F56">
              <w:rPr>
                <w:b/>
                <w:bCs/>
                <w:szCs w:val="20"/>
                <w:lang w:val="en-CA"/>
              </w:rPr>
              <w:t>2</w:t>
            </w:r>
          </w:p>
        </w:tc>
        <w:tc>
          <w:tcPr>
            <w:tcW w:w="5876" w:type="dxa"/>
            <w:shd w:val="clear" w:color="auto" w:fill="auto"/>
          </w:tcPr>
          <w:p w14:paraId="271B1B3C" w14:textId="77777777" w:rsidR="005C1B68" w:rsidRPr="00D94313" w:rsidRDefault="005C1B68" w:rsidP="00637626">
            <w:pPr>
              <w:autoSpaceDE w:val="0"/>
              <w:autoSpaceDN w:val="0"/>
              <w:adjustRightInd w:val="0"/>
              <w:spacing w:line="276" w:lineRule="auto"/>
              <w:rPr>
                <w:color w:val="000000"/>
                <w:szCs w:val="20"/>
                <w:lang w:val="en-CA"/>
              </w:rPr>
            </w:pPr>
            <w:r w:rsidRPr="00D94313">
              <w:rPr>
                <w:color w:val="000000"/>
                <w:szCs w:val="20"/>
                <w:lang w:val="en-CA"/>
              </w:rPr>
              <w:t>The Offeror must demonstrate a minimum of 12 months of oil spill response work experience.</w:t>
            </w:r>
          </w:p>
          <w:p w14:paraId="55F09DB8" w14:textId="77777777" w:rsidR="005C1B68" w:rsidRPr="00D94313" w:rsidRDefault="005C1B68" w:rsidP="00637626">
            <w:pPr>
              <w:autoSpaceDE w:val="0"/>
              <w:autoSpaceDN w:val="0"/>
              <w:adjustRightInd w:val="0"/>
              <w:spacing w:line="276" w:lineRule="auto"/>
              <w:rPr>
                <w:color w:val="000000"/>
                <w:szCs w:val="20"/>
                <w:lang w:val="en-CA"/>
              </w:rPr>
            </w:pPr>
          </w:p>
          <w:p w14:paraId="0ADF7C48" w14:textId="77777777" w:rsidR="005C1B68" w:rsidRPr="00D94313" w:rsidRDefault="005C1B68" w:rsidP="00637626">
            <w:pPr>
              <w:autoSpaceDE w:val="0"/>
              <w:autoSpaceDN w:val="0"/>
              <w:adjustRightInd w:val="0"/>
              <w:spacing w:line="276" w:lineRule="auto"/>
              <w:rPr>
                <w:color w:val="000000"/>
                <w:szCs w:val="20"/>
                <w:lang w:val="en-CA"/>
              </w:rPr>
            </w:pPr>
            <w:r w:rsidRPr="00D94313">
              <w:rPr>
                <w:color w:val="000000"/>
                <w:szCs w:val="20"/>
                <w:lang w:val="en-CA"/>
              </w:rPr>
              <w:t>* Response experience must include one or more of the following activities:</w:t>
            </w:r>
          </w:p>
          <w:p w14:paraId="3AAF80DE" w14:textId="77777777" w:rsidR="005C1B68" w:rsidRPr="00D94313" w:rsidRDefault="005C1B68" w:rsidP="000E7903">
            <w:pPr>
              <w:numPr>
                <w:ilvl w:val="0"/>
                <w:numId w:val="89"/>
              </w:numPr>
              <w:autoSpaceDE w:val="0"/>
              <w:autoSpaceDN w:val="0"/>
              <w:adjustRightInd w:val="0"/>
              <w:spacing w:line="276" w:lineRule="auto"/>
              <w:jc w:val="both"/>
              <w:rPr>
                <w:color w:val="000000"/>
                <w:szCs w:val="20"/>
                <w:lang w:val="en-CA"/>
              </w:rPr>
            </w:pPr>
            <w:r w:rsidRPr="00D94313">
              <w:rPr>
                <w:szCs w:val="20"/>
                <w:lang w:val="en-CA"/>
              </w:rPr>
              <w:t>pollution observation</w:t>
            </w:r>
          </w:p>
          <w:p w14:paraId="79EF8CA7" w14:textId="77777777" w:rsidR="005C1B68" w:rsidRPr="00D94313" w:rsidRDefault="005C1B68" w:rsidP="000E7903">
            <w:pPr>
              <w:numPr>
                <w:ilvl w:val="0"/>
                <w:numId w:val="89"/>
              </w:numPr>
              <w:autoSpaceDE w:val="0"/>
              <w:autoSpaceDN w:val="0"/>
              <w:adjustRightInd w:val="0"/>
              <w:spacing w:line="276" w:lineRule="auto"/>
              <w:jc w:val="both"/>
              <w:rPr>
                <w:color w:val="000000"/>
                <w:szCs w:val="20"/>
                <w:lang w:val="en-CA"/>
              </w:rPr>
            </w:pPr>
            <w:r w:rsidRPr="00D94313">
              <w:rPr>
                <w:color w:val="000000"/>
                <w:szCs w:val="20"/>
                <w:lang w:val="en-CA"/>
              </w:rPr>
              <w:t>source control</w:t>
            </w:r>
          </w:p>
          <w:p w14:paraId="75F3D1DC" w14:textId="77777777" w:rsidR="005C1B68" w:rsidRPr="00D94313" w:rsidRDefault="005C1B68" w:rsidP="000E7903">
            <w:pPr>
              <w:numPr>
                <w:ilvl w:val="0"/>
                <w:numId w:val="89"/>
              </w:numPr>
              <w:autoSpaceDE w:val="0"/>
              <w:autoSpaceDN w:val="0"/>
              <w:adjustRightInd w:val="0"/>
              <w:spacing w:line="276" w:lineRule="auto"/>
              <w:jc w:val="both"/>
              <w:rPr>
                <w:color w:val="000000"/>
                <w:szCs w:val="20"/>
                <w:lang w:val="en-CA"/>
              </w:rPr>
            </w:pPr>
            <w:r w:rsidRPr="00D94313">
              <w:rPr>
                <w:color w:val="000000"/>
                <w:szCs w:val="20"/>
                <w:lang w:val="en-CA"/>
              </w:rPr>
              <w:t>pollutant recovery</w:t>
            </w:r>
          </w:p>
          <w:p w14:paraId="25C6D40B" w14:textId="77777777" w:rsidR="005C1B68" w:rsidRPr="00D94313" w:rsidRDefault="005C1B68" w:rsidP="000E7903">
            <w:pPr>
              <w:numPr>
                <w:ilvl w:val="0"/>
                <w:numId w:val="89"/>
              </w:numPr>
              <w:autoSpaceDE w:val="0"/>
              <w:autoSpaceDN w:val="0"/>
              <w:adjustRightInd w:val="0"/>
              <w:spacing w:line="276" w:lineRule="auto"/>
              <w:jc w:val="both"/>
              <w:rPr>
                <w:color w:val="000000"/>
                <w:szCs w:val="20"/>
                <w:lang w:val="en-CA"/>
              </w:rPr>
            </w:pPr>
            <w:r w:rsidRPr="00D94313">
              <w:rPr>
                <w:color w:val="000000"/>
                <w:szCs w:val="20"/>
                <w:lang w:val="en-CA"/>
              </w:rPr>
              <w:lastRenderedPageBreak/>
              <w:t>coordination of contaminant storage and disposal</w:t>
            </w:r>
          </w:p>
          <w:p w14:paraId="57C16BDB" w14:textId="77777777" w:rsidR="005C1B68" w:rsidRPr="00D94313" w:rsidRDefault="005C1B68" w:rsidP="000E7903">
            <w:pPr>
              <w:numPr>
                <w:ilvl w:val="0"/>
                <w:numId w:val="89"/>
              </w:numPr>
              <w:autoSpaceDE w:val="0"/>
              <w:autoSpaceDN w:val="0"/>
              <w:adjustRightInd w:val="0"/>
              <w:spacing w:line="276" w:lineRule="auto"/>
              <w:jc w:val="both"/>
              <w:rPr>
                <w:color w:val="000000"/>
                <w:szCs w:val="20"/>
                <w:lang w:val="en-CA"/>
              </w:rPr>
            </w:pPr>
            <w:r w:rsidRPr="00D94313">
              <w:rPr>
                <w:color w:val="000000"/>
                <w:szCs w:val="20"/>
                <w:lang w:val="en-CA"/>
              </w:rPr>
              <w:t>support for equipment mobilization and demobilization</w:t>
            </w:r>
          </w:p>
          <w:p w14:paraId="3253A3CD" w14:textId="77777777" w:rsidR="005C1B68" w:rsidRPr="00D94313" w:rsidRDefault="005C1B68" w:rsidP="00637626">
            <w:pPr>
              <w:autoSpaceDE w:val="0"/>
              <w:autoSpaceDN w:val="0"/>
              <w:adjustRightInd w:val="0"/>
              <w:spacing w:line="276" w:lineRule="auto"/>
              <w:rPr>
                <w:color w:val="000000"/>
                <w:szCs w:val="20"/>
                <w:lang w:val="en-CA"/>
              </w:rPr>
            </w:pPr>
          </w:p>
          <w:p w14:paraId="4DBFB0E2" w14:textId="77777777" w:rsidR="005C1B68" w:rsidRPr="00D94313" w:rsidRDefault="005C1B68" w:rsidP="00637626">
            <w:pPr>
              <w:autoSpaceDE w:val="0"/>
              <w:autoSpaceDN w:val="0"/>
              <w:adjustRightInd w:val="0"/>
              <w:spacing w:line="276" w:lineRule="auto"/>
              <w:rPr>
                <w:color w:val="000000"/>
                <w:szCs w:val="20"/>
                <w:lang w:val="en-CA"/>
              </w:rPr>
            </w:pPr>
            <w:r w:rsidRPr="00D94313">
              <w:rPr>
                <w:color w:val="000000"/>
                <w:szCs w:val="20"/>
                <w:lang w:val="en-CA"/>
              </w:rPr>
              <w:t xml:space="preserve">For each work experience, the </w:t>
            </w:r>
            <w:r>
              <w:rPr>
                <w:color w:val="000000"/>
                <w:szCs w:val="20"/>
                <w:lang w:val="en-CA"/>
              </w:rPr>
              <w:t>O</w:t>
            </w:r>
            <w:r w:rsidRPr="00D94313">
              <w:rPr>
                <w:color w:val="000000"/>
                <w:szCs w:val="20"/>
                <w:lang w:val="en-CA"/>
              </w:rPr>
              <w:t>fferor must provide:</w:t>
            </w:r>
          </w:p>
          <w:p w14:paraId="4DF1BDE5" w14:textId="77777777" w:rsidR="005C1B68" w:rsidRPr="00D94313" w:rsidRDefault="005C1B68" w:rsidP="000E7903">
            <w:pPr>
              <w:pStyle w:val="ListParagraph"/>
              <w:numPr>
                <w:ilvl w:val="0"/>
                <w:numId w:val="23"/>
              </w:numPr>
              <w:autoSpaceDE w:val="0"/>
              <w:autoSpaceDN w:val="0"/>
              <w:adjustRightInd w:val="0"/>
              <w:spacing w:after="200" w:line="276" w:lineRule="auto"/>
              <w:ind w:left="780"/>
              <w:rPr>
                <w:rFonts w:ascii="Arial" w:hAnsi="Arial" w:cs="Arial"/>
                <w:sz w:val="20"/>
                <w:szCs w:val="18"/>
              </w:rPr>
            </w:pPr>
            <w:r w:rsidRPr="00D94313">
              <w:rPr>
                <w:rFonts w:ascii="Arial" w:hAnsi="Arial" w:cs="Arial"/>
                <w:sz w:val="20"/>
                <w:szCs w:val="18"/>
              </w:rPr>
              <w:t xml:space="preserve">the </w:t>
            </w:r>
            <w:r>
              <w:rPr>
                <w:rFonts w:ascii="Arial" w:hAnsi="Arial" w:cs="Arial"/>
                <w:sz w:val="20"/>
                <w:szCs w:val="18"/>
              </w:rPr>
              <w:t xml:space="preserve">name of the </w:t>
            </w:r>
            <w:r w:rsidRPr="00D94313">
              <w:rPr>
                <w:rFonts w:ascii="Arial" w:hAnsi="Arial" w:cs="Arial"/>
                <w:sz w:val="20"/>
                <w:szCs w:val="18"/>
              </w:rPr>
              <w:t>client’s organization;</w:t>
            </w:r>
          </w:p>
          <w:p w14:paraId="4E0ED454" w14:textId="77777777" w:rsidR="005C1B68" w:rsidRPr="00D94313" w:rsidRDefault="005C1B68" w:rsidP="000E7903">
            <w:pPr>
              <w:pStyle w:val="ListParagraph"/>
              <w:numPr>
                <w:ilvl w:val="0"/>
                <w:numId w:val="23"/>
              </w:numPr>
              <w:autoSpaceDE w:val="0"/>
              <w:autoSpaceDN w:val="0"/>
              <w:adjustRightInd w:val="0"/>
              <w:spacing w:after="200" w:line="276" w:lineRule="auto"/>
              <w:ind w:left="780"/>
              <w:rPr>
                <w:rFonts w:ascii="Arial" w:hAnsi="Arial" w:cs="Arial"/>
                <w:sz w:val="20"/>
                <w:szCs w:val="18"/>
              </w:rPr>
            </w:pPr>
            <w:r>
              <w:rPr>
                <w:rFonts w:ascii="Arial" w:hAnsi="Arial" w:cs="Arial"/>
                <w:sz w:val="20"/>
                <w:szCs w:val="18"/>
              </w:rPr>
              <w:t xml:space="preserve">the </w:t>
            </w:r>
            <w:r w:rsidRPr="00D94313">
              <w:rPr>
                <w:rFonts w:ascii="Arial" w:hAnsi="Arial" w:cs="Arial"/>
                <w:sz w:val="20"/>
                <w:szCs w:val="18"/>
              </w:rPr>
              <w:t>start and end</w:t>
            </w:r>
            <w:r>
              <w:rPr>
                <w:rFonts w:ascii="Arial" w:hAnsi="Arial" w:cs="Arial"/>
                <w:sz w:val="20"/>
                <w:szCs w:val="18"/>
              </w:rPr>
              <w:t xml:space="preserve"> dates</w:t>
            </w:r>
            <w:r w:rsidRPr="00D94313">
              <w:rPr>
                <w:rFonts w:ascii="Arial" w:hAnsi="Arial" w:cs="Arial"/>
                <w:sz w:val="20"/>
                <w:szCs w:val="18"/>
              </w:rPr>
              <w:t>;</w:t>
            </w:r>
          </w:p>
          <w:p w14:paraId="29F48810" w14:textId="77777777" w:rsidR="005C1B68" w:rsidRPr="00D94313" w:rsidRDefault="005C1B68" w:rsidP="000E7903">
            <w:pPr>
              <w:pStyle w:val="ListParagraph"/>
              <w:numPr>
                <w:ilvl w:val="0"/>
                <w:numId w:val="23"/>
              </w:numPr>
              <w:autoSpaceDE w:val="0"/>
              <w:autoSpaceDN w:val="0"/>
              <w:adjustRightInd w:val="0"/>
              <w:spacing w:after="200" w:line="276" w:lineRule="auto"/>
              <w:ind w:left="780"/>
              <w:rPr>
                <w:rFonts w:ascii="Arial" w:hAnsi="Arial" w:cs="Arial"/>
                <w:sz w:val="20"/>
                <w:szCs w:val="18"/>
              </w:rPr>
            </w:pPr>
            <w:r w:rsidRPr="00D94313">
              <w:rPr>
                <w:rFonts w:ascii="Arial" w:hAnsi="Arial" w:cs="Arial"/>
                <w:sz w:val="20"/>
                <w:szCs w:val="18"/>
              </w:rPr>
              <w:t xml:space="preserve">a description of the </w:t>
            </w:r>
            <w:r>
              <w:rPr>
                <w:rFonts w:ascii="Arial" w:hAnsi="Arial" w:cs="Arial"/>
                <w:sz w:val="20"/>
                <w:szCs w:val="18"/>
              </w:rPr>
              <w:t>response</w:t>
            </w:r>
            <w:r w:rsidRPr="00D94313">
              <w:rPr>
                <w:rFonts w:ascii="Arial" w:hAnsi="Arial" w:cs="Arial"/>
                <w:sz w:val="20"/>
                <w:szCs w:val="18"/>
              </w:rPr>
              <w:t>; and</w:t>
            </w:r>
          </w:p>
          <w:p w14:paraId="251496B8" w14:textId="77777777" w:rsidR="005C1B68" w:rsidRPr="00D94313" w:rsidRDefault="005C1B68" w:rsidP="000E7903">
            <w:pPr>
              <w:pStyle w:val="ListParagraph"/>
              <w:numPr>
                <w:ilvl w:val="0"/>
                <w:numId w:val="23"/>
              </w:numPr>
              <w:autoSpaceDE w:val="0"/>
              <w:autoSpaceDN w:val="0"/>
              <w:adjustRightInd w:val="0"/>
              <w:spacing w:after="200" w:line="276" w:lineRule="auto"/>
              <w:ind w:left="780"/>
              <w:rPr>
                <w:szCs w:val="20"/>
              </w:rPr>
            </w:pPr>
            <w:r>
              <w:rPr>
                <w:rFonts w:ascii="Arial" w:hAnsi="Arial" w:cs="Arial"/>
                <w:sz w:val="20"/>
                <w:szCs w:val="18"/>
              </w:rPr>
              <w:t xml:space="preserve">the </w:t>
            </w:r>
            <w:r w:rsidRPr="00D94313">
              <w:rPr>
                <w:rFonts w:ascii="Arial" w:hAnsi="Arial" w:cs="Arial"/>
                <w:sz w:val="20"/>
                <w:szCs w:val="18"/>
              </w:rPr>
              <w:t>name and contact information of a reference person from the client</w:t>
            </w:r>
            <w:r>
              <w:rPr>
                <w:rFonts w:ascii="Arial" w:hAnsi="Arial" w:cs="Arial"/>
                <w:sz w:val="20"/>
                <w:szCs w:val="18"/>
              </w:rPr>
              <w:t>’</w:t>
            </w:r>
            <w:r w:rsidRPr="00D94313">
              <w:rPr>
                <w:rFonts w:ascii="Arial" w:hAnsi="Arial" w:cs="Arial"/>
                <w:sz w:val="20"/>
                <w:szCs w:val="18"/>
              </w:rPr>
              <w:t>s organization.</w:t>
            </w:r>
          </w:p>
        </w:tc>
        <w:tc>
          <w:tcPr>
            <w:tcW w:w="2429" w:type="dxa"/>
            <w:shd w:val="clear" w:color="auto" w:fill="auto"/>
          </w:tcPr>
          <w:p w14:paraId="21E6E092" w14:textId="77777777" w:rsidR="005C1B68" w:rsidRPr="00DA1F56" w:rsidRDefault="005C1B68" w:rsidP="00637626">
            <w:pPr>
              <w:rPr>
                <w:lang w:val="en-CA"/>
              </w:rPr>
            </w:pPr>
          </w:p>
        </w:tc>
      </w:tr>
      <w:tr w:rsidR="005C1B68" w:rsidRPr="00DA1F56" w14:paraId="5563A951" w14:textId="77777777" w:rsidTr="00637626">
        <w:tc>
          <w:tcPr>
            <w:tcW w:w="1050" w:type="dxa"/>
            <w:shd w:val="clear" w:color="auto" w:fill="auto"/>
          </w:tcPr>
          <w:p w14:paraId="4BD52C09" w14:textId="5453D308" w:rsidR="005C1B68" w:rsidRPr="00DA1F56" w:rsidRDefault="005C1B68" w:rsidP="00637626">
            <w:pPr>
              <w:jc w:val="center"/>
              <w:rPr>
                <w:szCs w:val="20"/>
                <w:lang w:val="en-CA"/>
              </w:rPr>
            </w:pPr>
            <w:r>
              <w:rPr>
                <w:b/>
                <w:bCs/>
                <w:szCs w:val="20"/>
                <w:lang w:val="en-CA"/>
              </w:rPr>
              <w:t>M</w:t>
            </w:r>
            <w:r w:rsidRPr="00DA1F56">
              <w:rPr>
                <w:b/>
                <w:bCs/>
                <w:szCs w:val="20"/>
                <w:lang w:val="en-CA"/>
              </w:rPr>
              <w:t>3</w:t>
            </w:r>
          </w:p>
        </w:tc>
        <w:tc>
          <w:tcPr>
            <w:tcW w:w="5876" w:type="dxa"/>
            <w:shd w:val="clear" w:color="auto" w:fill="auto"/>
          </w:tcPr>
          <w:p w14:paraId="4C073DA5" w14:textId="77777777" w:rsidR="005C1B68" w:rsidRPr="00DA1F56" w:rsidRDefault="005C1B68" w:rsidP="00637626">
            <w:pPr>
              <w:autoSpaceDE w:val="0"/>
              <w:autoSpaceDN w:val="0"/>
              <w:adjustRightInd w:val="0"/>
              <w:spacing w:line="276" w:lineRule="auto"/>
              <w:rPr>
                <w:color w:val="000000"/>
                <w:szCs w:val="20"/>
                <w:lang w:val="en-CA"/>
              </w:rPr>
            </w:pPr>
            <w:r w:rsidRPr="00DA1F56">
              <w:rPr>
                <w:color w:val="000000"/>
                <w:szCs w:val="20"/>
                <w:lang w:val="en-CA"/>
              </w:rPr>
              <w:t xml:space="preserve">The Offeror must demonstrate that its </w:t>
            </w:r>
            <w:r>
              <w:rPr>
                <w:color w:val="000000"/>
                <w:szCs w:val="20"/>
                <w:lang w:val="en-CA"/>
              </w:rPr>
              <w:t>company</w:t>
            </w:r>
            <w:r w:rsidRPr="00DA1F56">
              <w:rPr>
                <w:color w:val="000000"/>
                <w:szCs w:val="20"/>
                <w:lang w:val="en-CA"/>
              </w:rPr>
              <w:t xml:space="preserve"> can provide services with hours of operation and availability between 7:00</w:t>
            </w:r>
            <w:r>
              <w:rPr>
                <w:color w:val="000000"/>
                <w:szCs w:val="20"/>
                <w:lang w:val="en-CA"/>
              </w:rPr>
              <w:t> </w:t>
            </w:r>
            <w:r w:rsidRPr="00DA1F56">
              <w:rPr>
                <w:color w:val="000000"/>
                <w:szCs w:val="20"/>
                <w:lang w:val="en-CA"/>
              </w:rPr>
              <w:t>a.m. and 6:00 p.m., Monday through Friday. The types of services offered are identified below (</w:t>
            </w:r>
            <w:r>
              <w:rPr>
                <w:color w:val="000000"/>
                <w:szCs w:val="20"/>
                <w:lang w:val="en-CA"/>
              </w:rPr>
              <w:t>which</w:t>
            </w:r>
            <w:r w:rsidRPr="00DA1F56">
              <w:rPr>
                <w:color w:val="000000"/>
                <w:szCs w:val="20"/>
                <w:lang w:val="en-CA"/>
              </w:rPr>
              <w:t xml:space="preserve"> refer to those listed in Appendix A, Statement of Work</w:t>
            </w:r>
            <w:r>
              <w:rPr>
                <w:color w:val="000000"/>
                <w:szCs w:val="20"/>
                <w:lang w:val="en-CA"/>
              </w:rPr>
              <w:t>,</w:t>
            </w:r>
            <w:r w:rsidRPr="00DA1F56">
              <w:rPr>
                <w:color w:val="000000"/>
                <w:szCs w:val="20"/>
                <w:lang w:val="en-CA"/>
              </w:rPr>
              <w:t xml:space="preserve"> in </w:t>
            </w:r>
            <w:r>
              <w:rPr>
                <w:color w:val="000000"/>
                <w:szCs w:val="20"/>
                <w:lang w:val="en-CA"/>
              </w:rPr>
              <w:t>s</w:t>
            </w:r>
            <w:r w:rsidRPr="00DA1F56">
              <w:rPr>
                <w:color w:val="000000"/>
                <w:szCs w:val="20"/>
                <w:lang w:val="en-CA"/>
              </w:rPr>
              <w:t>ection A5):</w:t>
            </w:r>
          </w:p>
          <w:p w14:paraId="4CD4BDC1" w14:textId="77777777" w:rsidR="005C1B68" w:rsidRDefault="005C1B68" w:rsidP="000E7903">
            <w:pPr>
              <w:numPr>
                <w:ilvl w:val="0"/>
                <w:numId w:val="24"/>
              </w:numPr>
              <w:autoSpaceDE w:val="0"/>
              <w:autoSpaceDN w:val="0"/>
              <w:adjustRightInd w:val="0"/>
              <w:spacing w:line="276" w:lineRule="auto"/>
              <w:rPr>
                <w:color w:val="000000"/>
                <w:szCs w:val="20"/>
                <w:lang w:val="en-CA"/>
              </w:rPr>
            </w:pPr>
            <w:r w:rsidRPr="00DB0E9F">
              <w:rPr>
                <w:szCs w:val="20"/>
                <w:lang w:val="fr-CA"/>
              </w:rPr>
              <w:t>pollution</w:t>
            </w:r>
            <w:r w:rsidRPr="00DB0E9F">
              <w:rPr>
                <w:color w:val="000000"/>
                <w:szCs w:val="20"/>
                <w:lang w:val="en-CA"/>
              </w:rPr>
              <w:t xml:space="preserve"> </w:t>
            </w:r>
            <w:r>
              <w:rPr>
                <w:color w:val="000000"/>
                <w:szCs w:val="20"/>
                <w:lang w:val="en-CA"/>
              </w:rPr>
              <w:t>o</w:t>
            </w:r>
            <w:r w:rsidRPr="00DB0E9F">
              <w:rPr>
                <w:color w:val="000000"/>
                <w:szCs w:val="20"/>
                <w:lang w:val="en-CA"/>
              </w:rPr>
              <w:t>bservation; or</w:t>
            </w:r>
          </w:p>
          <w:p w14:paraId="188074A6" w14:textId="77777777" w:rsidR="005C1B68" w:rsidRDefault="005C1B68" w:rsidP="000E7903">
            <w:pPr>
              <w:numPr>
                <w:ilvl w:val="0"/>
                <w:numId w:val="24"/>
              </w:numPr>
              <w:autoSpaceDE w:val="0"/>
              <w:autoSpaceDN w:val="0"/>
              <w:adjustRightInd w:val="0"/>
              <w:spacing w:line="276" w:lineRule="auto"/>
              <w:rPr>
                <w:color w:val="000000"/>
                <w:szCs w:val="20"/>
                <w:lang w:val="en-CA"/>
              </w:rPr>
            </w:pPr>
            <w:r>
              <w:rPr>
                <w:color w:val="000000"/>
                <w:szCs w:val="20"/>
                <w:lang w:val="en-CA"/>
              </w:rPr>
              <w:t>s</w:t>
            </w:r>
            <w:r w:rsidRPr="00DB0E9F">
              <w:rPr>
                <w:color w:val="000000"/>
                <w:szCs w:val="20"/>
                <w:lang w:val="en-CA"/>
              </w:rPr>
              <w:t>ource control; or</w:t>
            </w:r>
          </w:p>
          <w:p w14:paraId="1307CE7D" w14:textId="77777777" w:rsidR="005C1B68" w:rsidRDefault="005C1B68" w:rsidP="000E7903">
            <w:pPr>
              <w:numPr>
                <w:ilvl w:val="0"/>
                <w:numId w:val="24"/>
              </w:numPr>
              <w:autoSpaceDE w:val="0"/>
              <w:autoSpaceDN w:val="0"/>
              <w:adjustRightInd w:val="0"/>
              <w:spacing w:line="276" w:lineRule="auto"/>
              <w:rPr>
                <w:color w:val="000000"/>
                <w:szCs w:val="20"/>
                <w:lang w:val="en-CA"/>
              </w:rPr>
            </w:pPr>
            <w:r>
              <w:rPr>
                <w:color w:val="000000"/>
                <w:szCs w:val="20"/>
                <w:lang w:val="en-CA"/>
              </w:rPr>
              <w:t>p</w:t>
            </w:r>
            <w:r w:rsidRPr="00DB0E9F">
              <w:rPr>
                <w:color w:val="000000"/>
                <w:szCs w:val="20"/>
                <w:lang w:val="en-CA"/>
              </w:rPr>
              <w:t>ollutant recovery; or</w:t>
            </w:r>
          </w:p>
          <w:p w14:paraId="2D893E25" w14:textId="77777777" w:rsidR="005C1B68" w:rsidRDefault="005C1B68" w:rsidP="000E7903">
            <w:pPr>
              <w:numPr>
                <w:ilvl w:val="0"/>
                <w:numId w:val="24"/>
              </w:numPr>
              <w:autoSpaceDE w:val="0"/>
              <w:autoSpaceDN w:val="0"/>
              <w:adjustRightInd w:val="0"/>
              <w:spacing w:line="276" w:lineRule="auto"/>
              <w:rPr>
                <w:color w:val="000000"/>
                <w:szCs w:val="20"/>
                <w:lang w:val="en-CA"/>
              </w:rPr>
            </w:pPr>
            <w:r>
              <w:rPr>
                <w:color w:val="000000"/>
                <w:szCs w:val="20"/>
                <w:lang w:val="en-CA"/>
              </w:rPr>
              <w:t>c</w:t>
            </w:r>
            <w:r w:rsidRPr="00DB0E9F">
              <w:rPr>
                <w:color w:val="000000"/>
                <w:szCs w:val="20"/>
                <w:lang w:val="en-CA"/>
              </w:rPr>
              <w:t>oordinati</w:t>
            </w:r>
            <w:r>
              <w:rPr>
                <w:color w:val="000000"/>
                <w:szCs w:val="20"/>
                <w:lang w:val="en-CA"/>
              </w:rPr>
              <w:t>on o</w:t>
            </w:r>
            <w:r w:rsidRPr="00DB0E9F">
              <w:rPr>
                <w:color w:val="000000"/>
                <w:szCs w:val="20"/>
                <w:lang w:val="en-CA"/>
              </w:rPr>
              <w:t>f contaminant storage and disposal; or</w:t>
            </w:r>
          </w:p>
          <w:p w14:paraId="0521D5C8" w14:textId="77777777" w:rsidR="005C1B68" w:rsidRPr="00DB0E9F" w:rsidRDefault="005C1B68" w:rsidP="000E7903">
            <w:pPr>
              <w:numPr>
                <w:ilvl w:val="0"/>
                <w:numId w:val="24"/>
              </w:numPr>
              <w:autoSpaceDE w:val="0"/>
              <w:autoSpaceDN w:val="0"/>
              <w:adjustRightInd w:val="0"/>
              <w:spacing w:line="276" w:lineRule="auto"/>
              <w:rPr>
                <w:color w:val="000000"/>
                <w:szCs w:val="20"/>
                <w:lang w:val="en-CA"/>
              </w:rPr>
            </w:pPr>
            <w:r>
              <w:rPr>
                <w:color w:val="000000"/>
                <w:szCs w:val="20"/>
                <w:lang w:val="en-CA"/>
              </w:rPr>
              <w:t>e</w:t>
            </w:r>
            <w:r w:rsidRPr="00DB0E9F">
              <w:rPr>
                <w:color w:val="000000"/>
                <w:szCs w:val="20"/>
                <w:lang w:val="en-CA"/>
              </w:rPr>
              <w:t>quipment mobilization and demobilization support.</w:t>
            </w:r>
          </w:p>
          <w:p w14:paraId="7E12FFF1" w14:textId="77777777" w:rsidR="005C1B68" w:rsidRPr="00DA1F56" w:rsidRDefault="005C1B68" w:rsidP="00637626">
            <w:pPr>
              <w:autoSpaceDE w:val="0"/>
              <w:autoSpaceDN w:val="0"/>
              <w:adjustRightInd w:val="0"/>
              <w:spacing w:line="276" w:lineRule="auto"/>
              <w:rPr>
                <w:color w:val="000000"/>
                <w:szCs w:val="20"/>
                <w:lang w:val="en-CA"/>
              </w:rPr>
            </w:pPr>
          </w:p>
          <w:p w14:paraId="39F1B9C9" w14:textId="77777777" w:rsidR="005C1B68" w:rsidRPr="00DA1F56" w:rsidRDefault="005C1B68" w:rsidP="00637626">
            <w:pPr>
              <w:overflowPunct w:val="0"/>
              <w:autoSpaceDE w:val="0"/>
              <w:autoSpaceDN w:val="0"/>
              <w:adjustRightInd w:val="0"/>
              <w:spacing w:after="200" w:line="276" w:lineRule="auto"/>
              <w:rPr>
                <w:color w:val="000000"/>
                <w:szCs w:val="20"/>
                <w:lang w:val="en-CA"/>
              </w:rPr>
            </w:pPr>
            <w:r w:rsidRPr="00DA1F56">
              <w:rPr>
                <w:color w:val="000000"/>
                <w:szCs w:val="20"/>
                <w:lang w:val="en-CA"/>
              </w:rPr>
              <w:t xml:space="preserve">The Offeror must provide a description that demonstrates the </w:t>
            </w:r>
            <w:r>
              <w:rPr>
                <w:color w:val="000000"/>
                <w:szCs w:val="20"/>
                <w:lang w:val="en-CA"/>
              </w:rPr>
              <w:t xml:space="preserve">company’s </w:t>
            </w:r>
            <w:r w:rsidRPr="00DA1F56">
              <w:rPr>
                <w:color w:val="000000"/>
                <w:szCs w:val="20"/>
                <w:lang w:val="en-CA"/>
              </w:rPr>
              <w:t>hours of operation and availability.</w:t>
            </w:r>
          </w:p>
        </w:tc>
        <w:tc>
          <w:tcPr>
            <w:tcW w:w="2429" w:type="dxa"/>
            <w:shd w:val="clear" w:color="auto" w:fill="auto"/>
          </w:tcPr>
          <w:p w14:paraId="097129F7" w14:textId="77777777" w:rsidR="005C1B68" w:rsidRPr="00DA1F56" w:rsidRDefault="005C1B68" w:rsidP="00637626">
            <w:pPr>
              <w:rPr>
                <w:lang w:val="en-CA"/>
              </w:rPr>
            </w:pPr>
          </w:p>
        </w:tc>
      </w:tr>
      <w:tr w:rsidR="005C1B68" w:rsidRPr="00DA1F56" w14:paraId="30383AB3" w14:textId="77777777" w:rsidTr="00637626">
        <w:tc>
          <w:tcPr>
            <w:tcW w:w="1050" w:type="dxa"/>
            <w:shd w:val="clear" w:color="auto" w:fill="auto"/>
          </w:tcPr>
          <w:p w14:paraId="6B63784B" w14:textId="2ED3AA61" w:rsidR="005C1B68" w:rsidRPr="00DA1F56" w:rsidRDefault="005C1B68" w:rsidP="00637626">
            <w:pPr>
              <w:jc w:val="center"/>
              <w:rPr>
                <w:b/>
                <w:bCs/>
                <w:szCs w:val="20"/>
                <w:lang w:val="en-CA"/>
              </w:rPr>
            </w:pPr>
            <w:r>
              <w:rPr>
                <w:b/>
                <w:bCs/>
                <w:szCs w:val="20"/>
                <w:lang w:val="en-CA"/>
              </w:rPr>
              <w:t>M</w:t>
            </w:r>
            <w:r w:rsidRPr="00DA1F56">
              <w:rPr>
                <w:b/>
                <w:bCs/>
                <w:szCs w:val="20"/>
                <w:lang w:val="en-CA"/>
              </w:rPr>
              <w:t>4</w:t>
            </w:r>
          </w:p>
        </w:tc>
        <w:tc>
          <w:tcPr>
            <w:tcW w:w="5876" w:type="dxa"/>
            <w:shd w:val="clear" w:color="auto" w:fill="auto"/>
          </w:tcPr>
          <w:p w14:paraId="620AB65A" w14:textId="77777777" w:rsidR="005C1B68" w:rsidRPr="00DA1F56" w:rsidRDefault="005C1B68" w:rsidP="00637626">
            <w:pPr>
              <w:autoSpaceDE w:val="0"/>
              <w:autoSpaceDN w:val="0"/>
              <w:adjustRightInd w:val="0"/>
              <w:spacing w:line="276" w:lineRule="auto"/>
              <w:rPr>
                <w:strike/>
                <w:szCs w:val="20"/>
                <w:lang w:val="en-CA"/>
              </w:rPr>
            </w:pPr>
            <w:r w:rsidRPr="00DA1F56">
              <w:rPr>
                <w:color w:val="000000"/>
                <w:szCs w:val="20"/>
                <w:lang w:val="en-CA"/>
              </w:rPr>
              <w:t>The Offeror must provide a description that demonstrates its ability to respond to a CCG activation call within 12</w:t>
            </w:r>
            <w:r>
              <w:rPr>
                <w:color w:val="000000"/>
                <w:szCs w:val="20"/>
                <w:lang w:val="en-CA"/>
              </w:rPr>
              <w:t> </w:t>
            </w:r>
            <w:r w:rsidRPr="00DA1F56">
              <w:rPr>
                <w:color w:val="000000"/>
                <w:szCs w:val="20"/>
                <w:lang w:val="en-CA"/>
              </w:rPr>
              <w:t>hours. The description must include an explanation of the call tak</w:t>
            </w:r>
            <w:r>
              <w:rPr>
                <w:color w:val="000000"/>
                <w:szCs w:val="20"/>
                <w:lang w:val="en-CA"/>
              </w:rPr>
              <w:t>ing</w:t>
            </w:r>
            <w:r w:rsidRPr="00DA1F56">
              <w:rPr>
                <w:color w:val="000000"/>
                <w:szCs w:val="20"/>
                <w:lang w:val="en-CA"/>
              </w:rPr>
              <w:t xml:space="preserve"> process</w:t>
            </w:r>
            <w:r>
              <w:rPr>
                <w:color w:val="000000"/>
                <w:szCs w:val="20"/>
                <w:lang w:val="en-CA"/>
              </w:rPr>
              <w:t>,</w:t>
            </w:r>
            <w:r w:rsidRPr="00DA1F56">
              <w:rPr>
                <w:color w:val="000000"/>
                <w:szCs w:val="20"/>
                <w:lang w:val="en-CA"/>
              </w:rPr>
              <w:t xml:space="preserve"> including anticipated response times (not to exceed 12</w:t>
            </w:r>
            <w:r>
              <w:rPr>
                <w:color w:val="000000"/>
                <w:szCs w:val="20"/>
                <w:lang w:val="en-CA"/>
              </w:rPr>
              <w:t> </w:t>
            </w:r>
            <w:r w:rsidRPr="00DA1F56">
              <w:rPr>
                <w:color w:val="000000"/>
                <w:szCs w:val="20"/>
                <w:lang w:val="en-CA"/>
              </w:rPr>
              <w:t>hours)</w:t>
            </w:r>
            <w:r>
              <w:rPr>
                <w:color w:val="000000"/>
                <w:szCs w:val="20"/>
                <w:lang w:val="en-CA"/>
              </w:rPr>
              <w:t>.</w:t>
            </w:r>
          </w:p>
          <w:p w14:paraId="5002841E" w14:textId="77777777" w:rsidR="005C1B68" w:rsidRPr="00DA1F56" w:rsidRDefault="005C1B68" w:rsidP="00637626">
            <w:pPr>
              <w:autoSpaceDE w:val="0"/>
              <w:autoSpaceDN w:val="0"/>
              <w:adjustRightInd w:val="0"/>
              <w:spacing w:line="276" w:lineRule="auto"/>
              <w:rPr>
                <w:color w:val="000000"/>
                <w:szCs w:val="20"/>
                <w:lang w:val="en-CA"/>
              </w:rPr>
            </w:pPr>
          </w:p>
        </w:tc>
        <w:tc>
          <w:tcPr>
            <w:tcW w:w="2429" w:type="dxa"/>
            <w:shd w:val="clear" w:color="auto" w:fill="auto"/>
          </w:tcPr>
          <w:p w14:paraId="0B93628C" w14:textId="77777777" w:rsidR="005C1B68" w:rsidRPr="00DA1F56" w:rsidRDefault="005C1B68" w:rsidP="00637626">
            <w:pPr>
              <w:rPr>
                <w:lang w:val="en-CA"/>
              </w:rPr>
            </w:pPr>
          </w:p>
        </w:tc>
      </w:tr>
      <w:tr w:rsidR="005C1B68" w:rsidRPr="00DA1F56" w14:paraId="0E298CD6" w14:textId="77777777" w:rsidTr="00637626">
        <w:tc>
          <w:tcPr>
            <w:tcW w:w="1050" w:type="dxa"/>
            <w:shd w:val="clear" w:color="auto" w:fill="auto"/>
          </w:tcPr>
          <w:p w14:paraId="7830B473" w14:textId="093C283A" w:rsidR="005C1B68" w:rsidRPr="00DA1F56" w:rsidRDefault="005C1B68" w:rsidP="00637626">
            <w:pPr>
              <w:jc w:val="center"/>
              <w:rPr>
                <w:szCs w:val="20"/>
                <w:lang w:val="en-CA"/>
              </w:rPr>
            </w:pPr>
            <w:r>
              <w:rPr>
                <w:b/>
                <w:bCs/>
                <w:szCs w:val="20"/>
                <w:lang w:val="en-CA"/>
              </w:rPr>
              <w:t>M</w:t>
            </w:r>
            <w:r w:rsidRPr="00DA1F56">
              <w:rPr>
                <w:b/>
                <w:bCs/>
                <w:szCs w:val="20"/>
                <w:lang w:val="en-CA"/>
              </w:rPr>
              <w:t>5</w:t>
            </w:r>
          </w:p>
        </w:tc>
        <w:tc>
          <w:tcPr>
            <w:tcW w:w="5876" w:type="dxa"/>
            <w:shd w:val="clear" w:color="auto" w:fill="auto"/>
          </w:tcPr>
          <w:p w14:paraId="7F878E4B" w14:textId="77777777" w:rsidR="005C1B68" w:rsidRPr="00DA1F56" w:rsidRDefault="005C1B68" w:rsidP="00637626">
            <w:pPr>
              <w:autoSpaceDE w:val="0"/>
              <w:autoSpaceDN w:val="0"/>
              <w:adjustRightInd w:val="0"/>
              <w:spacing w:line="276" w:lineRule="auto"/>
              <w:rPr>
                <w:color w:val="000000"/>
                <w:szCs w:val="20"/>
                <w:lang w:val="en-CA"/>
              </w:rPr>
            </w:pPr>
            <w:r w:rsidRPr="00DA1F56">
              <w:rPr>
                <w:color w:val="000000"/>
                <w:szCs w:val="20"/>
                <w:lang w:val="en-CA"/>
              </w:rPr>
              <w:t xml:space="preserve">The Offeror must demonstrate </w:t>
            </w:r>
            <w:r>
              <w:rPr>
                <w:color w:val="000000"/>
                <w:szCs w:val="20"/>
                <w:lang w:val="en-CA"/>
              </w:rPr>
              <w:t>its</w:t>
            </w:r>
            <w:r w:rsidRPr="00DA1F56">
              <w:rPr>
                <w:color w:val="000000"/>
                <w:szCs w:val="20"/>
                <w:lang w:val="en-CA"/>
              </w:rPr>
              <w:t xml:space="preserve"> ability to mobilize a work team (including the members listed below) to confirm their ability to respond to a mobilization request issued by the CCG within a maximum of 24 hours</w:t>
            </w:r>
            <w:r>
              <w:rPr>
                <w:color w:val="000000"/>
                <w:szCs w:val="20"/>
                <w:lang w:val="en-CA"/>
              </w:rPr>
              <w:t>:</w:t>
            </w:r>
          </w:p>
          <w:p w14:paraId="0E6AD074" w14:textId="12FC01CD" w:rsidR="005C1B68" w:rsidRPr="001B7E3D" w:rsidRDefault="005C1B68" w:rsidP="000E7903">
            <w:pPr>
              <w:pStyle w:val="Default"/>
              <w:widowControl/>
              <w:numPr>
                <w:ilvl w:val="0"/>
                <w:numId w:val="25"/>
              </w:numPr>
              <w:rPr>
                <w:sz w:val="20"/>
                <w:szCs w:val="20"/>
              </w:rPr>
            </w:pPr>
            <w:r w:rsidRPr="00DB0E9F">
              <w:rPr>
                <w:sz w:val="20"/>
                <w:szCs w:val="20"/>
              </w:rPr>
              <w:t>a</w:t>
            </w:r>
            <w:r w:rsidRPr="006D322D">
              <w:rPr>
                <w:color w:val="auto"/>
                <w:sz w:val="20"/>
                <w:szCs w:val="20"/>
              </w:rPr>
              <w:t>t least</w:t>
            </w:r>
            <w:r w:rsidRPr="00DB0E9F">
              <w:rPr>
                <w:sz w:val="20"/>
                <w:szCs w:val="20"/>
                <w:lang w:val="en-CA"/>
              </w:rPr>
              <w:t xml:space="preserve"> one (1) ge</w:t>
            </w:r>
            <w:r w:rsidRPr="001B7E3D">
              <w:rPr>
                <w:sz w:val="20"/>
                <w:szCs w:val="20"/>
                <w:lang w:val="en-CA"/>
              </w:rPr>
              <w:t>neral foreman</w:t>
            </w:r>
            <w:r w:rsidR="006D322D">
              <w:rPr>
                <w:sz w:val="20"/>
                <w:szCs w:val="20"/>
                <w:lang w:val="en-CA"/>
              </w:rPr>
              <w:t>;</w:t>
            </w:r>
          </w:p>
          <w:p w14:paraId="32CBB9B3" w14:textId="68DDC965" w:rsidR="005C1B68" w:rsidRPr="001B7E3D" w:rsidRDefault="005C1B68" w:rsidP="000E7903">
            <w:pPr>
              <w:pStyle w:val="Default"/>
              <w:widowControl/>
              <w:numPr>
                <w:ilvl w:val="0"/>
                <w:numId w:val="25"/>
              </w:numPr>
              <w:rPr>
                <w:sz w:val="20"/>
                <w:szCs w:val="20"/>
              </w:rPr>
            </w:pPr>
            <w:r w:rsidRPr="001B7E3D">
              <w:rPr>
                <w:sz w:val="20"/>
                <w:szCs w:val="20"/>
              </w:rPr>
              <w:t>a</w:t>
            </w:r>
            <w:r w:rsidRPr="001B7E3D">
              <w:rPr>
                <w:sz w:val="20"/>
                <w:szCs w:val="20"/>
                <w:lang w:val="en-CA"/>
              </w:rPr>
              <w:t>t least one (1) crew chief</w:t>
            </w:r>
            <w:r w:rsidR="006D322D">
              <w:rPr>
                <w:sz w:val="20"/>
                <w:szCs w:val="20"/>
                <w:lang w:val="en-CA"/>
              </w:rPr>
              <w:t>;</w:t>
            </w:r>
          </w:p>
          <w:p w14:paraId="4C9FCD69" w14:textId="4CD10368" w:rsidR="005C1B68" w:rsidRPr="001B7E3D" w:rsidRDefault="005C1B68" w:rsidP="000E7903">
            <w:pPr>
              <w:pStyle w:val="Default"/>
              <w:widowControl/>
              <w:numPr>
                <w:ilvl w:val="0"/>
                <w:numId w:val="25"/>
              </w:numPr>
              <w:rPr>
                <w:sz w:val="20"/>
                <w:szCs w:val="20"/>
                <w:lang w:val="en-CA"/>
              </w:rPr>
            </w:pPr>
            <w:r w:rsidRPr="001B7E3D">
              <w:rPr>
                <w:sz w:val="20"/>
                <w:szCs w:val="20"/>
              </w:rPr>
              <w:t>a</w:t>
            </w:r>
            <w:r w:rsidRPr="001B7E3D">
              <w:rPr>
                <w:sz w:val="20"/>
                <w:szCs w:val="20"/>
                <w:lang w:val="en-CA"/>
              </w:rPr>
              <w:t>t least one (1) navigator</w:t>
            </w:r>
            <w:r w:rsidR="006D322D">
              <w:rPr>
                <w:sz w:val="20"/>
                <w:szCs w:val="20"/>
                <w:lang w:val="en-CA"/>
              </w:rPr>
              <w:t>;</w:t>
            </w:r>
            <w:r w:rsidR="006D322D">
              <w:rPr>
                <w:szCs w:val="20"/>
              </w:rPr>
              <w:t xml:space="preserve"> </w:t>
            </w:r>
            <w:r w:rsidR="006D322D" w:rsidRPr="006D322D">
              <w:rPr>
                <w:sz w:val="20"/>
                <w:szCs w:val="16"/>
              </w:rPr>
              <w:t>and</w:t>
            </w:r>
          </w:p>
          <w:p w14:paraId="299816A1" w14:textId="60735C3F" w:rsidR="005C1B68" w:rsidRPr="001B7E3D" w:rsidRDefault="005C1B68" w:rsidP="000E7903">
            <w:pPr>
              <w:pStyle w:val="Default"/>
              <w:widowControl/>
              <w:numPr>
                <w:ilvl w:val="0"/>
                <w:numId w:val="25"/>
              </w:numPr>
              <w:rPr>
                <w:sz w:val="20"/>
                <w:szCs w:val="20"/>
                <w:lang w:val="en-CA"/>
              </w:rPr>
            </w:pPr>
            <w:r w:rsidRPr="001B7E3D">
              <w:rPr>
                <w:sz w:val="20"/>
                <w:szCs w:val="20"/>
              </w:rPr>
              <w:t>a</w:t>
            </w:r>
            <w:r w:rsidRPr="001B7E3D">
              <w:rPr>
                <w:sz w:val="20"/>
                <w:szCs w:val="20"/>
                <w:lang w:val="en-CA"/>
              </w:rPr>
              <w:t>t least four (4) labourers</w:t>
            </w:r>
            <w:r w:rsidR="006D322D">
              <w:rPr>
                <w:sz w:val="20"/>
                <w:szCs w:val="20"/>
                <w:lang w:val="en-CA"/>
              </w:rPr>
              <w:t>.</w:t>
            </w:r>
          </w:p>
          <w:p w14:paraId="4AA8DE07" w14:textId="77777777" w:rsidR="005C1B68" w:rsidRPr="001B7E3D" w:rsidRDefault="005C1B68" w:rsidP="00637626">
            <w:pPr>
              <w:pStyle w:val="Default"/>
              <w:widowControl/>
              <w:rPr>
                <w:sz w:val="20"/>
                <w:szCs w:val="20"/>
                <w:lang w:val="en-CA"/>
              </w:rPr>
            </w:pPr>
          </w:p>
          <w:p w14:paraId="4B5A8D95" w14:textId="77777777" w:rsidR="005C1B68" w:rsidRPr="001B7E3D" w:rsidRDefault="005C1B68" w:rsidP="00637626">
            <w:pPr>
              <w:autoSpaceDE w:val="0"/>
              <w:autoSpaceDN w:val="0"/>
              <w:adjustRightInd w:val="0"/>
              <w:spacing w:line="276" w:lineRule="auto"/>
              <w:rPr>
                <w:szCs w:val="20"/>
                <w:lang w:val="en-CA"/>
              </w:rPr>
            </w:pPr>
            <w:r w:rsidRPr="001B7E3D">
              <w:rPr>
                <w:color w:val="000000"/>
                <w:szCs w:val="20"/>
                <w:lang w:val="en-CA"/>
              </w:rPr>
              <w:t xml:space="preserve">The Offeror must provide an explanation of the process for mobilizing </w:t>
            </w:r>
            <w:r>
              <w:rPr>
                <w:color w:val="000000"/>
                <w:szCs w:val="20"/>
                <w:lang w:val="en-CA"/>
              </w:rPr>
              <w:t>its</w:t>
            </w:r>
            <w:r w:rsidRPr="001B7E3D">
              <w:rPr>
                <w:color w:val="000000"/>
                <w:szCs w:val="20"/>
                <w:lang w:val="en-CA"/>
              </w:rPr>
              <w:t xml:space="preserve"> work crew</w:t>
            </w:r>
            <w:r>
              <w:rPr>
                <w:color w:val="000000"/>
                <w:szCs w:val="20"/>
                <w:lang w:val="en-CA"/>
              </w:rPr>
              <w:t>,</w:t>
            </w:r>
            <w:r w:rsidRPr="001B7E3D">
              <w:rPr>
                <w:color w:val="000000"/>
                <w:szCs w:val="20"/>
                <w:lang w:val="en-CA"/>
              </w:rPr>
              <w:t xml:space="preserve"> including anticipated timelines (not to exceed 24 hours).</w:t>
            </w:r>
          </w:p>
          <w:p w14:paraId="6BF65B34" w14:textId="77777777" w:rsidR="005C1B68" w:rsidRPr="00DA1F56" w:rsidRDefault="005C1B68" w:rsidP="00637626">
            <w:pPr>
              <w:autoSpaceDE w:val="0"/>
              <w:autoSpaceDN w:val="0"/>
              <w:adjustRightInd w:val="0"/>
              <w:spacing w:line="276" w:lineRule="auto"/>
              <w:jc w:val="both"/>
              <w:rPr>
                <w:szCs w:val="20"/>
                <w:lang w:val="en-CA"/>
              </w:rPr>
            </w:pPr>
          </w:p>
        </w:tc>
        <w:tc>
          <w:tcPr>
            <w:tcW w:w="2429" w:type="dxa"/>
            <w:shd w:val="clear" w:color="auto" w:fill="auto"/>
          </w:tcPr>
          <w:p w14:paraId="6515BE11" w14:textId="77777777" w:rsidR="005C1B68" w:rsidRPr="00DA1F56" w:rsidRDefault="005C1B68" w:rsidP="00637626">
            <w:pPr>
              <w:rPr>
                <w:lang w:val="en-CA"/>
              </w:rPr>
            </w:pPr>
          </w:p>
        </w:tc>
      </w:tr>
      <w:bookmarkEnd w:id="27"/>
    </w:tbl>
    <w:p w14:paraId="6B0CAE7A" w14:textId="44A6CF74" w:rsidR="005C1B68" w:rsidRDefault="005C1B68" w:rsidP="005C1B68">
      <w:pPr>
        <w:rPr>
          <w:b/>
          <w:bCs/>
          <w:szCs w:val="20"/>
          <w:lang w:val="en-CA"/>
        </w:rPr>
      </w:pPr>
    </w:p>
    <w:p w14:paraId="4E716490" w14:textId="6F2BD6D4" w:rsidR="006D322D" w:rsidRDefault="006D322D" w:rsidP="005C1B68">
      <w:pPr>
        <w:rPr>
          <w:b/>
          <w:bCs/>
          <w:szCs w:val="20"/>
          <w:lang w:val="en-CA"/>
        </w:rPr>
      </w:pPr>
    </w:p>
    <w:p w14:paraId="7FDD8024" w14:textId="6F89F277" w:rsidR="006D322D" w:rsidRDefault="006D322D" w:rsidP="005C1B68">
      <w:pPr>
        <w:rPr>
          <w:b/>
          <w:bCs/>
          <w:szCs w:val="20"/>
          <w:lang w:val="en-CA"/>
        </w:rPr>
      </w:pPr>
    </w:p>
    <w:p w14:paraId="1A27B625" w14:textId="77777777" w:rsidR="006D322D" w:rsidRPr="00DA1F56" w:rsidRDefault="006D322D" w:rsidP="005C1B68">
      <w:pPr>
        <w:rPr>
          <w:b/>
          <w:bCs/>
          <w:szCs w:val="20"/>
          <w:lang w:val="en-CA"/>
        </w:rPr>
      </w:pPr>
    </w:p>
    <w:p w14:paraId="608E7C20" w14:textId="77777777" w:rsidR="005C1B68" w:rsidRPr="00DA1F56" w:rsidRDefault="005C1B68" w:rsidP="005C1B68">
      <w:pPr>
        <w:pStyle w:val="DefaultText"/>
        <w:ind w:left="720" w:hanging="720"/>
        <w:rPr>
          <w:b/>
          <w:bCs/>
          <w:lang w:val="en-CA"/>
        </w:rPr>
      </w:pPr>
      <w:r w:rsidRPr="00DA1F56">
        <w:rPr>
          <w:b/>
          <w:bCs/>
          <w:lang w:val="en-CA"/>
        </w:rPr>
        <w:lastRenderedPageBreak/>
        <w:t xml:space="preserve">2.0 </w:t>
      </w:r>
      <w:r>
        <w:rPr>
          <w:b/>
          <w:bCs/>
          <w:lang w:val="en-CA"/>
        </w:rPr>
        <w:t>Point-r</w:t>
      </w:r>
      <w:r w:rsidRPr="00DA1F56">
        <w:rPr>
          <w:b/>
          <w:bCs/>
          <w:lang w:val="en-CA"/>
        </w:rPr>
        <w:t>ated technical criteria</w:t>
      </w:r>
    </w:p>
    <w:p w14:paraId="553CB090" w14:textId="77777777" w:rsidR="005C1B68" w:rsidRPr="00DA1F56" w:rsidRDefault="005C1B68" w:rsidP="005C1B68">
      <w:pPr>
        <w:pStyle w:val="DefaultText"/>
        <w:ind w:left="720" w:hanging="720"/>
        <w:rPr>
          <w:lang w:val="en-CA"/>
        </w:rPr>
      </w:pPr>
    </w:p>
    <w:p w14:paraId="144E7575" w14:textId="2B7FBC02" w:rsidR="005C1B68" w:rsidRPr="00DA1F56" w:rsidRDefault="006134D2" w:rsidP="005C1B68">
      <w:pPr>
        <w:pStyle w:val="DefaultText"/>
        <w:rPr>
          <w:rStyle w:val="Text-ArticleorClauseArial10blackChar"/>
          <w:rFonts w:eastAsia="Calibri"/>
        </w:rPr>
      </w:pPr>
      <w:r>
        <w:rPr>
          <w:rStyle w:val="Text-ArticleorClauseArial10blackChar"/>
          <w:rFonts w:eastAsia="Calibri"/>
        </w:rPr>
        <w:t>Offers</w:t>
      </w:r>
      <w:r w:rsidR="005C1B68" w:rsidRPr="00DA1F56">
        <w:rPr>
          <w:rStyle w:val="Text-ArticleorClauseArial10blackChar"/>
          <w:rFonts w:eastAsia="Calibri"/>
        </w:rPr>
        <w:t xml:space="preserve"> that meet all mandatory </w:t>
      </w:r>
      <w:r>
        <w:rPr>
          <w:rStyle w:val="Text-ArticleorClauseArial10blackChar"/>
          <w:rFonts w:eastAsia="Calibri"/>
        </w:rPr>
        <w:t>corporate</w:t>
      </w:r>
      <w:r w:rsidR="005C1B68" w:rsidRPr="00DA1F56">
        <w:rPr>
          <w:rStyle w:val="Text-ArticleorClauseArial10blackChar"/>
          <w:rFonts w:eastAsia="Calibri"/>
        </w:rPr>
        <w:t xml:space="preserve"> criteria for each </w:t>
      </w:r>
      <w:r>
        <w:rPr>
          <w:rStyle w:val="Text-ArticleorClauseArial10blackChar"/>
          <w:rFonts w:eastAsia="Calibri"/>
        </w:rPr>
        <w:t>G</w:t>
      </w:r>
      <w:r w:rsidR="005C1B68" w:rsidRPr="00DA1F56">
        <w:rPr>
          <w:rStyle w:val="Text-ArticleorClauseArial10blackChar"/>
          <w:rFonts w:eastAsia="Calibri"/>
        </w:rPr>
        <w:t xml:space="preserve">eographic </w:t>
      </w:r>
      <w:r>
        <w:rPr>
          <w:rStyle w:val="Text-ArticleorClauseArial10blackChar"/>
          <w:rFonts w:eastAsia="Calibri"/>
        </w:rPr>
        <w:t>Zone</w:t>
      </w:r>
      <w:r w:rsidR="005C1B68" w:rsidRPr="00DA1F56">
        <w:rPr>
          <w:rStyle w:val="Text-ArticleorClauseArial10blackChar"/>
          <w:rFonts w:eastAsia="Calibri"/>
        </w:rPr>
        <w:t xml:space="preserve"> will be evaluated and scored as specified in the table below for the same </w:t>
      </w:r>
      <w:r>
        <w:rPr>
          <w:rStyle w:val="Text-ArticleorClauseArial10blackChar"/>
          <w:rFonts w:eastAsia="Calibri"/>
        </w:rPr>
        <w:t>G</w:t>
      </w:r>
      <w:r w:rsidRPr="00DA1F56">
        <w:rPr>
          <w:rStyle w:val="Text-ArticleorClauseArial10blackChar"/>
          <w:rFonts w:eastAsia="Calibri"/>
        </w:rPr>
        <w:t xml:space="preserve">eographic </w:t>
      </w:r>
      <w:r>
        <w:rPr>
          <w:rStyle w:val="Text-ArticleorClauseArial10blackChar"/>
          <w:rFonts w:eastAsia="Calibri"/>
        </w:rPr>
        <w:t>Zone</w:t>
      </w:r>
      <w:r w:rsidR="005C1B68" w:rsidRPr="00DA1F56">
        <w:rPr>
          <w:rStyle w:val="Text-ArticleorClauseArial10blackChar"/>
          <w:rFonts w:eastAsia="Calibri"/>
        </w:rPr>
        <w:t>.</w:t>
      </w:r>
    </w:p>
    <w:p w14:paraId="20FCC79F" w14:textId="77777777" w:rsidR="005C1B68" w:rsidRPr="00DA1F56" w:rsidRDefault="005C1B68" w:rsidP="005C1B68">
      <w:pPr>
        <w:pStyle w:val="DefaultText"/>
        <w:rPr>
          <w:rStyle w:val="Text-ArticleorClauseArial10blackChar"/>
          <w:rFonts w:eastAsia="Calibri"/>
        </w:rPr>
      </w:pPr>
    </w:p>
    <w:p w14:paraId="1C82E87E" w14:textId="1B8737A5" w:rsidR="005C1B68" w:rsidRPr="00DA1F56" w:rsidRDefault="005C1B68" w:rsidP="005C1B68">
      <w:pPr>
        <w:pStyle w:val="DefaultText"/>
        <w:rPr>
          <w:rStyle w:val="Text-ArticleorClauseArial10blackChar"/>
          <w:rFonts w:eastAsia="Calibri"/>
        </w:rPr>
      </w:pPr>
      <w:r w:rsidRPr="00DA1F56">
        <w:rPr>
          <w:rStyle w:val="Text-ArticleorClauseArial10blackChar"/>
          <w:rFonts w:eastAsia="Calibri"/>
        </w:rPr>
        <w:t xml:space="preserve">Bids that do not achieve the minimum number of points indicated will be deemed non-responsive for that </w:t>
      </w:r>
      <w:r w:rsidR="006134D2">
        <w:rPr>
          <w:rStyle w:val="Text-ArticleorClauseArial10blackChar"/>
          <w:rFonts w:eastAsia="Calibri"/>
        </w:rPr>
        <w:t>G</w:t>
      </w:r>
      <w:r w:rsidR="006134D2" w:rsidRPr="00DA1F56">
        <w:rPr>
          <w:rStyle w:val="Text-ArticleorClauseArial10blackChar"/>
          <w:rFonts w:eastAsia="Calibri"/>
        </w:rPr>
        <w:t xml:space="preserve">eographic </w:t>
      </w:r>
      <w:r w:rsidR="006134D2">
        <w:rPr>
          <w:rStyle w:val="Text-ArticleorClauseArial10blackChar"/>
          <w:rFonts w:eastAsia="Calibri"/>
        </w:rPr>
        <w:t>Zone</w:t>
      </w:r>
      <w:r w:rsidRPr="00DA1F56">
        <w:rPr>
          <w:rStyle w:val="Text-ArticleorClauseArial10blackChar"/>
          <w:rFonts w:eastAsia="Calibri"/>
        </w:rPr>
        <w:t xml:space="preserve">. </w:t>
      </w:r>
      <w:r w:rsidRPr="001B7E3D">
        <w:rPr>
          <w:rFonts w:eastAsia="Calibri"/>
          <w:color w:val="000000"/>
        </w:rPr>
        <w:t>Point-rated technical criteria not addressed will be given a score of zero.</w:t>
      </w:r>
      <w:r w:rsidRPr="00DA1F56">
        <w:rPr>
          <w:rStyle w:val="Text-ArticleorClauseArial10blackChar"/>
          <w:rFonts w:eastAsia="Calibri"/>
        </w:rPr>
        <w:t xml:space="preserve"> </w:t>
      </w:r>
      <w:r w:rsidRPr="001B7E3D">
        <w:rPr>
          <w:rFonts w:eastAsia="Calibri"/>
          <w:color w:val="000000"/>
        </w:rPr>
        <w:t>Each point-rated technical criterion must be addressed separately.</w:t>
      </w:r>
    </w:p>
    <w:p w14:paraId="651DF96C" w14:textId="77777777" w:rsidR="005C1B68" w:rsidRPr="00DA1F56" w:rsidRDefault="005C1B68" w:rsidP="005C1B68">
      <w:pPr>
        <w:pStyle w:val="DefaultText"/>
        <w:rPr>
          <w:rStyle w:val="Text-ArticleorClauseArial10blackChar"/>
          <w:rFonts w:eastAsia="Calibri"/>
        </w:rPr>
      </w:pPr>
    </w:p>
    <w:p w14:paraId="49F6814C" w14:textId="5A8FE4CD" w:rsidR="005C1B68" w:rsidRPr="00DA1F56" w:rsidRDefault="005C1B68" w:rsidP="005C1B68">
      <w:pPr>
        <w:pStyle w:val="DefaultText"/>
        <w:rPr>
          <w:lang w:val="en-CA"/>
        </w:rPr>
      </w:pPr>
      <w:r>
        <w:rPr>
          <w:rStyle w:val="Text-ArticleorClauseArial10blackChar"/>
          <w:rFonts w:eastAsia="Calibri"/>
        </w:rPr>
        <w:t xml:space="preserve">Targeted </w:t>
      </w:r>
      <w:r w:rsidR="003F7880">
        <w:rPr>
          <w:rStyle w:val="Text-ArticleorClauseArial10blackChar"/>
          <w:rFonts w:eastAsia="Calibri"/>
        </w:rPr>
        <w:t>G</w:t>
      </w:r>
      <w:r w:rsidR="003F7880" w:rsidRPr="00DA1F56">
        <w:rPr>
          <w:rStyle w:val="Text-ArticleorClauseArial10blackChar"/>
          <w:rFonts w:eastAsia="Calibri"/>
        </w:rPr>
        <w:t xml:space="preserve">eographic </w:t>
      </w:r>
      <w:r w:rsidR="003F7880">
        <w:rPr>
          <w:rStyle w:val="Text-ArticleorClauseArial10blackChar"/>
          <w:rFonts w:eastAsia="Calibri"/>
        </w:rPr>
        <w:t>Zone</w:t>
      </w:r>
      <w:r w:rsidRPr="00DA1F56">
        <w:rPr>
          <w:rStyle w:val="Text-ArticleorClauseArial10blackChar"/>
          <w:rFonts w:eastAsia="Calibri"/>
        </w:rPr>
        <w:t>:</w:t>
      </w:r>
      <w:r w:rsidRPr="00DA1F56">
        <w:rPr>
          <w:lang w:val="en-CA"/>
        </w:rPr>
        <w:t xml:space="preserve"> _____________</w:t>
      </w:r>
    </w:p>
    <w:p w14:paraId="10CB0B04" w14:textId="77777777" w:rsidR="005C1B68" w:rsidRPr="00DA1F56" w:rsidRDefault="005C1B68" w:rsidP="005C1B68">
      <w:pPr>
        <w:pStyle w:val="DefaultText"/>
        <w:ind w:left="720" w:hanging="720"/>
        <w:rPr>
          <w:lang w:val="en-CA"/>
        </w:rPr>
      </w:pPr>
    </w:p>
    <w:tbl>
      <w:tblPr>
        <w:tblW w:w="9576" w:type="dxa"/>
        <w:jc w:val="center"/>
        <w:tblCellMar>
          <w:left w:w="36" w:type="dxa"/>
          <w:right w:w="36" w:type="dxa"/>
        </w:tblCellMar>
        <w:tblLook w:val="04A0" w:firstRow="1" w:lastRow="0" w:firstColumn="1" w:lastColumn="0" w:noHBand="0" w:noVBand="1"/>
      </w:tblPr>
      <w:tblGrid>
        <w:gridCol w:w="739"/>
        <w:gridCol w:w="4227"/>
        <w:gridCol w:w="1062"/>
        <w:gridCol w:w="1094"/>
        <w:gridCol w:w="2454"/>
      </w:tblGrid>
      <w:tr w:rsidR="005C1B68" w:rsidRPr="00DA1F56" w14:paraId="2C326DA9" w14:textId="77777777" w:rsidTr="00637626">
        <w:trPr>
          <w:cantSplit/>
          <w:trHeight w:val="885"/>
          <w:tblHeader/>
          <w:jc w:val="center"/>
        </w:trPr>
        <w:tc>
          <w:tcPr>
            <w:tcW w:w="761" w:type="dxa"/>
            <w:tcBorders>
              <w:top w:val="single" w:sz="6" w:space="0" w:color="auto"/>
              <w:left w:val="single" w:sz="6" w:space="0" w:color="auto"/>
              <w:bottom w:val="single" w:sz="6" w:space="0" w:color="auto"/>
              <w:right w:val="single" w:sz="6" w:space="0" w:color="auto"/>
            </w:tcBorders>
            <w:shd w:val="clear" w:color="auto" w:fill="FBE4D5"/>
            <w:vAlign w:val="center"/>
          </w:tcPr>
          <w:p w14:paraId="58725A17" w14:textId="77777777" w:rsidR="005C1B68" w:rsidRPr="00DA1F56" w:rsidRDefault="005C1B68" w:rsidP="00637626">
            <w:pPr>
              <w:pStyle w:val="DefaultText"/>
              <w:spacing w:line="276" w:lineRule="auto"/>
              <w:ind w:right="-10"/>
              <w:jc w:val="center"/>
              <w:rPr>
                <w:b/>
                <w:bCs/>
                <w:lang w:val="en-CA"/>
              </w:rPr>
            </w:pPr>
            <w:r>
              <w:rPr>
                <w:b/>
                <w:bCs/>
                <w:lang w:val="en-CA"/>
              </w:rPr>
              <w:t>No.</w:t>
            </w:r>
          </w:p>
        </w:tc>
        <w:tc>
          <w:tcPr>
            <w:tcW w:w="4102" w:type="dxa"/>
            <w:tcBorders>
              <w:top w:val="single" w:sz="6" w:space="0" w:color="auto"/>
              <w:left w:val="single" w:sz="6" w:space="0" w:color="auto"/>
              <w:bottom w:val="single" w:sz="6" w:space="0" w:color="auto"/>
              <w:right w:val="single" w:sz="6" w:space="0" w:color="auto"/>
            </w:tcBorders>
            <w:shd w:val="clear" w:color="auto" w:fill="FBE4D5"/>
            <w:vAlign w:val="center"/>
            <w:hideMark/>
          </w:tcPr>
          <w:p w14:paraId="35F702B1" w14:textId="38482659" w:rsidR="005C1B68" w:rsidRPr="00DA1F56" w:rsidRDefault="005C1B68" w:rsidP="00637626">
            <w:pPr>
              <w:pStyle w:val="DefaultText"/>
              <w:spacing w:line="276" w:lineRule="auto"/>
              <w:jc w:val="center"/>
              <w:rPr>
                <w:b/>
                <w:highlight w:val="yellow"/>
                <w:lang w:val="en-CA"/>
              </w:rPr>
            </w:pPr>
            <w:r w:rsidRPr="00DA1F56">
              <w:rPr>
                <w:b/>
                <w:bCs/>
                <w:lang w:val="en-CA"/>
              </w:rPr>
              <w:t xml:space="preserve">Description of </w:t>
            </w:r>
            <w:r>
              <w:rPr>
                <w:b/>
                <w:bCs/>
                <w:lang w:val="en-CA"/>
              </w:rPr>
              <w:t>Point-</w:t>
            </w:r>
            <w:r w:rsidRPr="00DA1F56">
              <w:rPr>
                <w:b/>
                <w:bCs/>
                <w:lang w:val="en-CA"/>
              </w:rPr>
              <w:t xml:space="preserve">Rated </w:t>
            </w:r>
            <w:r>
              <w:rPr>
                <w:b/>
                <w:bCs/>
                <w:lang w:val="en-CA"/>
              </w:rPr>
              <w:t>Corporate</w:t>
            </w:r>
            <w:r w:rsidRPr="00DA1F56">
              <w:rPr>
                <w:b/>
                <w:bCs/>
                <w:lang w:val="en-CA"/>
              </w:rPr>
              <w:t xml:space="preserve"> Criteri</w:t>
            </w:r>
            <w:r w:rsidR="006134D2">
              <w:rPr>
                <w:b/>
                <w:bCs/>
                <w:lang w:val="en-CA"/>
              </w:rPr>
              <w:t>on</w:t>
            </w:r>
          </w:p>
        </w:tc>
        <w:tc>
          <w:tcPr>
            <w:tcW w:w="1066" w:type="dxa"/>
            <w:tcBorders>
              <w:top w:val="single" w:sz="6" w:space="0" w:color="auto"/>
              <w:left w:val="single" w:sz="6" w:space="0" w:color="auto"/>
              <w:bottom w:val="single" w:sz="6" w:space="0" w:color="auto"/>
              <w:right w:val="single" w:sz="6" w:space="0" w:color="auto"/>
            </w:tcBorders>
            <w:shd w:val="clear" w:color="auto" w:fill="FBE4D5"/>
          </w:tcPr>
          <w:p w14:paraId="602F0E13" w14:textId="6C0C271F" w:rsidR="005C1B68" w:rsidRPr="00DA1F56" w:rsidRDefault="005C1B68" w:rsidP="00637626">
            <w:pPr>
              <w:pStyle w:val="DefaultText"/>
              <w:spacing w:line="276" w:lineRule="auto"/>
              <w:ind w:right="55"/>
              <w:jc w:val="center"/>
              <w:rPr>
                <w:b/>
                <w:bCs/>
                <w:lang w:val="en-CA"/>
              </w:rPr>
            </w:pPr>
            <w:r w:rsidRPr="00DA1F56">
              <w:rPr>
                <w:b/>
                <w:bCs/>
                <w:lang w:val="en-CA"/>
              </w:rPr>
              <w:t>Minimum Pass</w:t>
            </w:r>
            <w:r w:rsidR="006134D2">
              <w:rPr>
                <w:b/>
                <w:bCs/>
                <w:lang w:val="en-CA"/>
              </w:rPr>
              <w:t xml:space="preserve"> Mark</w:t>
            </w:r>
          </w:p>
        </w:tc>
        <w:tc>
          <w:tcPr>
            <w:tcW w:w="1097" w:type="dxa"/>
            <w:tcBorders>
              <w:top w:val="single" w:sz="6" w:space="0" w:color="auto"/>
              <w:left w:val="single" w:sz="6" w:space="0" w:color="auto"/>
              <w:bottom w:val="single" w:sz="6" w:space="0" w:color="auto"/>
              <w:right w:val="single" w:sz="6" w:space="0" w:color="auto"/>
            </w:tcBorders>
            <w:shd w:val="clear" w:color="auto" w:fill="FBE4D5"/>
          </w:tcPr>
          <w:p w14:paraId="083BDD93" w14:textId="77777777" w:rsidR="005C1B68" w:rsidRPr="00DA1F56" w:rsidRDefault="005C1B68" w:rsidP="00637626">
            <w:pPr>
              <w:pStyle w:val="DefaultText"/>
              <w:spacing w:line="276" w:lineRule="auto"/>
              <w:ind w:right="55"/>
              <w:jc w:val="center"/>
              <w:rPr>
                <w:b/>
                <w:bCs/>
                <w:lang w:val="en-CA"/>
              </w:rPr>
            </w:pPr>
            <w:r w:rsidRPr="00DA1F56">
              <w:rPr>
                <w:b/>
                <w:bCs/>
                <w:lang w:val="en-CA"/>
              </w:rPr>
              <w:t>Maximum Score</w:t>
            </w:r>
          </w:p>
        </w:tc>
        <w:tc>
          <w:tcPr>
            <w:tcW w:w="2550" w:type="dxa"/>
            <w:tcBorders>
              <w:top w:val="single" w:sz="6" w:space="0" w:color="auto"/>
              <w:left w:val="single" w:sz="6" w:space="0" w:color="auto"/>
              <w:bottom w:val="single" w:sz="6" w:space="0" w:color="auto"/>
              <w:right w:val="single" w:sz="6" w:space="0" w:color="auto"/>
            </w:tcBorders>
            <w:shd w:val="clear" w:color="auto" w:fill="FBE4D5"/>
            <w:vAlign w:val="center"/>
            <w:hideMark/>
          </w:tcPr>
          <w:p w14:paraId="51A9C4DD" w14:textId="77777777" w:rsidR="005C1B68" w:rsidRDefault="005C1B68" w:rsidP="00637626">
            <w:pPr>
              <w:pStyle w:val="DefaultText"/>
              <w:spacing w:line="276" w:lineRule="auto"/>
              <w:ind w:right="55"/>
              <w:jc w:val="center"/>
              <w:rPr>
                <w:b/>
                <w:bCs/>
                <w:lang w:val="en-CA"/>
              </w:rPr>
            </w:pPr>
            <w:r w:rsidRPr="00DA1F56">
              <w:rPr>
                <w:b/>
                <w:bCs/>
                <w:lang w:val="en-CA"/>
              </w:rPr>
              <w:t>Reference to Proposal</w:t>
            </w:r>
          </w:p>
          <w:p w14:paraId="7BB00EBD" w14:textId="78F24320" w:rsidR="006134D2" w:rsidRPr="00DA1F56" w:rsidRDefault="006134D2" w:rsidP="00637626">
            <w:pPr>
              <w:pStyle w:val="DefaultText"/>
              <w:spacing w:line="276" w:lineRule="auto"/>
              <w:ind w:right="55"/>
              <w:jc w:val="center"/>
              <w:rPr>
                <w:b/>
                <w:lang w:val="en-CA"/>
              </w:rPr>
            </w:pPr>
            <w:r w:rsidRPr="00DA1F56">
              <w:rPr>
                <w:rStyle w:val="Article-Clause-HCArial10blackChar"/>
                <w:rFonts w:eastAsia="Calibri"/>
                <w:bCs/>
              </w:rPr>
              <w:t>(with page number)</w:t>
            </w:r>
          </w:p>
        </w:tc>
      </w:tr>
      <w:tr w:rsidR="005C1B68" w:rsidRPr="00DA1F56" w14:paraId="46E9A2FF" w14:textId="77777777" w:rsidTr="00637626">
        <w:trPr>
          <w:cantSplit/>
          <w:jc w:val="center"/>
        </w:trPr>
        <w:tc>
          <w:tcPr>
            <w:tcW w:w="761" w:type="dxa"/>
            <w:tcBorders>
              <w:top w:val="single" w:sz="6" w:space="0" w:color="auto"/>
              <w:left w:val="single" w:sz="6" w:space="0" w:color="auto"/>
              <w:bottom w:val="single" w:sz="6" w:space="0" w:color="auto"/>
              <w:right w:val="single" w:sz="6" w:space="0" w:color="auto"/>
            </w:tcBorders>
          </w:tcPr>
          <w:p w14:paraId="25A5AFC2" w14:textId="5BA03E07" w:rsidR="005C1B68" w:rsidRPr="00DA1F56" w:rsidRDefault="005C1B68" w:rsidP="00637626">
            <w:pPr>
              <w:pStyle w:val="DefaultText"/>
              <w:jc w:val="center"/>
              <w:rPr>
                <w:b/>
                <w:bCs/>
                <w:color w:val="000000"/>
                <w:lang w:val="en-CA"/>
              </w:rPr>
            </w:pPr>
            <w:r>
              <w:rPr>
                <w:b/>
                <w:bCs/>
                <w:color w:val="000000"/>
                <w:lang w:val="en-CA"/>
              </w:rPr>
              <w:t>R</w:t>
            </w:r>
            <w:r w:rsidRPr="00DA1F56">
              <w:rPr>
                <w:b/>
                <w:bCs/>
                <w:color w:val="000000"/>
                <w:lang w:val="en-CA"/>
              </w:rPr>
              <w:t xml:space="preserve">1 </w:t>
            </w:r>
          </w:p>
        </w:tc>
        <w:tc>
          <w:tcPr>
            <w:tcW w:w="4102" w:type="dxa"/>
            <w:tcBorders>
              <w:top w:val="single" w:sz="6" w:space="0" w:color="auto"/>
              <w:left w:val="single" w:sz="6" w:space="0" w:color="auto"/>
              <w:bottom w:val="single" w:sz="6" w:space="0" w:color="auto"/>
              <w:right w:val="single" w:sz="6" w:space="0" w:color="auto"/>
            </w:tcBorders>
          </w:tcPr>
          <w:p w14:paraId="60546444" w14:textId="239A91A0" w:rsidR="005C1B68" w:rsidRPr="00DA1F56" w:rsidRDefault="005C1B68" w:rsidP="00637626">
            <w:pPr>
              <w:autoSpaceDE w:val="0"/>
              <w:autoSpaceDN w:val="0"/>
              <w:adjustRightInd w:val="0"/>
              <w:rPr>
                <w:color w:val="000000"/>
                <w:szCs w:val="20"/>
                <w:lang w:val="en-CA"/>
              </w:rPr>
            </w:pPr>
            <w:r w:rsidRPr="00DA1F56">
              <w:rPr>
                <w:color w:val="000000"/>
                <w:szCs w:val="20"/>
                <w:lang w:val="en-CA"/>
              </w:rPr>
              <w:t xml:space="preserve">The Offeror will be awarded points for operating and maintaining a place of business in the targeted </w:t>
            </w:r>
            <w:r w:rsidR="003F7880">
              <w:rPr>
                <w:rStyle w:val="Text-ArticleorClauseArial10blackChar"/>
                <w:rFonts w:eastAsia="Calibri"/>
              </w:rPr>
              <w:t>G</w:t>
            </w:r>
            <w:r w:rsidR="003F7880" w:rsidRPr="00DA1F56">
              <w:rPr>
                <w:rStyle w:val="Text-ArticleorClauseArial10blackChar"/>
                <w:rFonts w:eastAsia="Calibri"/>
              </w:rPr>
              <w:t xml:space="preserve">eographic </w:t>
            </w:r>
            <w:r w:rsidR="003F7880">
              <w:rPr>
                <w:rStyle w:val="Text-ArticleorClauseArial10blackChar"/>
                <w:rFonts w:eastAsia="Calibri"/>
              </w:rPr>
              <w:t>Zone</w:t>
            </w:r>
            <w:r w:rsidRPr="00DA1F56">
              <w:rPr>
                <w:color w:val="000000"/>
                <w:szCs w:val="20"/>
                <w:lang w:val="en-CA"/>
              </w:rPr>
              <w:t>.</w:t>
            </w:r>
          </w:p>
          <w:p w14:paraId="209766C9" w14:textId="77777777" w:rsidR="005C1B68" w:rsidRPr="00DA1F56" w:rsidRDefault="005C1B68" w:rsidP="00637626">
            <w:pPr>
              <w:autoSpaceDE w:val="0"/>
              <w:autoSpaceDN w:val="0"/>
              <w:adjustRightInd w:val="0"/>
              <w:rPr>
                <w:color w:val="000000"/>
                <w:szCs w:val="20"/>
                <w:lang w:val="en-CA"/>
              </w:rPr>
            </w:pPr>
          </w:p>
          <w:p w14:paraId="6B4EFDF1" w14:textId="384720EC" w:rsidR="005C1B68" w:rsidRPr="00DA1F56" w:rsidRDefault="005C1B68" w:rsidP="00637626">
            <w:pPr>
              <w:autoSpaceDE w:val="0"/>
              <w:autoSpaceDN w:val="0"/>
              <w:adjustRightInd w:val="0"/>
              <w:rPr>
                <w:color w:val="000000"/>
                <w:szCs w:val="20"/>
                <w:lang w:val="en-CA"/>
              </w:rPr>
            </w:pPr>
            <w:r w:rsidRPr="00DA1F56">
              <w:rPr>
                <w:color w:val="000000"/>
                <w:szCs w:val="20"/>
                <w:lang w:val="en-CA"/>
              </w:rPr>
              <w:t xml:space="preserve">The Offeror must identify the address of </w:t>
            </w:r>
            <w:r>
              <w:rPr>
                <w:color w:val="000000"/>
                <w:szCs w:val="20"/>
                <w:lang w:val="en-CA"/>
              </w:rPr>
              <w:t>its</w:t>
            </w:r>
            <w:r w:rsidRPr="00DA1F56">
              <w:rPr>
                <w:color w:val="000000"/>
                <w:szCs w:val="20"/>
                <w:lang w:val="en-CA"/>
              </w:rPr>
              <w:t xml:space="preserve"> place of business for the targeted </w:t>
            </w:r>
            <w:r w:rsidR="003F7880">
              <w:rPr>
                <w:rStyle w:val="Text-ArticleorClauseArial10blackChar"/>
                <w:rFonts w:eastAsia="Calibri"/>
              </w:rPr>
              <w:t>G</w:t>
            </w:r>
            <w:r w:rsidR="003F7880" w:rsidRPr="00DA1F56">
              <w:rPr>
                <w:rStyle w:val="Text-ArticleorClauseArial10blackChar"/>
                <w:rFonts w:eastAsia="Calibri"/>
              </w:rPr>
              <w:t xml:space="preserve">eographic </w:t>
            </w:r>
            <w:r w:rsidR="003F7880">
              <w:rPr>
                <w:rStyle w:val="Text-ArticleorClauseArial10blackChar"/>
                <w:rFonts w:eastAsia="Calibri"/>
              </w:rPr>
              <w:t>Zone</w:t>
            </w:r>
            <w:r w:rsidRPr="00DA1F56">
              <w:rPr>
                <w:color w:val="000000"/>
                <w:szCs w:val="20"/>
                <w:lang w:val="en-CA"/>
              </w:rPr>
              <w:t>. To qualify for the target</w:t>
            </w:r>
            <w:r>
              <w:rPr>
                <w:color w:val="000000"/>
                <w:szCs w:val="20"/>
                <w:lang w:val="en-CA"/>
              </w:rPr>
              <w:t>ed</w:t>
            </w:r>
            <w:r w:rsidRPr="00DA1F56">
              <w:rPr>
                <w:color w:val="000000"/>
                <w:szCs w:val="20"/>
                <w:lang w:val="en-CA"/>
              </w:rPr>
              <w:t xml:space="preserve"> </w:t>
            </w:r>
            <w:r w:rsidR="003F7880">
              <w:rPr>
                <w:rStyle w:val="Text-ArticleorClauseArial10blackChar"/>
                <w:rFonts w:eastAsia="Calibri"/>
              </w:rPr>
              <w:t>G</w:t>
            </w:r>
            <w:r w:rsidR="003F7880" w:rsidRPr="00DA1F56">
              <w:rPr>
                <w:rStyle w:val="Text-ArticleorClauseArial10blackChar"/>
                <w:rFonts w:eastAsia="Calibri"/>
              </w:rPr>
              <w:t xml:space="preserve">eographic </w:t>
            </w:r>
            <w:r w:rsidR="003F7880">
              <w:rPr>
                <w:rStyle w:val="Text-ArticleorClauseArial10blackChar"/>
                <w:rFonts w:eastAsia="Calibri"/>
              </w:rPr>
              <w:t>Zone</w:t>
            </w:r>
            <w:r w:rsidRPr="00DA1F56">
              <w:rPr>
                <w:color w:val="000000"/>
                <w:szCs w:val="20"/>
                <w:lang w:val="en-CA"/>
              </w:rPr>
              <w:t xml:space="preserve">, the address must be no more than </w:t>
            </w:r>
            <w:r w:rsidRPr="00DB0E9F">
              <w:rPr>
                <w:b/>
                <w:bCs/>
                <w:color w:val="000000"/>
                <w:szCs w:val="20"/>
                <w:lang w:val="en-CA"/>
              </w:rPr>
              <w:t>50 km</w:t>
            </w:r>
            <w:r w:rsidRPr="00DA1F56">
              <w:rPr>
                <w:color w:val="000000"/>
                <w:szCs w:val="20"/>
                <w:lang w:val="en-CA"/>
              </w:rPr>
              <w:t xml:space="preserve"> from the </w:t>
            </w:r>
            <w:r>
              <w:rPr>
                <w:color w:val="000000"/>
                <w:szCs w:val="20"/>
                <w:lang w:val="en-CA"/>
              </w:rPr>
              <w:t xml:space="preserve">rating point for the </w:t>
            </w:r>
            <w:r w:rsidRPr="00DA1F56">
              <w:rPr>
                <w:color w:val="000000"/>
                <w:szCs w:val="20"/>
                <w:lang w:val="en-CA"/>
              </w:rPr>
              <w:t>nearest target</w:t>
            </w:r>
            <w:r>
              <w:rPr>
                <w:color w:val="000000"/>
                <w:szCs w:val="20"/>
                <w:lang w:val="en-CA"/>
              </w:rPr>
              <w:t>ed</w:t>
            </w:r>
            <w:r w:rsidRPr="00DA1F56">
              <w:rPr>
                <w:color w:val="000000"/>
                <w:szCs w:val="20"/>
                <w:lang w:val="en-CA"/>
              </w:rPr>
              <w:t xml:space="preserve"> </w:t>
            </w:r>
            <w:r w:rsidR="003F7880">
              <w:rPr>
                <w:rStyle w:val="Text-ArticleorClauseArial10blackChar"/>
                <w:rFonts w:eastAsia="Calibri"/>
              </w:rPr>
              <w:t>G</w:t>
            </w:r>
            <w:r w:rsidR="003F7880" w:rsidRPr="00DA1F56">
              <w:rPr>
                <w:rStyle w:val="Text-ArticleorClauseArial10blackChar"/>
                <w:rFonts w:eastAsia="Calibri"/>
              </w:rPr>
              <w:t xml:space="preserve">eographic </w:t>
            </w:r>
            <w:r w:rsidR="003F7880">
              <w:rPr>
                <w:rStyle w:val="Text-ArticleorClauseArial10blackChar"/>
                <w:rFonts w:eastAsia="Calibri"/>
              </w:rPr>
              <w:t>Zone</w:t>
            </w:r>
            <w:r w:rsidRPr="00DA1F56">
              <w:rPr>
                <w:color w:val="000000"/>
                <w:szCs w:val="20"/>
                <w:lang w:val="en-CA"/>
              </w:rPr>
              <w:t xml:space="preserve">. This distance will be calculated using </w:t>
            </w:r>
            <w:hyperlink r:id="rId29" w:history="1">
              <w:r w:rsidRPr="00DA1F56">
                <w:rPr>
                  <w:rStyle w:val="Hyperlink"/>
                  <w:szCs w:val="20"/>
                  <w:lang w:val="en-CA"/>
                </w:rPr>
                <w:t>www.calcmaps.com/map-distance/</w:t>
              </w:r>
            </w:hyperlink>
            <w:r w:rsidRPr="00DA1F56">
              <w:rPr>
                <w:color w:val="000000"/>
                <w:szCs w:val="20"/>
                <w:lang w:val="en-CA"/>
              </w:rPr>
              <w:t>.</w:t>
            </w:r>
          </w:p>
          <w:p w14:paraId="5070E6FC" w14:textId="77777777" w:rsidR="005C1B68" w:rsidRPr="00DA1F56" w:rsidRDefault="005C1B68" w:rsidP="00637626">
            <w:pPr>
              <w:autoSpaceDE w:val="0"/>
              <w:autoSpaceDN w:val="0"/>
              <w:adjustRightInd w:val="0"/>
              <w:rPr>
                <w:color w:val="000000"/>
                <w:szCs w:val="20"/>
                <w:lang w:val="en-CA"/>
              </w:rPr>
            </w:pPr>
          </w:p>
          <w:p w14:paraId="165A22B2" w14:textId="37158B95" w:rsidR="005C1B68" w:rsidRPr="00DA1F56" w:rsidRDefault="005C1B68" w:rsidP="00637626">
            <w:pPr>
              <w:autoSpaceDE w:val="0"/>
              <w:autoSpaceDN w:val="0"/>
              <w:adjustRightInd w:val="0"/>
              <w:rPr>
                <w:color w:val="FF0000"/>
                <w:szCs w:val="20"/>
                <w:lang w:val="en-CA"/>
              </w:rPr>
            </w:pPr>
            <w:r w:rsidRPr="00DA1F56">
              <w:rPr>
                <w:color w:val="000000"/>
                <w:szCs w:val="20"/>
                <w:lang w:val="en-CA"/>
              </w:rPr>
              <w:t xml:space="preserve">Note: For the </w:t>
            </w:r>
            <w:r w:rsidR="003F7880">
              <w:rPr>
                <w:rStyle w:val="Text-ArticleorClauseArial10blackChar"/>
                <w:rFonts w:eastAsia="Calibri"/>
              </w:rPr>
              <w:t>G</w:t>
            </w:r>
            <w:r w:rsidR="003F7880" w:rsidRPr="00DA1F56">
              <w:rPr>
                <w:rStyle w:val="Text-ArticleorClauseArial10blackChar"/>
                <w:rFonts w:eastAsia="Calibri"/>
              </w:rPr>
              <w:t xml:space="preserve">eographic </w:t>
            </w:r>
            <w:r w:rsidR="003F7880">
              <w:rPr>
                <w:rStyle w:val="Text-ArticleorClauseArial10blackChar"/>
                <w:rFonts w:eastAsia="Calibri"/>
              </w:rPr>
              <w:t>Zone</w:t>
            </w:r>
            <w:r w:rsidR="003F7880" w:rsidRPr="00DA1F56">
              <w:rPr>
                <w:rStyle w:val="Text-ArticleorClauseArial10blackChar"/>
                <w:rFonts w:eastAsia="Calibri"/>
              </w:rPr>
              <w:t xml:space="preserve"> </w:t>
            </w:r>
            <w:r w:rsidRPr="00DA1F56">
              <w:rPr>
                <w:color w:val="000000"/>
                <w:szCs w:val="20"/>
                <w:lang w:val="en-CA"/>
              </w:rPr>
              <w:t xml:space="preserve">of Anticosti Island, the address must be no more than </w:t>
            </w:r>
            <w:r w:rsidRPr="00DB0E9F">
              <w:rPr>
                <w:b/>
                <w:bCs/>
                <w:color w:val="000000"/>
                <w:szCs w:val="20"/>
                <w:lang w:val="en-CA"/>
              </w:rPr>
              <w:t>300 km</w:t>
            </w:r>
            <w:r w:rsidRPr="00DA1F56">
              <w:rPr>
                <w:color w:val="000000"/>
                <w:szCs w:val="20"/>
                <w:lang w:val="en-CA"/>
              </w:rPr>
              <w:t xml:space="preserve"> from the nearest point of Anticosti Island.</w:t>
            </w:r>
          </w:p>
          <w:p w14:paraId="1AF1D5A4" w14:textId="77777777" w:rsidR="005C1B68" w:rsidRPr="00DA1F56" w:rsidRDefault="005C1B68" w:rsidP="00637626">
            <w:pPr>
              <w:autoSpaceDE w:val="0"/>
              <w:autoSpaceDN w:val="0"/>
              <w:adjustRightInd w:val="0"/>
              <w:spacing w:line="276" w:lineRule="auto"/>
              <w:rPr>
                <w:color w:val="000000"/>
                <w:szCs w:val="20"/>
                <w:lang w:val="en-CA"/>
              </w:rPr>
            </w:pPr>
          </w:p>
        </w:tc>
        <w:tc>
          <w:tcPr>
            <w:tcW w:w="1066" w:type="dxa"/>
            <w:tcBorders>
              <w:top w:val="single" w:sz="6" w:space="0" w:color="auto"/>
              <w:left w:val="single" w:sz="6" w:space="0" w:color="auto"/>
              <w:bottom w:val="single" w:sz="6" w:space="0" w:color="auto"/>
              <w:right w:val="single" w:sz="6" w:space="0" w:color="auto"/>
            </w:tcBorders>
          </w:tcPr>
          <w:p w14:paraId="4A9DB949" w14:textId="77777777" w:rsidR="005C1B68" w:rsidRPr="00DA1F56" w:rsidRDefault="005C1B68" w:rsidP="00637626">
            <w:pPr>
              <w:jc w:val="center"/>
              <w:rPr>
                <w:lang w:val="en-CA"/>
              </w:rPr>
            </w:pPr>
            <w:r w:rsidRPr="00DA1F56">
              <w:rPr>
                <w:lang w:val="en-CA"/>
              </w:rPr>
              <w:t>0</w:t>
            </w:r>
          </w:p>
          <w:p w14:paraId="1FDA1504" w14:textId="77777777" w:rsidR="005C1B68" w:rsidRPr="00DA1F56" w:rsidRDefault="005C1B68" w:rsidP="00637626">
            <w:pPr>
              <w:pStyle w:val="DefaultText"/>
              <w:spacing w:line="276" w:lineRule="auto"/>
              <w:ind w:right="49"/>
              <w:jc w:val="center"/>
              <w:rPr>
                <w:b/>
                <w:bCs/>
                <w:color w:val="000000"/>
                <w:lang w:val="en-CA"/>
              </w:rPr>
            </w:pPr>
          </w:p>
        </w:tc>
        <w:tc>
          <w:tcPr>
            <w:tcW w:w="1097" w:type="dxa"/>
            <w:tcBorders>
              <w:top w:val="single" w:sz="6" w:space="0" w:color="auto"/>
              <w:left w:val="single" w:sz="6" w:space="0" w:color="auto"/>
              <w:bottom w:val="single" w:sz="6" w:space="0" w:color="auto"/>
              <w:right w:val="single" w:sz="6" w:space="0" w:color="auto"/>
            </w:tcBorders>
          </w:tcPr>
          <w:p w14:paraId="0C64F8B9" w14:textId="77777777" w:rsidR="005C1B68" w:rsidRPr="00DA1F56" w:rsidRDefault="005C1B68" w:rsidP="00637626">
            <w:pPr>
              <w:pStyle w:val="DefaultText"/>
              <w:spacing w:line="276" w:lineRule="auto"/>
              <w:jc w:val="center"/>
              <w:rPr>
                <w:b/>
                <w:bCs/>
                <w:color w:val="000000"/>
                <w:lang w:val="en-CA"/>
              </w:rPr>
            </w:pPr>
            <w:r w:rsidRPr="00DA1F56">
              <w:rPr>
                <w:b/>
                <w:bCs/>
                <w:color w:val="000000"/>
                <w:lang w:val="en-CA"/>
              </w:rPr>
              <w:t>40</w:t>
            </w:r>
          </w:p>
        </w:tc>
        <w:tc>
          <w:tcPr>
            <w:tcW w:w="2550" w:type="dxa"/>
            <w:tcBorders>
              <w:top w:val="single" w:sz="6" w:space="0" w:color="auto"/>
              <w:left w:val="single" w:sz="6" w:space="0" w:color="auto"/>
              <w:bottom w:val="single" w:sz="6" w:space="0" w:color="auto"/>
              <w:right w:val="single" w:sz="6" w:space="0" w:color="auto"/>
            </w:tcBorders>
          </w:tcPr>
          <w:p w14:paraId="18A68283" w14:textId="77777777" w:rsidR="005C1B68" w:rsidRPr="00DA1F56" w:rsidRDefault="005C1B68" w:rsidP="00637626">
            <w:pPr>
              <w:autoSpaceDE w:val="0"/>
              <w:autoSpaceDN w:val="0"/>
              <w:adjustRightInd w:val="0"/>
              <w:rPr>
                <w:lang w:val="en-CA"/>
              </w:rPr>
            </w:pPr>
          </w:p>
        </w:tc>
      </w:tr>
      <w:tr w:rsidR="005C1B68" w:rsidRPr="00DA1F56" w14:paraId="5EF0A66E" w14:textId="77777777" w:rsidTr="00637626">
        <w:trPr>
          <w:cantSplit/>
          <w:jc w:val="center"/>
        </w:trPr>
        <w:tc>
          <w:tcPr>
            <w:tcW w:w="761" w:type="dxa"/>
            <w:tcBorders>
              <w:top w:val="single" w:sz="6" w:space="0" w:color="auto"/>
              <w:left w:val="single" w:sz="6" w:space="0" w:color="auto"/>
              <w:bottom w:val="single" w:sz="6" w:space="0" w:color="auto"/>
              <w:right w:val="single" w:sz="6" w:space="0" w:color="auto"/>
            </w:tcBorders>
          </w:tcPr>
          <w:p w14:paraId="0C1EEE73" w14:textId="02CE1BA7" w:rsidR="005C1B68" w:rsidRPr="00DA1F56" w:rsidRDefault="005C1B68" w:rsidP="00637626">
            <w:pPr>
              <w:pStyle w:val="DefaultText"/>
              <w:jc w:val="center"/>
              <w:rPr>
                <w:lang w:val="en-CA"/>
              </w:rPr>
            </w:pPr>
            <w:r>
              <w:rPr>
                <w:b/>
                <w:bCs/>
                <w:color w:val="000000"/>
                <w:lang w:val="en-CA"/>
              </w:rPr>
              <w:lastRenderedPageBreak/>
              <w:t>R</w:t>
            </w:r>
            <w:r w:rsidRPr="00DA1F56">
              <w:rPr>
                <w:b/>
                <w:bCs/>
                <w:color w:val="000000"/>
                <w:lang w:val="en-CA"/>
              </w:rPr>
              <w:t xml:space="preserve">2 </w:t>
            </w:r>
          </w:p>
        </w:tc>
        <w:tc>
          <w:tcPr>
            <w:tcW w:w="4102" w:type="dxa"/>
            <w:tcBorders>
              <w:top w:val="single" w:sz="6" w:space="0" w:color="auto"/>
              <w:left w:val="single" w:sz="6" w:space="0" w:color="auto"/>
              <w:bottom w:val="single" w:sz="6" w:space="0" w:color="auto"/>
              <w:right w:val="single" w:sz="6" w:space="0" w:color="auto"/>
            </w:tcBorders>
          </w:tcPr>
          <w:p w14:paraId="19AE7524" w14:textId="77777777" w:rsidR="005C1B68" w:rsidRPr="00EC25D5" w:rsidRDefault="005C1B68" w:rsidP="00637626">
            <w:pPr>
              <w:autoSpaceDE w:val="0"/>
              <w:autoSpaceDN w:val="0"/>
              <w:adjustRightInd w:val="0"/>
              <w:spacing w:line="276" w:lineRule="auto"/>
              <w:rPr>
                <w:color w:val="000000"/>
                <w:szCs w:val="20"/>
                <w:lang w:val="en-CA"/>
              </w:rPr>
            </w:pPr>
            <w:r w:rsidRPr="00EC25D5">
              <w:rPr>
                <w:color w:val="000000"/>
                <w:szCs w:val="20"/>
                <w:lang w:val="en-CA"/>
              </w:rPr>
              <w:t>The Offeror will be awarded points for the number of years of oil spill response work experience as follows:</w:t>
            </w:r>
          </w:p>
          <w:p w14:paraId="54D0A4DE" w14:textId="77777777" w:rsidR="005C1B68" w:rsidRPr="00EC25D5" w:rsidRDefault="005C1B68" w:rsidP="00637626">
            <w:pPr>
              <w:autoSpaceDE w:val="0"/>
              <w:autoSpaceDN w:val="0"/>
              <w:adjustRightInd w:val="0"/>
              <w:spacing w:line="276" w:lineRule="auto"/>
              <w:rPr>
                <w:color w:val="000000"/>
                <w:szCs w:val="20"/>
                <w:lang w:val="en-CA"/>
              </w:rPr>
            </w:pPr>
          </w:p>
          <w:p w14:paraId="6351BABA" w14:textId="77777777" w:rsidR="005C1B68" w:rsidRPr="00EC25D5" w:rsidRDefault="005C1B68" w:rsidP="000E7903">
            <w:pPr>
              <w:pStyle w:val="ListParagraph"/>
              <w:numPr>
                <w:ilvl w:val="0"/>
                <w:numId w:val="26"/>
              </w:numPr>
              <w:autoSpaceDE w:val="0"/>
              <w:autoSpaceDN w:val="0"/>
              <w:adjustRightInd w:val="0"/>
              <w:spacing w:after="0" w:line="276" w:lineRule="auto"/>
              <w:rPr>
                <w:rFonts w:ascii="Arial" w:hAnsi="Arial" w:cs="Arial"/>
                <w:color w:val="000000"/>
                <w:sz w:val="20"/>
                <w:szCs w:val="20"/>
              </w:rPr>
            </w:pPr>
            <w:r w:rsidRPr="00EC25D5">
              <w:rPr>
                <w:rFonts w:ascii="Arial" w:hAnsi="Arial" w:cs="Arial"/>
                <w:color w:val="000000"/>
                <w:sz w:val="20"/>
                <w:szCs w:val="20"/>
              </w:rPr>
              <w:t xml:space="preserve">12 months </w:t>
            </w:r>
            <w:r>
              <w:rPr>
                <w:rFonts w:ascii="Arial" w:hAnsi="Arial" w:cs="Arial"/>
                <w:color w:val="000000"/>
                <w:sz w:val="20"/>
                <w:szCs w:val="20"/>
              </w:rPr>
              <w:t>to</w:t>
            </w:r>
            <w:r w:rsidRPr="00EC25D5">
              <w:rPr>
                <w:rFonts w:ascii="Arial" w:hAnsi="Arial" w:cs="Arial"/>
                <w:color w:val="000000"/>
                <w:sz w:val="20"/>
                <w:szCs w:val="20"/>
              </w:rPr>
              <w:t xml:space="preserve"> 24 months = 3 pts</w:t>
            </w:r>
          </w:p>
          <w:p w14:paraId="517568DB" w14:textId="77777777" w:rsidR="005C1B68" w:rsidRPr="00EC25D5" w:rsidRDefault="005C1B68" w:rsidP="000E7903">
            <w:pPr>
              <w:pStyle w:val="ListParagraph"/>
              <w:numPr>
                <w:ilvl w:val="0"/>
                <w:numId w:val="26"/>
              </w:numPr>
              <w:autoSpaceDE w:val="0"/>
              <w:autoSpaceDN w:val="0"/>
              <w:adjustRightInd w:val="0"/>
              <w:spacing w:after="0" w:line="276" w:lineRule="auto"/>
              <w:rPr>
                <w:rFonts w:ascii="Arial" w:hAnsi="Arial" w:cs="Arial"/>
                <w:color w:val="000000"/>
                <w:sz w:val="20"/>
                <w:szCs w:val="20"/>
              </w:rPr>
            </w:pPr>
            <w:r w:rsidRPr="00EC25D5">
              <w:rPr>
                <w:rFonts w:ascii="Arial" w:hAnsi="Arial" w:cs="Arial"/>
                <w:color w:val="000000"/>
                <w:sz w:val="20"/>
                <w:szCs w:val="20"/>
              </w:rPr>
              <w:t>24 months to 60 months = 6 pts</w:t>
            </w:r>
          </w:p>
          <w:p w14:paraId="204479FE" w14:textId="77777777" w:rsidR="005C1B68" w:rsidRPr="00EC25D5" w:rsidRDefault="005C1B68" w:rsidP="000E7903">
            <w:pPr>
              <w:pStyle w:val="ListParagraph"/>
              <w:numPr>
                <w:ilvl w:val="0"/>
                <w:numId w:val="26"/>
              </w:numPr>
              <w:autoSpaceDE w:val="0"/>
              <w:autoSpaceDN w:val="0"/>
              <w:adjustRightInd w:val="0"/>
              <w:spacing w:after="0" w:line="276" w:lineRule="auto"/>
              <w:rPr>
                <w:rFonts w:ascii="Arial" w:hAnsi="Arial" w:cs="Arial"/>
                <w:color w:val="000000"/>
                <w:sz w:val="20"/>
                <w:szCs w:val="20"/>
              </w:rPr>
            </w:pPr>
            <w:r w:rsidRPr="00EC25D5">
              <w:rPr>
                <w:rFonts w:ascii="Arial" w:hAnsi="Arial" w:cs="Arial"/>
                <w:color w:val="000000"/>
                <w:sz w:val="20"/>
                <w:szCs w:val="20"/>
              </w:rPr>
              <w:t>over 60 months = 10 pts</w:t>
            </w:r>
          </w:p>
          <w:p w14:paraId="7E08D658" w14:textId="77777777" w:rsidR="005C1B68" w:rsidRPr="00EC25D5" w:rsidRDefault="005C1B68" w:rsidP="00637626">
            <w:pPr>
              <w:autoSpaceDE w:val="0"/>
              <w:autoSpaceDN w:val="0"/>
              <w:adjustRightInd w:val="0"/>
              <w:spacing w:line="276" w:lineRule="auto"/>
              <w:rPr>
                <w:color w:val="000000"/>
                <w:szCs w:val="20"/>
                <w:lang w:val="en-CA"/>
              </w:rPr>
            </w:pPr>
          </w:p>
          <w:p w14:paraId="3413DC57" w14:textId="77777777" w:rsidR="005C1B68" w:rsidRPr="00EC25D5" w:rsidRDefault="005C1B68" w:rsidP="00637626">
            <w:pPr>
              <w:autoSpaceDE w:val="0"/>
              <w:autoSpaceDN w:val="0"/>
              <w:adjustRightInd w:val="0"/>
              <w:spacing w:line="276" w:lineRule="auto"/>
              <w:rPr>
                <w:color w:val="000000"/>
                <w:szCs w:val="20"/>
                <w:lang w:val="en-CA"/>
              </w:rPr>
            </w:pPr>
            <w:r w:rsidRPr="00EC25D5">
              <w:rPr>
                <w:color w:val="000000"/>
                <w:szCs w:val="20"/>
                <w:lang w:val="en-CA"/>
              </w:rPr>
              <w:t>*</w:t>
            </w:r>
            <w:r>
              <w:rPr>
                <w:color w:val="000000"/>
                <w:szCs w:val="20"/>
                <w:lang w:val="en-CA"/>
              </w:rPr>
              <w:t xml:space="preserve"> </w:t>
            </w:r>
            <w:r w:rsidRPr="00EC25D5">
              <w:rPr>
                <w:color w:val="000000"/>
                <w:szCs w:val="20"/>
                <w:lang w:val="en-CA"/>
              </w:rPr>
              <w:t>Response experience must involve one or more of the following activities:</w:t>
            </w:r>
          </w:p>
          <w:p w14:paraId="78F8BE82" w14:textId="77777777" w:rsidR="005C1B68" w:rsidRPr="00EC25D5" w:rsidRDefault="005C1B68" w:rsidP="000E7903">
            <w:pPr>
              <w:numPr>
                <w:ilvl w:val="0"/>
                <w:numId w:val="27"/>
              </w:numPr>
              <w:autoSpaceDE w:val="0"/>
              <w:autoSpaceDN w:val="0"/>
              <w:adjustRightInd w:val="0"/>
              <w:spacing w:line="276" w:lineRule="auto"/>
              <w:rPr>
                <w:color w:val="000000"/>
                <w:szCs w:val="20"/>
                <w:lang w:val="en-CA"/>
              </w:rPr>
            </w:pPr>
            <w:r>
              <w:rPr>
                <w:szCs w:val="20"/>
                <w:lang w:val="en-CA"/>
              </w:rPr>
              <w:t>p</w:t>
            </w:r>
            <w:r w:rsidRPr="00EC25D5">
              <w:rPr>
                <w:szCs w:val="20"/>
                <w:lang w:val="en-CA"/>
              </w:rPr>
              <w:t>ollution</w:t>
            </w:r>
            <w:r w:rsidRPr="00EC25D5">
              <w:rPr>
                <w:color w:val="000000"/>
                <w:szCs w:val="20"/>
                <w:lang w:val="en-CA"/>
              </w:rPr>
              <w:t xml:space="preserve"> observation; or</w:t>
            </w:r>
          </w:p>
          <w:p w14:paraId="79B1774F" w14:textId="77777777" w:rsidR="005C1B68" w:rsidRPr="00EC25D5" w:rsidRDefault="005C1B68" w:rsidP="000E7903">
            <w:pPr>
              <w:numPr>
                <w:ilvl w:val="0"/>
                <w:numId w:val="27"/>
              </w:numPr>
              <w:autoSpaceDE w:val="0"/>
              <w:autoSpaceDN w:val="0"/>
              <w:adjustRightInd w:val="0"/>
              <w:spacing w:line="276" w:lineRule="auto"/>
              <w:rPr>
                <w:color w:val="000000"/>
                <w:szCs w:val="20"/>
                <w:lang w:val="en-CA"/>
              </w:rPr>
            </w:pPr>
            <w:r>
              <w:rPr>
                <w:color w:val="000000"/>
                <w:szCs w:val="20"/>
                <w:lang w:val="en-CA"/>
              </w:rPr>
              <w:t>s</w:t>
            </w:r>
            <w:r w:rsidRPr="00EC25D5">
              <w:rPr>
                <w:color w:val="000000"/>
                <w:szCs w:val="20"/>
                <w:lang w:val="en-CA"/>
              </w:rPr>
              <w:t>ource control; or</w:t>
            </w:r>
          </w:p>
          <w:p w14:paraId="283B1C18" w14:textId="77777777" w:rsidR="005C1B68" w:rsidRPr="00EC25D5" w:rsidRDefault="005C1B68" w:rsidP="000E7903">
            <w:pPr>
              <w:numPr>
                <w:ilvl w:val="0"/>
                <w:numId w:val="27"/>
              </w:numPr>
              <w:autoSpaceDE w:val="0"/>
              <w:autoSpaceDN w:val="0"/>
              <w:adjustRightInd w:val="0"/>
              <w:spacing w:line="276" w:lineRule="auto"/>
              <w:rPr>
                <w:color w:val="000000"/>
                <w:szCs w:val="20"/>
                <w:lang w:val="en-CA"/>
              </w:rPr>
            </w:pPr>
            <w:r>
              <w:rPr>
                <w:color w:val="000000"/>
                <w:szCs w:val="20"/>
                <w:lang w:val="en-CA"/>
              </w:rPr>
              <w:t>p</w:t>
            </w:r>
            <w:r w:rsidRPr="00EC25D5">
              <w:rPr>
                <w:color w:val="000000"/>
                <w:szCs w:val="20"/>
                <w:lang w:val="en-CA"/>
              </w:rPr>
              <w:t>ollutant recovery; or</w:t>
            </w:r>
          </w:p>
          <w:p w14:paraId="7EB18B13" w14:textId="77777777" w:rsidR="005C1B68" w:rsidRPr="00EC25D5" w:rsidRDefault="005C1B68" w:rsidP="000E7903">
            <w:pPr>
              <w:numPr>
                <w:ilvl w:val="0"/>
                <w:numId w:val="27"/>
              </w:numPr>
              <w:autoSpaceDE w:val="0"/>
              <w:autoSpaceDN w:val="0"/>
              <w:adjustRightInd w:val="0"/>
              <w:spacing w:line="276" w:lineRule="auto"/>
              <w:rPr>
                <w:color w:val="000000"/>
                <w:szCs w:val="20"/>
                <w:lang w:val="en-CA"/>
              </w:rPr>
            </w:pPr>
            <w:r>
              <w:rPr>
                <w:color w:val="000000"/>
                <w:szCs w:val="20"/>
                <w:lang w:val="en-CA"/>
              </w:rPr>
              <w:t>c</w:t>
            </w:r>
            <w:r w:rsidRPr="00EC25D5">
              <w:rPr>
                <w:color w:val="000000"/>
                <w:szCs w:val="20"/>
                <w:lang w:val="en-CA"/>
              </w:rPr>
              <w:t>oordinati</w:t>
            </w:r>
            <w:r>
              <w:rPr>
                <w:color w:val="000000"/>
                <w:szCs w:val="20"/>
                <w:lang w:val="en-CA"/>
              </w:rPr>
              <w:t>on of</w:t>
            </w:r>
            <w:r w:rsidRPr="00EC25D5">
              <w:rPr>
                <w:color w:val="000000"/>
                <w:szCs w:val="20"/>
                <w:lang w:val="en-CA"/>
              </w:rPr>
              <w:t xml:space="preserve"> contaminant storage and disposal; or</w:t>
            </w:r>
          </w:p>
          <w:p w14:paraId="7C31473E" w14:textId="77777777" w:rsidR="005C1B68" w:rsidRPr="00EC25D5" w:rsidRDefault="005C1B68" w:rsidP="000E7903">
            <w:pPr>
              <w:numPr>
                <w:ilvl w:val="0"/>
                <w:numId w:val="27"/>
              </w:numPr>
              <w:autoSpaceDE w:val="0"/>
              <w:autoSpaceDN w:val="0"/>
              <w:adjustRightInd w:val="0"/>
              <w:spacing w:line="276" w:lineRule="auto"/>
              <w:rPr>
                <w:color w:val="000000"/>
                <w:szCs w:val="20"/>
                <w:lang w:val="en-CA"/>
              </w:rPr>
            </w:pPr>
            <w:r>
              <w:rPr>
                <w:color w:val="000000"/>
                <w:szCs w:val="20"/>
                <w:lang w:val="en-CA"/>
              </w:rPr>
              <w:t>s</w:t>
            </w:r>
            <w:r w:rsidRPr="00EC25D5">
              <w:rPr>
                <w:color w:val="000000"/>
                <w:szCs w:val="20"/>
                <w:lang w:val="en-CA"/>
              </w:rPr>
              <w:t>upport</w:t>
            </w:r>
            <w:r>
              <w:rPr>
                <w:color w:val="000000"/>
                <w:szCs w:val="20"/>
                <w:lang w:val="en-CA"/>
              </w:rPr>
              <w:t xml:space="preserve"> for</w:t>
            </w:r>
            <w:r w:rsidRPr="00EC25D5">
              <w:rPr>
                <w:color w:val="000000"/>
                <w:szCs w:val="20"/>
                <w:lang w:val="en-CA"/>
              </w:rPr>
              <w:t xml:space="preserve"> </w:t>
            </w:r>
            <w:r>
              <w:rPr>
                <w:color w:val="000000"/>
                <w:szCs w:val="20"/>
                <w:lang w:val="en-CA"/>
              </w:rPr>
              <w:t>equipment</w:t>
            </w:r>
            <w:r w:rsidRPr="00EC25D5">
              <w:rPr>
                <w:color w:val="000000"/>
                <w:szCs w:val="20"/>
                <w:lang w:val="en-CA"/>
              </w:rPr>
              <w:t xml:space="preserve"> mobilization and demobilization</w:t>
            </w:r>
          </w:p>
          <w:p w14:paraId="098712BB" w14:textId="77777777" w:rsidR="005C1B68" w:rsidRPr="00EC25D5" w:rsidRDefault="005C1B68" w:rsidP="00637626">
            <w:pPr>
              <w:autoSpaceDE w:val="0"/>
              <w:autoSpaceDN w:val="0"/>
              <w:adjustRightInd w:val="0"/>
              <w:spacing w:line="276" w:lineRule="auto"/>
              <w:rPr>
                <w:color w:val="000000"/>
                <w:szCs w:val="20"/>
                <w:lang w:val="en-CA"/>
              </w:rPr>
            </w:pPr>
          </w:p>
          <w:p w14:paraId="1DE6577E" w14:textId="77777777" w:rsidR="005C1B68" w:rsidRPr="00EC25D5" w:rsidRDefault="005C1B68" w:rsidP="00637626">
            <w:pPr>
              <w:autoSpaceDE w:val="0"/>
              <w:autoSpaceDN w:val="0"/>
              <w:adjustRightInd w:val="0"/>
              <w:spacing w:line="276" w:lineRule="auto"/>
              <w:rPr>
                <w:color w:val="000000"/>
                <w:szCs w:val="20"/>
                <w:lang w:val="en-CA"/>
              </w:rPr>
            </w:pPr>
            <w:r w:rsidRPr="00EC25D5">
              <w:rPr>
                <w:color w:val="000000"/>
                <w:szCs w:val="20"/>
                <w:lang w:val="en-CA"/>
              </w:rPr>
              <w:t xml:space="preserve">For each work experience, the </w:t>
            </w:r>
            <w:r>
              <w:rPr>
                <w:color w:val="000000"/>
                <w:szCs w:val="20"/>
                <w:lang w:val="en-CA"/>
              </w:rPr>
              <w:t>O</w:t>
            </w:r>
            <w:r w:rsidRPr="00EC25D5">
              <w:rPr>
                <w:color w:val="000000"/>
                <w:szCs w:val="20"/>
                <w:lang w:val="en-CA"/>
              </w:rPr>
              <w:t xml:space="preserve">fferor </w:t>
            </w:r>
            <w:r>
              <w:rPr>
                <w:color w:val="000000"/>
                <w:szCs w:val="20"/>
                <w:lang w:val="en-CA"/>
              </w:rPr>
              <w:t>must</w:t>
            </w:r>
            <w:r w:rsidRPr="00EC25D5">
              <w:rPr>
                <w:color w:val="000000"/>
                <w:szCs w:val="20"/>
                <w:lang w:val="en-CA"/>
              </w:rPr>
              <w:t xml:space="preserve"> provide:</w:t>
            </w:r>
          </w:p>
          <w:p w14:paraId="28B74229" w14:textId="77777777" w:rsidR="005C1B68" w:rsidRPr="00EC25D5" w:rsidRDefault="005C1B68" w:rsidP="000E7903">
            <w:pPr>
              <w:pStyle w:val="ListParagraph"/>
              <w:numPr>
                <w:ilvl w:val="0"/>
                <w:numId w:val="28"/>
              </w:numPr>
              <w:autoSpaceDE w:val="0"/>
              <w:autoSpaceDN w:val="0"/>
              <w:adjustRightInd w:val="0"/>
              <w:spacing w:after="200" w:line="276" w:lineRule="auto"/>
              <w:ind w:left="780"/>
              <w:rPr>
                <w:rFonts w:ascii="Arial" w:hAnsi="Arial" w:cs="Arial"/>
                <w:color w:val="000000"/>
                <w:sz w:val="20"/>
                <w:szCs w:val="20"/>
              </w:rPr>
            </w:pPr>
            <w:r>
              <w:rPr>
                <w:rFonts w:ascii="Arial" w:hAnsi="Arial" w:cs="Arial"/>
                <w:sz w:val="20"/>
                <w:szCs w:val="20"/>
              </w:rPr>
              <w:t xml:space="preserve">the name of the </w:t>
            </w:r>
            <w:r w:rsidRPr="00EC25D5">
              <w:rPr>
                <w:rFonts w:ascii="Arial" w:hAnsi="Arial" w:cs="Arial"/>
                <w:sz w:val="20"/>
                <w:szCs w:val="20"/>
              </w:rPr>
              <w:t>client’s</w:t>
            </w:r>
            <w:r w:rsidRPr="00EC25D5">
              <w:rPr>
                <w:rFonts w:ascii="Arial" w:hAnsi="Arial" w:cs="Arial"/>
                <w:color w:val="000000"/>
                <w:sz w:val="20"/>
                <w:szCs w:val="20"/>
              </w:rPr>
              <w:t xml:space="preserve"> organization;</w:t>
            </w:r>
          </w:p>
          <w:p w14:paraId="1971DA04" w14:textId="77777777" w:rsidR="005C1B68" w:rsidRPr="00EC25D5" w:rsidRDefault="005C1B68" w:rsidP="000E7903">
            <w:pPr>
              <w:pStyle w:val="ListParagraph"/>
              <w:numPr>
                <w:ilvl w:val="0"/>
                <w:numId w:val="28"/>
              </w:numPr>
              <w:autoSpaceDE w:val="0"/>
              <w:autoSpaceDN w:val="0"/>
              <w:adjustRightInd w:val="0"/>
              <w:spacing w:after="200" w:line="276" w:lineRule="auto"/>
              <w:ind w:left="780"/>
              <w:rPr>
                <w:rFonts w:ascii="Arial" w:hAnsi="Arial" w:cs="Arial"/>
                <w:color w:val="000000"/>
                <w:sz w:val="20"/>
                <w:szCs w:val="20"/>
              </w:rPr>
            </w:pPr>
            <w:r>
              <w:rPr>
                <w:rFonts w:ascii="Arial" w:hAnsi="Arial" w:cs="Arial"/>
                <w:color w:val="000000"/>
                <w:sz w:val="20"/>
                <w:szCs w:val="20"/>
              </w:rPr>
              <w:t xml:space="preserve">the </w:t>
            </w:r>
            <w:r w:rsidRPr="00EC25D5">
              <w:rPr>
                <w:rFonts w:ascii="Arial" w:hAnsi="Arial" w:cs="Arial"/>
                <w:color w:val="000000"/>
                <w:sz w:val="20"/>
                <w:szCs w:val="20"/>
              </w:rPr>
              <w:t>start and end</w:t>
            </w:r>
            <w:r>
              <w:rPr>
                <w:rFonts w:ascii="Arial" w:hAnsi="Arial" w:cs="Arial"/>
                <w:color w:val="000000"/>
                <w:sz w:val="20"/>
                <w:szCs w:val="20"/>
              </w:rPr>
              <w:t xml:space="preserve"> dates</w:t>
            </w:r>
            <w:r w:rsidRPr="00EC25D5">
              <w:rPr>
                <w:rFonts w:ascii="Arial" w:hAnsi="Arial" w:cs="Arial"/>
                <w:color w:val="000000"/>
                <w:sz w:val="20"/>
                <w:szCs w:val="20"/>
              </w:rPr>
              <w:t>;</w:t>
            </w:r>
          </w:p>
          <w:p w14:paraId="3FC58AFE" w14:textId="77777777" w:rsidR="005C1B68" w:rsidRPr="00EC25D5" w:rsidRDefault="005C1B68" w:rsidP="000E7903">
            <w:pPr>
              <w:pStyle w:val="ListParagraph"/>
              <w:numPr>
                <w:ilvl w:val="0"/>
                <w:numId w:val="28"/>
              </w:numPr>
              <w:autoSpaceDE w:val="0"/>
              <w:autoSpaceDN w:val="0"/>
              <w:adjustRightInd w:val="0"/>
              <w:spacing w:after="200" w:line="276" w:lineRule="auto"/>
              <w:ind w:left="780"/>
              <w:rPr>
                <w:rFonts w:ascii="Arial" w:hAnsi="Arial" w:cs="Arial"/>
                <w:sz w:val="20"/>
                <w:szCs w:val="20"/>
              </w:rPr>
            </w:pPr>
            <w:r w:rsidRPr="00EC25D5">
              <w:rPr>
                <w:rFonts w:ascii="Arial" w:hAnsi="Arial" w:cs="Arial"/>
                <w:color w:val="000000"/>
                <w:sz w:val="20"/>
                <w:szCs w:val="20"/>
              </w:rPr>
              <w:t xml:space="preserve">a description of the </w:t>
            </w:r>
            <w:r>
              <w:rPr>
                <w:rFonts w:ascii="Arial" w:hAnsi="Arial" w:cs="Arial"/>
                <w:color w:val="000000"/>
                <w:sz w:val="20"/>
                <w:szCs w:val="20"/>
              </w:rPr>
              <w:t>response</w:t>
            </w:r>
            <w:r w:rsidRPr="00EC25D5">
              <w:rPr>
                <w:rFonts w:ascii="Arial" w:hAnsi="Arial" w:cs="Arial"/>
                <w:color w:val="000000"/>
                <w:sz w:val="20"/>
                <w:szCs w:val="20"/>
              </w:rPr>
              <w:t>; and</w:t>
            </w:r>
          </w:p>
          <w:p w14:paraId="18720D50" w14:textId="77777777" w:rsidR="005C1B68" w:rsidRPr="00EC25D5" w:rsidRDefault="005C1B68" w:rsidP="000E7903">
            <w:pPr>
              <w:pStyle w:val="ListParagraph"/>
              <w:numPr>
                <w:ilvl w:val="0"/>
                <w:numId w:val="28"/>
              </w:numPr>
              <w:autoSpaceDE w:val="0"/>
              <w:autoSpaceDN w:val="0"/>
              <w:adjustRightInd w:val="0"/>
              <w:spacing w:after="200" w:line="276" w:lineRule="auto"/>
              <w:ind w:left="780"/>
              <w:rPr>
                <w:rFonts w:ascii="Arial" w:hAnsi="Arial" w:cs="Arial"/>
                <w:sz w:val="20"/>
                <w:szCs w:val="20"/>
              </w:rPr>
            </w:pPr>
            <w:r>
              <w:rPr>
                <w:rFonts w:ascii="Arial" w:hAnsi="Arial" w:cs="Arial"/>
                <w:color w:val="000000"/>
                <w:sz w:val="20"/>
                <w:szCs w:val="20"/>
              </w:rPr>
              <w:t xml:space="preserve">the </w:t>
            </w:r>
            <w:r w:rsidRPr="00EC25D5">
              <w:rPr>
                <w:rFonts w:ascii="Arial" w:hAnsi="Arial" w:cs="Arial"/>
                <w:color w:val="000000"/>
                <w:sz w:val="20"/>
                <w:szCs w:val="20"/>
              </w:rPr>
              <w:t>name and contact information of a reference person from the client</w:t>
            </w:r>
            <w:r>
              <w:rPr>
                <w:rFonts w:ascii="Arial" w:hAnsi="Arial" w:cs="Arial"/>
                <w:color w:val="000000"/>
                <w:sz w:val="20"/>
                <w:szCs w:val="20"/>
              </w:rPr>
              <w:t>’</w:t>
            </w:r>
            <w:r w:rsidRPr="00EC25D5">
              <w:rPr>
                <w:rFonts w:ascii="Arial" w:hAnsi="Arial" w:cs="Arial"/>
                <w:color w:val="000000"/>
                <w:sz w:val="20"/>
                <w:szCs w:val="20"/>
              </w:rPr>
              <w:t>s organization.</w:t>
            </w:r>
          </w:p>
          <w:p w14:paraId="6A758423" w14:textId="77777777" w:rsidR="005C1B68" w:rsidRPr="00DA1F56" w:rsidRDefault="005C1B68" w:rsidP="00637626">
            <w:pPr>
              <w:autoSpaceDE w:val="0"/>
              <w:autoSpaceDN w:val="0"/>
              <w:adjustRightInd w:val="0"/>
              <w:jc w:val="both"/>
              <w:rPr>
                <w:lang w:val="en-CA"/>
              </w:rPr>
            </w:pPr>
          </w:p>
        </w:tc>
        <w:tc>
          <w:tcPr>
            <w:tcW w:w="1066" w:type="dxa"/>
            <w:tcBorders>
              <w:top w:val="single" w:sz="6" w:space="0" w:color="auto"/>
              <w:left w:val="single" w:sz="6" w:space="0" w:color="auto"/>
              <w:bottom w:val="single" w:sz="6" w:space="0" w:color="auto"/>
              <w:right w:val="single" w:sz="6" w:space="0" w:color="auto"/>
            </w:tcBorders>
          </w:tcPr>
          <w:p w14:paraId="395B16E5" w14:textId="77777777" w:rsidR="005C1B68" w:rsidRPr="00DA1F56" w:rsidRDefault="005C1B68" w:rsidP="00637626">
            <w:pPr>
              <w:pStyle w:val="DefaultText"/>
              <w:spacing w:line="276" w:lineRule="auto"/>
              <w:ind w:right="49"/>
              <w:jc w:val="center"/>
              <w:rPr>
                <w:lang w:val="en-CA"/>
              </w:rPr>
            </w:pPr>
            <w:r w:rsidRPr="00DA1F56">
              <w:rPr>
                <w:b/>
                <w:bCs/>
                <w:color w:val="000000"/>
                <w:lang w:val="en-CA"/>
              </w:rPr>
              <w:t>3</w:t>
            </w:r>
          </w:p>
        </w:tc>
        <w:tc>
          <w:tcPr>
            <w:tcW w:w="1097" w:type="dxa"/>
            <w:tcBorders>
              <w:top w:val="single" w:sz="6" w:space="0" w:color="auto"/>
              <w:left w:val="single" w:sz="6" w:space="0" w:color="auto"/>
              <w:bottom w:val="single" w:sz="6" w:space="0" w:color="auto"/>
              <w:right w:val="single" w:sz="6" w:space="0" w:color="auto"/>
            </w:tcBorders>
          </w:tcPr>
          <w:p w14:paraId="768A2368" w14:textId="77777777" w:rsidR="005C1B68" w:rsidRPr="00DA1F56" w:rsidRDefault="005C1B68" w:rsidP="00637626">
            <w:pPr>
              <w:pStyle w:val="DefaultText"/>
              <w:spacing w:line="276" w:lineRule="auto"/>
              <w:jc w:val="center"/>
              <w:rPr>
                <w:lang w:val="en-CA"/>
              </w:rPr>
            </w:pPr>
            <w:r w:rsidRPr="00DA1F56">
              <w:rPr>
                <w:b/>
                <w:bCs/>
                <w:color w:val="000000"/>
                <w:lang w:val="en-CA"/>
              </w:rPr>
              <w:t>10</w:t>
            </w:r>
          </w:p>
        </w:tc>
        <w:tc>
          <w:tcPr>
            <w:tcW w:w="2550" w:type="dxa"/>
            <w:tcBorders>
              <w:top w:val="single" w:sz="6" w:space="0" w:color="auto"/>
              <w:left w:val="single" w:sz="6" w:space="0" w:color="auto"/>
              <w:bottom w:val="single" w:sz="6" w:space="0" w:color="auto"/>
              <w:right w:val="single" w:sz="6" w:space="0" w:color="auto"/>
            </w:tcBorders>
          </w:tcPr>
          <w:p w14:paraId="2C7D5347" w14:textId="77777777" w:rsidR="005C1B68" w:rsidRPr="00DA1F56" w:rsidRDefault="005C1B68" w:rsidP="00637626">
            <w:pPr>
              <w:pStyle w:val="DefaultText"/>
              <w:spacing w:line="276" w:lineRule="auto"/>
              <w:ind w:right="-360"/>
              <w:rPr>
                <w:lang w:val="en-CA"/>
              </w:rPr>
            </w:pPr>
          </w:p>
        </w:tc>
      </w:tr>
      <w:tr w:rsidR="005C1B68" w:rsidRPr="00DA1F56" w14:paraId="69476F47" w14:textId="77777777" w:rsidTr="00637626">
        <w:trPr>
          <w:cantSplit/>
          <w:jc w:val="center"/>
        </w:trPr>
        <w:tc>
          <w:tcPr>
            <w:tcW w:w="761" w:type="dxa"/>
            <w:tcBorders>
              <w:top w:val="single" w:sz="6" w:space="0" w:color="auto"/>
              <w:left w:val="single" w:sz="6" w:space="0" w:color="auto"/>
              <w:bottom w:val="single" w:sz="6" w:space="0" w:color="auto"/>
              <w:right w:val="single" w:sz="6" w:space="0" w:color="auto"/>
            </w:tcBorders>
          </w:tcPr>
          <w:p w14:paraId="512DA96B" w14:textId="147B5E3D" w:rsidR="005C1B68" w:rsidRPr="00DA1F56" w:rsidRDefault="005C1B68" w:rsidP="00637626">
            <w:pPr>
              <w:pStyle w:val="DefaultText"/>
              <w:jc w:val="center"/>
              <w:rPr>
                <w:b/>
                <w:bCs/>
                <w:color w:val="000000"/>
                <w:lang w:val="en-CA"/>
              </w:rPr>
            </w:pPr>
            <w:r>
              <w:rPr>
                <w:b/>
                <w:bCs/>
                <w:color w:val="000000"/>
                <w:lang w:val="en-CA"/>
              </w:rPr>
              <w:lastRenderedPageBreak/>
              <w:t>R</w:t>
            </w:r>
            <w:r w:rsidRPr="00DA1F56">
              <w:rPr>
                <w:b/>
                <w:bCs/>
                <w:color w:val="000000"/>
                <w:lang w:val="en-CA"/>
              </w:rPr>
              <w:t>3</w:t>
            </w:r>
          </w:p>
        </w:tc>
        <w:tc>
          <w:tcPr>
            <w:tcW w:w="4102" w:type="dxa"/>
            <w:tcBorders>
              <w:top w:val="single" w:sz="6" w:space="0" w:color="auto"/>
              <w:left w:val="single" w:sz="6" w:space="0" w:color="auto"/>
              <w:bottom w:val="single" w:sz="6" w:space="0" w:color="auto"/>
              <w:right w:val="single" w:sz="6" w:space="0" w:color="auto"/>
            </w:tcBorders>
          </w:tcPr>
          <w:p w14:paraId="5FC95772" w14:textId="77777777" w:rsidR="005C1B68" w:rsidRPr="00DA1F56" w:rsidRDefault="005C1B68" w:rsidP="00637626">
            <w:pPr>
              <w:autoSpaceDE w:val="0"/>
              <w:autoSpaceDN w:val="0"/>
              <w:adjustRightInd w:val="0"/>
              <w:spacing w:line="276" w:lineRule="auto"/>
              <w:rPr>
                <w:color w:val="000000"/>
                <w:szCs w:val="20"/>
                <w:lang w:val="en-CA"/>
              </w:rPr>
            </w:pPr>
            <w:r w:rsidRPr="00DA1F56">
              <w:rPr>
                <w:color w:val="000000"/>
                <w:szCs w:val="20"/>
                <w:lang w:val="en-CA"/>
              </w:rPr>
              <w:t xml:space="preserve">The Offeror will be awarded points for </w:t>
            </w:r>
            <w:r>
              <w:rPr>
                <w:color w:val="000000"/>
                <w:szCs w:val="20"/>
                <w:lang w:val="en-CA"/>
              </w:rPr>
              <w:t>its</w:t>
            </w:r>
            <w:r w:rsidRPr="00DA1F56">
              <w:rPr>
                <w:color w:val="000000"/>
                <w:szCs w:val="20"/>
                <w:lang w:val="en-CA"/>
              </w:rPr>
              <w:t xml:space="preserve"> hours of operation and availability to provide the services listed below (which refer to those listed in Appendix A, Statement of Work</w:t>
            </w:r>
            <w:r>
              <w:rPr>
                <w:color w:val="000000"/>
                <w:szCs w:val="20"/>
                <w:lang w:val="en-CA"/>
              </w:rPr>
              <w:t>,</w:t>
            </w:r>
            <w:r w:rsidRPr="00DA1F56">
              <w:rPr>
                <w:color w:val="000000"/>
                <w:szCs w:val="20"/>
                <w:lang w:val="en-CA"/>
              </w:rPr>
              <w:t xml:space="preserve"> in Section A5):</w:t>
            </w:r>
          </w:p>
          <w:p w14:paraId="4A2C87A1" w14:textId="77777777" w:rsidR="005C1B68" w:rsidRDefault="005C1B68" w:rsidP="000E7903">
            <w:pPr>
              <w:numPr>
                <w:ilvl w:val="0"/>
                <w:numId w:val="29"/>
              </w:numPr>
              <w:autoSpaceDE w:val="0"/>
              <w:autoSpaceDN w:val="0"/>
              <w:adjustRightInd w:val="0"/>
              <w:spacing w:line="276" w:lineRule="auto"/>
              <w:rPr>
                <w:color w:val="000000"/>
                <w:szCs w:val="20"/>
                <w:lang w:val="en-CA"/>
              </w:rPr>
            </w:pPr>
            <w:r>
              <w:rPr>
                <w:szCs w:val="20"/>
                <w:lang w:val="fr-CA"/>
              </w:rPr>
              <w:t>p</w:t>
            </w:r>
            <w:r w:rsidRPr="00536AC2">
              <w:rPr>
                <w:szCs w:val="20"/>
                <w:lang w:val="fr-CA"/>
              </w:rPr>
              <w:t>ollution</w:t>
            </w:r>
            <w:r w:rsidRPr="00536AC2">
              <w:rPr>
                <w:color w:val="000000"/>
                <w:szCs w:val="20"/>
                <w:lang w:val="en-CA"/>
              </w:rPr>
              <w:t xml:space="preserve"> observation; or</w:t>
            </w:r>
          </w:p>
          <w:p w14:paraId="295C15D0" w14:textId="77777777" w:rsidR="005C1B68" w:rsidRDefault="005C1B68" w:rsidP="000E7903">
            <w:pPr>
              <w:numPr>
                <w:ilvl w:val="0"/>
                <w:numId w:val="29"/>
              </w:numPr>
              <w:autoSpaceDE w:val="0"/>
              <w:autoSpaceDN w:val="0"/>
              <w:adjustRightInd w:val="0"/>
              <w:spacing w:line="276" w:lineRule="auto"/>
              <w:rPr>
                <w:color w:val="000000"/>
                <w:szCs w:val="20"/>
                <w:lang w:val="en-CA"/>
              </w:rPr>
            </w:pPr>
            <w:r>
              <w:rPr>
                <w:color w:val="000000"/>
                <w:szCs w:val="20"/>
                <w:lang w:val="en-CA"/>
              </w:rPr>
              <w:t>s</w:t>
            </w:r>
            <w:r w:rsidRPr="00536AC2">
              <w:rPr>
                <w:color w:val="000000"/>
                <w:szCs w:val="20"/>
                <w:lang w:val="en-CA"/>
              </w:rPr>
              <w:t>ource control; or</w:t>
            </w:r>
          </w:p>
          <w:p w14:paraId="4CBD9CBC" w14:textId="77777777" w:rsidR="005C1B68" w:rsidRDefault="005C1B68" w:rsidP="000E7903">
            <w:pPr>
              <w:numPr>
                <w:ilvl w:val="0"/>
                <w:numId w:val="29"/>
              </w:numPr>
              <w:autoSpaceDE w:val="0"/>
              <w:autoSpaceDN w:val="0"/>
              <w:adjustRightInd w:val="0"/>
              <w:spacing w:line="276" w:lineRule="auto"/>
              <w:rPr>
                <w:color w:val="000000"/>
                <w:szCs w:val="20"/>
                <w:lang w:val="en-CA"/>
              </w:rPr>
            </w:pPr>
            <w:r>
              <w:rPr>
                <w:color w:val="000000"/>
                <w:szCs w:val="20"/>
                <w:lang w:val="en-CA"/>
              </w:rPr>
              <w:t>p</w:t>
            </w:r>
            <w:r w:rsidRPr="00536AC2">
              <w:rPr>
                <w:color w:val="000000"/>
                <w:szCs w:val="20"/>
                <w:lang w:val="en-CA"/>
              </w:rPr>
              <w:t>ollutant recovery; or</w:t>
            </w:r>
          </w:p>
          <w:p w14:paraId="2132BFC6" w14:textId="77777777" w:rsidR="005C1B68" w:rsidRDefault="005C1B68" w:rsidP="000E7903">
            <w:pPr>
              <w:numPr>
                <w:ilvl w:val="0"/>
                <w:numId w:val="29"/>
              </w:numPr>
              <w:autoSpaceDE w:val="0"/>
              <w:autoSpaceDN w:val="0"/>
              <w:adjustRightInd w:val="0"/>
              <w:spacing w:line="276" w:lineRule="auto"/>
              <w:rPr>
                <w:color w:val="000000"/>
                <w:szCs w:val="20"/>
                <w:lang w:val="en-CA"/>
              </w:rPr>
            </w:pPr>
            <w:r>
              <w:rPr>
                <w:color w:val="000000"/>
                <w:szCs w:val="20"/>
                <w:lang w:val="en-CA"/>
              </w:rPr>
              <w:t>c</w:t>
            </w:r>
            <w:r w:rsidRPr="00536AC2">
              <w:rPr>
                <w:color w:val="000000"/>
                <w:szCs w:val="20"/>
                <w:lang w:val="en-CA"/>
              </w:rPr>
              <w:t>oordinati</w:t>
            </w:r>
            <w:r>
              <w:rPr>
                <w:color w:val="000000"/>
                <w:szCs w:val="20"/>
                <w:lang w:val="en-CA"/>
              </w:rPr>
              <w:t>on of contaminant</w:t>
            </w:r>
            <w:r w:rsidRPr="00536AC2">
              <w:rPr>
                <w:color w:val="000000"/>
                <w:szCs w:val="20"/>
                <w:lang w:val="en-CA"/>
              </w:rPr>
              <w:t xml:space="preserve"> storage and disposal; or</w:t>
            </w:r>
          </w:p>
          <w:p w14:paraId="32F3E2DA" w14:textId="77777777" w:rsidR="005C1B68" w:rsidRPr="00536AC2" w:rsidRDefault="005C1B68" w:rsidP="000E7903">
            <w:pPr>
              <w:numPr>
                <w:ilvl w:val="0"/>
                <w:numId w:val="29"/>
              </w:numPr>
              <w:autoSpaceDE w:val="0"/>
              <w:autoSpaceDN w:val="0"/>
              <w:adjustRightInd w:val="0"/>
              <w:spacing w:line="276" w:lineRule="auto"/>
              <w:rPr>
                <w:color w:val="000000"/>
                <w:szCs w:val="20"/>
                <w:lang w:val="en-CA"/>
              </w:rPr>
            </w:pPr>
            <w:r>
              <w:rPr>
                <w:color w:val="000000"/>
                <w:szCs w:val="20"/>
                <w:lang w:val="en-CA"/>
              </w:rPr>
              <w:t>s</w:t>
            </w:r>
            <w:r w:rsidRPr="00536AC2">
              <w:rPr>
                <w:color w:val="000000"/>
                <w:szCs w:val="20"/>
                <w:lang w:val="en-CA"/>
              </w:rPr>
              <w:t>upport</w:t>
            </w:r>
            <w:r>
              <w:rPr>
                <w:color w:val="000000"/>
                <w:szCs w:val="20"/>
                <w:lang w:val="en-CA"/>
              </w:rPr>
              <w:t xml:space="preserve"> for equipment</w:t>
            </w:r>
            <w:r w:rsidRPr="00536AC2">
              <w:rPr>
                <w:color w:val="000000"/>
                <w:szCs w:val="20"/>
                <w:lang w:val="en-CA"/>
              </w:rPr>
              <w:t xml:space="preserve"> mobilization and demobilization</w:t>
            </w:r>
          </w:p>
          <w:p w14:paraId="51528974" w14:textId="77777777" w:rsidR="005C1B68" w:rsidRPr="00DA1F56" w:rsidRDefault="005C1B68" w:rsidP="00637626">
            <w:pPr>
              <w:autoSpaceDE w:val="0"/>
              <w:autoSpaceDN w:val="0"/>
              <w:adjustRightInd w:val="0"/>
              <w:spacing w:line="276" w:lineRule="auto"/>
              <w:rPr>
                <w:color w:val="000000"/>
                <w:szCs w:val="20"/>
                <w:lang w:val="en-CA"/>
              </w:rPr>
            </w:pPr>
          </w:p>
          <w:p w14:paraId="6670132F" w14:textId="77777777" w:rsidR="005C1B68" w:rsidRPr="007026D7" w:rsidRDefault="005C1B68" w:rsidP="00637626">
            <w:pPr>
              <w:autoSpaceDE w:val="0"/>
              <w:autoSpaceDN w:val="0"/>
              <w:adjustRightInd w:val="0"/>
              <w:spacing w:line="276" w:lineRule="auto"/>
              <w:rPr>
                <w:color w:val="000000"/>
                <w:szCs w:val="20"/>
                <w:lang w:val="en-CA"/>
              </w:rPr>
            </w:pPr>
            <w:r>
              <w:rPr>
                <w:color w:val="000000"/>
                <w:szCs w:val="20"/>
                <w:lang w:val="en-CA"/>
              </w:rPr>
              <w:t xml:space="preserve">Points will be awarded </w:t>
            </w:r>
            <w:r w:rsidRPr="00DA1F56">
              <w:rPr>
                <w:color w:val="000000"/>
                <w:szCs w:val="20"/>
                <w:lang w:val="en-CA"/>
              </w:rPr>
              <w:t>as foll</w:t>
            </w:r>
            <w:r w:rsidRPr="007026D7">
              <w:rPr>
                <w:color w:val="000000"/>
                <w:szCs w:val="20"/>
                <w:lang w:val="en-CA"/>
              </w:rPr>
              <w:t>ows:</w:t>
            </w:r>
          </w:p>
          <w:p w14:paraId="749CEF6D" w14:textId="77777777" w:rsidR="005C1B68" w:rsidRPr="007026D7" w:rsidRDefault="005C1B68" w:rsidP="00637626">
            <w:pPr>
              <w:autoSpaceDE w:val="0"/>
              <w:autoSpaceDN w:val="0"/>
              <w:adjustRightInd w:val="0"/>
              <w:spacing w:line="276" w:lineRule="auto"/>
              <w:rPr>
                <w:color w:val="000000"/>
                <w:szCs w:val="20"/>
                <w:lang w:val="en-CA"/>
              </w:rPr>
            </w:pPr>
          </w:p>
          <w:p w14:paraId="439A2461" w14:textId="77777777" w:rsidR="005C1B68" w:rsidRPr="007026D7" w:rsidRDefault="005C1B68" w:rsidP="000E7903">
            <w:pPr>
              <w:pStyle w:val="ListParagraph"/>
              <w:numPr>
                <w:ilvl w:val="0"/>
                <w:numId w:val="30"/>
              </w:numPr>
              <w:autoSpaceDE w:val="0"/>
              <w:autoSpaceDN w:val="0"/>
              <w:adjustRightInd w:val="0"/>
              <w:spacing w:after="0" w:line="276" w:lineRule="auto"/>
              <w:jc w:val="both"/>
              <w:rPr>
                <w:rFonts w:ascii="Arial" w:hAnsi="Arial" w:cs="Arial"/>
                <w:color w:val="000000"/>
                <w:sz w:val="20"/>
                <w:szCs w:val="20"/>
              </w:rPr>
            </w:pPr>
            <w:r w:rsidRPr="007026D7">
              <w:rPr>
                <w:rFonts w:ascii="Arial" w:hAnsi="Arial" w:cs="Arial"/>
                <w:color w:val="000000"/>
                <w:sz w:val="20"/>
                <w:szCs w:val="20"/>
              </w:rPr>
              <w:t>evenings and weekends = 20 pts</w:t>
            </w:r>
          </w:p>
          <w:p w14:paraId="0B7279C7" w14:textId="77777777" w:rsidR="005C1B68" w:rsidRPr="007026D7" w:rsidRDefault="005C1B68" w:rsidP="000E7903">
            <w:pPr>
              <w:pStyle w:val="ListParagraph"/>
              <w:numPr>
                <w:ilvl w:val="0"/>
                <w:numId w:val="30"/>
              </w:numPr>
              <w:autoSpaceDE w:val="0"/>
              <w:autoSpaceDN w:val="0"/>
              <w:adjustRightInd w:val="0"/>
              <w:spacing w:after="0" w:line="276" w:lineRule="auto"/>
              <w:jc w:val="both"/>
              <w:rPr>
                <w:rFonts w:ascii="Arial" w:hAnsi="Arial" w:cs="Arial"/>
                <w:color w:val="000000"/>
                <w:sz w:val="20"/>
                <w:szCs w:val="20"/>
              </w:rPr>
            </w:pPr>
            <w:r w:rsidRPr="007026D7">
              <w:rPr>
                <w:rFonts w:ascii="Arial" w:hAnsi="Arial" w:cs="Arial"/>
                <w:color w:val="000000"/>
                <w:sz w:val="20"/>
                <w:szCs w:val="20"/>
              </w:rPr>
              <w:t>24/7 = 40 pts</w:t>
            </w:r>
          </w:p>
          <w:p w14:paraId="41B68748" w14:textId="77777777" w:rsidR="005C1B68" w:rsidRPr="007026D7" w:rsidRDefault="005C1B68" w:rsidP="00637626">
            <w:pPr>
              <w:autoSpaceDE w:val="0"/>
              <w:autoSpaceDN w:val="0"/>
              <w:adjustRightInd w:val="0"/>
              <w:spacing w:line="276" w:lineRule="auto"/>
              <w:rPr>
                <w:color w:val="000000"/>
                <w:szCs w:val="20"/>
                <w:lang w:val="en-CA"/>
              </w:rPr>
            </w:pPr>
          </w:p>
          <w:p w14:paraId="1270B3A5" w14:textId="77777777" w:rsidR="005C1B68" w:rsidRPr="007026D7" w:rsidRDefault="005C1B68" w:rsidP="00637626">
            <w:pPr>
              <w:autoSpaceDE w:val="0"/>
              <w:autoSpaceDN w:val="0"/>
              <w:adjustRightInd w:val="0"/>
              <w:spacing w:line="276" w:lineRule="auto"/>
              <w:rPr>
                <w:color w:val="000000"/>
                <w:szCs w:val="20"/>
                <w:lang w:val="en-CA"/>
              </w:rPr>
            </w:pPr>
            <w:r w:rsidRPr="007026D7">
              <w:rPr>
                <w:color w:val="000000"/>
                <w:szCs w:val="20"/>
                <w:lang w:val="en-CA"/>
              </w:rPr>
              <w:t xml:space="preserve">The Offeror must provide a description that demonstrates </w:t>
            </w:r>
            <w:r>
              <w:rPr>
                <w:color w:val="000000"/>
                <w:szCs w:val="20"/>
                <w:lang w:val="en-CA"/>
              </w:rPr>
              <w:t>its</w:t>
            </w:r>
            <w:r w:rsidRPr="007026D7">
              <w:rPr>
                <w:color w:val="000000"/>
                <w:szCs w:val="20"/>
                <w:lang w:val="en-CA"/>
              </w:rPr>
              <w:t xml:space="preserve"> hours of operation and availability.</w:t>
            </w:r>
          </w:p>
          <w:p w14:paraId="08A8764B" w14:textId="77777777" w:rsidR="005C1B68" w:rsidRPr="00DA1F56" w:rsidRDefault="005C1B68" w:rsidP="00637626">
            <w:pPr>
              <w:autoSpaceDE w:val="0"/>
              <w:autoSpaceDN w:val="0"/>
              <w:adjustRightInd w:val="0"/>
              <w:spacing w:line="276" w:lineRule="auto"/>
              <w:jc w:val="both"/>
              <w:rPr>
                <w:color w:val="000000"/>
                <w:szCs w:val="20"/>
                <w:lang w:val="en-CA"/>
              </w:rPr>
            </w:pPr>
          </w:p>
        </w:tc>
        <w:tc>
          <w:tcPr>
            <w:tcW w:w="1066" w:type="dxa"/>
            <w:tcBorders>
              <w:top w:val="single" w:sz="6" w:space="0" w:color="auto"/>
              <w:left w:val="single" w:sz="6" w:space="0" w:color="auto"/>
              <w:bottom w:val="single" w:sz="6" w:space="0" w:color="auto"/>
              <w:right w:val="single" w:sz="6" w:space="0" w:color="auto"/>
            </w:tcBorders>
          </w:tcPr>
          <w:p w14:paraId="41CEDB4F" w14:textId="77777777" w:rsidR="005C1B68" w:rsidRPr="00DA1F56" w:rsidRDefault="005C1B68" w:rsidP="00637626">
            <w:pPr>
              <w:pStyle w:val="DefaultText"/>
              <w:spacing w:line="276" w:lineRule="auto"/>
              <w:ind w:right="49"/>
              <w:jc w:val="center"/>
              <w:rPr>
                <w:b/>
                <w:bCs/>
                <w:color w:val="000000"/>
                <w:lang w:val="en-CA"/>
              </w:rPr>
            </w:pPr>
            <w:r w:rsidRPr="00DA1F56">
              <w:rPr>
                <w:b/>
                <w:bCs/>
                <w:color w:val="000000"/>
                <w:lang w:val="en-CA"/>
              </w:rPr>
              <w:t>0</w:t>
            </w:r>
          </w:p>
        </w:tc>
        <w:tc>
          <w:tcPr>
            <w:tcW w:w="1097" w:type="dxa"/>
            <w:tcBorders>
              <w:top w:val="single" w:sz="6" w:space="0" w:color="auto"/>
              <w:left w:val="single" w:sz="6" w:space="0" w:color="auto"/>
              <w:bottom w:val="single" w:sz="6" w:space="0" w:color="auto"/>
              <w:right w:val="single" w:sz="6" w:space="0" w:color="auto"/>
            </w:tcBorders>
          </w:tcPr>
          <w:p w14:paraId="37C04B27" w14:textId="77777777" w:rsidR="005C1B68" w:rsidRPr="00DA1F56" w:rsidRDefault="005C1B68" w:rsidP="00637626">
            <w:pPr>
              <w:pStyle w:val="DefaultText"/>
              <w:spacing w:line="276" w:lineRule="auto"/>
              <w:jc w:val="center"/>
              <w:rPr>
                <w:b/>
                <w:bCs/>
                <w:color w:val="000000"/>
                <w:lang w:val="en-CA"/>
              </w:rPr>
            </w:pPr>
            <w:r w:rsidRPr="00DA1F56">
              <w:rPr>
                <w:b/>
                <w:bCs/>
                <w:color w:val="000000"/>
                <w:lang w:val="en-CA"/>
              </w:rPr>
              <w:t>40</w:t>
            </w:r>
          </w:p>
        </w:tc>
        <w:tc>
          <w:tcPr>
            <w:tcW w:w="2550" w:type="dxa"/>
            <w:tcBorders>
              <w:top w:val="single" w:sz="6" w:space="0" w:color="auto"/>
              <w:left w:val="single" w:sz="6" w:space="0" w:color="auto"/>
              <w:bottom w:val="single" w:sz="6" w:space="0" w:color="auto"/>
              <w:right w:val="single" w:sz="6" w:space="0" w:color="auto"/>
            </w:tcBorders>
          </w:tcPr>
          <w:p w14:paraId="670FEEC2" w14:textId="77777777" w:rsidR="005C1B68" w:rsidRPr="00DA1F56" w:rsidDel="00F928AA" w:rsidRDefault="005C1B68" w:rsidP="00637626">
            <w:pPr>
              <w:pStyle w:val="DefaultText"/>
              <w:spacing w:line="276" w:lineRule="auto"/>
              <w:ind w:right="-360"/>
              <w:rPr>
                <w:lang w:val="en-CA"/>
              </w:rPr>
            </w:pPr>
          </w:p>
        </w:tc>
      </w:tr>
      <w:tr w:rsidR="005C1B68" w:rsidRPr="00DA1F56" w14:paraId="42DEBB30" w14:textId="77777777" w:rsidTr="00637626">
        <w:trPr>
          <w:cantSplit/>
          <w:jc w:val="center"/>
        </w:trPr>
        <w:tc>
          <w:tcPr>
            <w:tcW w:w="761" w:type="dxa"/>
            <w:tcBorders>
              <w:top w:val="single" w:sz="6" w:space="0" w:color="auto"/>
              <w:left w:val="single" w:sz="6" w:space="0" w:color="auto"/>
              <w:bottom w:val="single" w:sz="6" w:space="0" w:color="auto"/>
              <w:right w:val="single" w:sz="6" w:space="0" w:color="auto"/>
            </w:tcBorders>
          </w:tcPr>
          <w:p w14:paraId="7484D8B9" w14:textId="7D5AAFB3" w:rsidR="005C1B68" w:rsidRPr="00DA1F56" w:rsidRDefault="005C1B68" w:rsidP="006134D2">
            <w:pPr>
              <w:pStyle w:val="DefaultText"/>
              <w:jc w:val="center"/>
              <w:rPr>
                <w:b/>
                <w:bCs/>
                <w:color w:val="000000"/>
                <w:lang w:val="en-CA"/>
              </w:rPr>
            </w:pPr>
            <w:r>
              <w:rPr>
                <w:b/>
                <w:bCs/>
                <w:color w:val="000000"/>
                <w:lang w:val="en-CA"/>
              </w:rPr>
              <w:t>R</w:t>
            </w:r>
            <w:r w:rsidRPr="00DA1F56">
              <w:rPr>
                <w:b/>
                <w:bCs/>
                <w:color w:val="000000"/>
                <w:lang w:val="en-CA"/>
              </w:rPr>
              <w:t>4</w:t>
            </w:r>
          </w:p>
        </w:tc>
        <w:tc>
          <w:tcPr>
            <w:tcW w:w="4102" w:type="dxa"/>
            <w:tcBorders>
              <w:top w:val="single" w:sz="6" w:space="0" w:color="auto"/>
              <w:left w:val="single" w:sz="6" w:space="0" w:color="auto"/>
              <w:bottom w:val="single" w:sz="6" w:space="0" w:color="auto"/>
              <w:right w:val="single" w:sz="6" w:space="0" w:color="auto"/>
            </w:tcBorders>
          </w:tcPr>
          <w:p w14:paraId="277B1A8F" w14:textId="77777777" w:rsidR="005C1B68" w:rsidRPr="007026D7" w:rsidRDefault="005C1B68" w:rsidP="00637626">
            <w:pPr>
              <w:rPr>
                <w:color w:val="000000"/>
                <w:szCs w:val="20"/>
                <w:lang w:val="en-CA"/>
              </w:rPr>
            </w:pPr>
            <w:r w:rsidRPr="007026D7">
              <w:rPr>
                <w:color w:val="000000"/>
                <w:szCs w:val="20"/>
                <w:lang w:val="en-CA"/>
              </w:rPr>
              <w:t xml:space="preserve">The Offeror will be awarded points for the following types of response services for which </w:t>
            </w:r>
            <w:r>
              <w:rPr>
                <w:color w:val="000000"/>
                <w:szCs w:val="20"/>
                <w:lang w:val="en-CA"/>
              </w:rPr>
              <w:t>it has</w:t>
            </w:r>
            <w:r w:rsidRPr="007026D7">
              <w:rPr>
                <w:color w:val="000000"/>
                <w:szCs w:val="20"/>
                <w:lang w:val="en-CA"/>
              </w:rPr>
              <w:t xml:space="preserve"> experience:</w:t>
            </w:r>
          </w:p>
          <w:p w14:paraId="38B6A269" w14:textId="77777777" w:rsidR="005C1B68" w:rsidRPr="007026D7" w:rsidRDefault="005C1B68" w:rsidP="00637626">
            <w:pPr>
              <w:rPr>
                <w:color w:val="000000"/>
                <w:szCs w:val="20"/>
                <w:lang w:val="en-CA"/>
              </w:rPr>
            </w:pPr>
          </w:p>
          <w:p w14:paraId="51817467" w14:textId="77777777" w:rsidR="005C1B68" w:rsidRPr="007026D7" w:rsidRDefault="005C1B68" w:rsidP="000E7903">
            <w:pPr>
              <w:pStyle w:val="ListParagraph"/>
              <w:numPr>
                <w:ilvl w:val="0"/>
                <w:numId w:val="31"/>
              </w:numPr>
              <w:rPr>
                <w:rFonts w:ascii="Arial" w:hAnsi="Arial" w:cs="Arial"/>
                <w:color w:val="000000"/>
                <w:sz w:val="20"/>
                <w:szCs w:val="20"/>
              </w:rPr>
            </w:pPr>
            <w:r w:rsidRPr="007026D7">
              <w:rPr>
                <w:rFonts w:ascii="Arial" w:hAnsi="Arial" w:cs="Arial"/>
                <w:sz w:val="20"/>
                <w:szCs w:val="20"/>
              </w:rPr>
              <w:t>conduct</w:t>
            </w:r>
            <w:r>
              <w:rPr>
                <w:rFonts w:ascii="Arial" w:hAnsi="Arial" w:cs="Arial"/>
                <w:sz w:val="20"/>
                <w:szCs w:val="20"/>
              </w:rPr>
              <w:t>ing</w:t>
            </w:r>
            <w:r w:rsidRPr="007026D7">
              <w:rPr>
                <w:rFonts w:ascii="Arial" w:hAnsi="Arial" w:cs="Arial"/>
                <w:color w:val="000000"/>
                <w:sz w:val="20"/>
                <w:szCs w:val="20"/>
              </w:rPr>
              <w:t xml:space="preserve"> marine pollution observation = 15 pts</w:t>
            </w:r>
          </w:p>
          <w:p w14:paraId="6E5B8096" w14:textId="77777777" w:rsidR="005C1B68" w:rsidRPr="007026D7" w:rsidRDefault="005C1B68" w:rsidP="000E7903">
            <w:pPr>
              <w:pStyle w:val="ListParagraph"/>
              <w:numPr>
                <w:ilvl w:val="0"/>
                <w:numId w:val="31"/>
              </w:numPr>
              <w:rPr>
                <w:rFonts w:ascii="Arial" w:hAnsi="Arial" w:cs="Arial"/>
                <w:color w:val="000000"/>
                <w:sz w:val="20"/>
                <w:szCs w:val="20"/>
              </w:rPr>
            </w:pPr>
            <w:r w:rsidRPr="007026D7">
              <w:rPr>
                <w:rFonts w:ascii="Arial" w:hAnsi="Arial" w:cs="Arial"/>
                <w:color w:val="000000"/>
                <w:sz w:val="20"/>
                <w:szCs w:val="20"/>
              </w:rPr>
              <w:t>control</w:t>
            </w:r>
            <w:r>
              <w:rPr>
                <w:rFonts w:ascii="Arial" w:hAnsi="Arial" w:cs="Arial"/>
                <w:color w:val="000000"/>
                <w:sz w:val="20"/>
                <w:szCs w:val="20"/>
              </w:rPr>
              <w:t>ling</w:t>
            </w:r>
            <w:r w:rsidRPr="007026D7">
              <w:rPr>
                <w:rFonts w:ascii="Arial" w:hAnsi="Arial" w:cs="Arial"/>
                <w:color w:val="000000"/>
                <w:sz w:val="20"/>
                <w:szCs w:val="20"/>
              </w:rPr>
              <w:t xml:space="preserve"> the source of </w:t>
            </w:r>
            <w:r>
              <w:rPr>
                <w:rFonts w:ascii="Arial" w:hAnsi="Arial" w:cs="Arial"/>
                <w:color w:val="000000"/>
                <w:sz w:val="20"/>
                <w:szCs w:val="20"/>
              </w:rPr>
              <w:t>a</w:t>
            </w:r>
            <w:r w:rsidRPr="007026D7">
              <w:rPr>
                <w:rFonts w:ascii="Arial" w:hAnsi="Arial" w:cs="Arial"/>
                <w:color w:val="000000"/>
                <w:sz w:val="20"/>
                <w:szCs w:val="20"/>
              </w:rPr>
              <w:t xml:space="preserve"> marine pollution spill = 15 pts</w:t>
            </w:r>
          </w:p>
          <w:p w14:paraId="4760ED48" w14:textId="77777777" w:rsidR="005C1B68" w:rsidRPr="007026D7" w:rsidRDefault="005C1B68" w:rsidP="000E7903">
            <w:pPr>
              <w:pStyle w:val="ListParagraph"/>
              <w:numPr>
                <w:ilvl w:val="0"/>
                <w:numId w:val="31"/>
              </w:numPr>
              <w:rPr>
                <w:rFonts w:ascii="Arial" w:hAnsi="Arial" w:cs="Arial"/>
                <w:color w:val="000000"/>
                <w:sz w:val="20"/>
                <w:szCs w:val="20"/>
              </w:rPr>
            </w:pPr>
            <w:r w:rsidRPr="007026D7">
              <w:rPr>
                <w:rFonts w:ascii="Arial" w:hAnsi="Arial" w:cs="Arial"/>
                <w:color w:val="000000"/>
                <w:sz w:val="20"/>
                <w:szCs w:val="20"/>
              </w:rPr>
              <w:t>recover</w:t>
            </w:r>
            <w:r>
              <w:rPr>
                <w:rFonts w:ascii="Arial" w:hAnsi="Arial" w:cs="Arial"/>
                <w:color w:val="000000"/>
                <w:sz w:val="20"/>
                <w:szCs w:val="20"/>
              </w:rPr>
              <w:t>ing</w:t>
            </w:r>
            <w:r w:rsidRPr="007026D7">
              <w:rPr>
                <w:rFonts w:ascii="Arial" w:hAnsi="Arial" w:cs="Arial"/>
                <w:color w:val="000000"/>
                <w:sz w:val="20"/>
                <w:szCs w:val="20"/>
              </w:rPr>
              <w:t xml:space="preserve"> contaminants from the marine environment = 15 pts</w:t>
            </w:r>
          </w:p>
          <w:p w14:paraId="6C7BC77C" w14:textId="77777777" w:rsidR="005C1B68" w:rsidRPr="007026D7" w:rsidRDefault="005C1B68" w:rsidP="000E7903">
            <w:pPr>
              <w:pStyle w:val="ListParagraph"/>
              <w:numPr>
                <w:ilvl w:val="0"/>
                <w:numId w:val="31"/>
              </w:numPr>
              <w:rPr>
                <w:rFonts w:ascii="Arial" w:hAnsi="Arial" w:cs="Arial"/>
                <w:color w:val="000000"/>
                <w:sz w:val="20"/>
                <w:szCs w:val="20"/>
              </w:rPr>
            </w:pPr>
            <w:r w:rsidRPr="007026D7">
              <w:rPr>
                <w:rFonts w:ascii="Arial" w:hAnsi="Arial" w:cs="Arial"/>
                <w:color w:val="000000"/>
                <w:sz w:val="20"/>
                <w:szCs w:val="20"/>
              </w:rPr>
              <w:t>coordinat</w:t>
            </w:r>
            <w:r>
              <w:rPr>
                <w:rFonts w:ascii="Arial" w:hAnsi="Arial" w:cs="Arial"/>
                <w:color w:val="000000"/>
                <w:sz w:val="20"/>
                <w:szCs w:val="20"/>
              </w:rPr>
              <w:t>ing</w:t>
            </w:r>
            <w:r w:rsidRPr="007026D7">
              <w:rPr>
                <w:rFonts w:ascii="Arial" w:hAnsi="Arial" w:cs="Arial"/>
                <w:color w:val="000000"/>
                <w:sz w:val="20"/>
                <w:szCs w:val="20"/>
              </w:rPr>
              <w:t xml:space="preserve"> the storage and disposal of contaminants = 10 pts</w:t>
            </w:r>
          </w:p>
          <w:p w14:paraId="63A0C233" w14:textId="77777777" w:rsidR="005C1B68" w:rsidRPr="007026D7" w:rsidRDefault="005C1B68" w:rsidP="000E7903">
            <w:pPr>
              <w:pStyle w:val="ListParagraph"/>
              <w:numPr>
                <w:ilvl w:val="0"/>
                <w:numId w:val="31"/>
              </w:numPr>
              <w:rPr>
                <w:rFonts w:ascii="Arial" w:hAnsi="Arial" w:cs="Arial"/>
                <w:color w:val="000000"/>
                <w:sz w:val="20"/>
                <w:szCs w:val="20"/>
              </w:rPr>
            </w:pPr>
            <w:r w:rsidRPr="007026D7">
              <w:rPr>
                <w:rFonts w:ascii="Arial" w:hAnsi="Arial" w:cs="Arial"/>
                <w:color w:val="000000"/>
                <w:sz w:val="20"/>
                <w:szCs w:val="20"/>
              </w:rPr>
              <w:t>support</w:t>
            </w:r>
            <w:r>
              <w:rPr>
                <w:rFonts w:ascii="Arial" w:hAnsi="Arial" w:cs="Arial"/>
                <w:color w:val="000000"/>
                <w:sz w:val="20"/>
                <w:szCs w:val="20"/>
              </w:rPr>
              <w:t>ing</w:t>
            </w:r>
            <w:r w:rsidRPr="007026D7">
              <w:rPr>
                <w:rFonts w:ascii="Arial" w:hAnsi="Arial" w:cs="Arial"/>
                <w:color w:val="000000"/>
                <w:sz w:val="20"/>
                <w:szCs w:val="20"/>
              </w:rPr>
              <w:t xml:space="preserve"> the mobilization and demobilization of equipment = 10 pts</w:t>
            </w:r>
          </w:p>
          <w:p w14:paraId="29471CEF" w14:textId="77777777" w:rsidR="005C1B68" w:rsidRPr="007026D7" w:rsidRDefault="005C1B68" w:rsidP="00637626">
            <w:pPr>
              <w:rPr>
                <w:color w:val="000000"/>
                <w:szCs w:val="20"/>
                <w:lang w:val="en-CA"/>
              </w:rPr>
            </w:pPr>
          </w:p>
          <w:p w14:paraId="282DC0B6" w14:textId="77777777" w:rsidR="005C1B68" w:rsidRPr="007026D7" w:rsidRDefault="005C1B68" w:rsidP="00637626">
            <w:pPr>
              <w:rPr>
                <w:color w:val="000000"/>
                <w:szCs w:val="20"/>
                <w:lang w:val="en-CA"/>
              </w:rPr>
            </w:pPr>
            <w:r w:rsidRPr="007026D7">
              <w:rPr>
                <w:color w:val="000000"/>
                <w:szCs w:val="20"/>
                <w:lang w:val="en-CA"/>
              </w:rPr>
              <w:t xml:space="preserve">For each work experience, the </w:t>
            </w:r>
            <w:r>
              <w:rPr>
                <w:color w:val="000000"/>
                <w:szCs w:val="20"/>
                <w:lang w:val="en-CA"/>
              </w:rPr>
              <w:t>O</w:t>
            </w:r>
            <w:r w:rsidRPr="007026D7">
              <w:rPr>
                <w:color w:val="000000"/>
                <w:szCs w:val="20"/>
                <w:lang w:val="en-CA"/>
              </w:rPr>
              <w:t xml:space="preserve">fferor </w:t>
            </w:r>
            <w:r>
              <w:rPr>
                <w:color w:val="000000"/>
                <w:szCs w:val="20"/>
                <w:lang w:val="en-CA"/>
              </w:rPr>
              <w:t>must</w:t>
            </w:r>
            <w:r w:rsidRPr="007026D7">
              <w:rPr>
                <w:color w:val="000000"/>
                <w:szCs w:val="20"/>
                <w:lang w:val="en-CA"/>
              </w:rPr>
              <w:t xml:space="preserve"> provide:</w:t>
            </w:r>
          </w:p>
          <w:p w14:paraId="7E46CF52" w14:textId="77777777" w:rsidR="005C1B68" w:rsidRPr="007026D7" w:rsidRDefault="005C1B68" w:rsidP="000E7903">
            <w:pPr>
              <w:pStyle w:val="ListParagraph"/>
              <w:numPr>
                <w:ilvl w:val="0"/>
                <w:numId w:val="32"/>
              </w:numPr>
              <w:autoSpaceDE w:val="0"/>
              <w:autoSpaceDN w:val="0"/>
              <w:adjustRightInd w:val="0"/>
              <w:spacing w:after="200" w:line="276" w:lineRule="auto"/>
              <w:ind w:left="780"/>
              <w:rPr>
                <w:rFonts w:ascii="Arial" w:hAnsi="Arial" w:cs="Arial"/>
                <w:color w:val="000000"/>
                <w:sz w:val="20"/>
                <w:szCs w:val="20"/>
              </w:rPr>
            </w:pPr>
            <w:r>
              <w:rPr>
                <w:rFonts w:ascii="Arial" w:hAnsi="Arial" w:cs="Arial"/>
                <w:sz w:val="20"/>
                <w:szCs w:val="20"/>
              </w:rPr>
              <w:t>the name of the c</w:t>
            </w:r>
            <w:r w:rsidRPr="007026D7">
              <w:rPr>
                <w:rFonts w:ascii="Arial" w:hAnsi="Arial" w:cs="Arial"/>
                <w:sz w:val="20"/>
                <w:szCs w:val="20"/>
              </w:rPr>
              <w:t>lient</w:t>
            </w:r>
            <w:r>
              <w:rPr>
                <w:rFonts w:ascii="Arial" w:hAnsi="Arial" w:cs="Arial"/>
                <w:sz w:val="20"/>
                <w:szCs w:val="20"/>
              </w:rPr>
              <w:t>’</w:t>
            </w:r>
            <w:r w:rsidRPr="007026D7">
              <w:rPr>
                <w:rFonts w:ascii="Arial" w:hAnsi="Arial" w:cs="Arial"/>
                <w:sz w:val="20"/>
                <w:szCs w:val="20"/>
              </w:rPr>
              <w:t>s</w:t>
            </w:r>
            <w:r w:rsidRPr="007026D7">
              <w:rPr>
                <w:rFonts w:ascii="Arial" w:hAnsi="Arial" w:cs="Arial"/>
                <w:color w:val="000000"/>
                <w:sz w:val="20"/>
                <w:szCs w:val="20"/>
              </w:rPr>
              <w:t xml:space="preserve"> organization;</w:t>
            </w:r>
          </w:p>
          <w:p w14:paraId="7D8C6862" w14:textId="77777777" w:rsidR="005C1B68" w:rsidRPr="007026D7" w:rsidRDefault="005C1B68" w:rsidP="000E7903">
            <w:pPr>
              <w:pStyle w:val="ListParagraph"/>
              <w:numPr>
                <w:ilvl w:val="0"/>
                <w:numId w:val="32"/>
              </w:numPr>
              <w:autoSpaceDE w:val="0"/>
              <w:autoSpaceDN w:val="0"/>
              <w:adjustRightInd w:val="0"/>
              <w:spacing w:after="200" w:line="276" w:lineRule="auto"/>
              <w:ind w:left="780"/>
              <w:rPr>
                <w:rFonts w:ascii="Arial" w:hAnsi="Arial" w:cs="Arial"/>
                <w:color w:val="000000"/>
                <w:sz w:val="20"/>
                <w:szCs w:val="20"/>
              </w:rPr>
            </w:pPr>
            <w:r>
              <w:rPr>
                <w:rFonts w:ascii="Arial" w:hAnsi="Arial" w:cs="Arial"/>
                <w:color w:val="000000"/>
                <w:sz w:val="20"/>
                <w:szCs w:val="20"/>
              </w:rPr>
              <w:t xml:space="preserve">the </w:t>
            </w:r>
            <w:r w:rsidRPr="007026D7">
              <w:rPr>
                <w:rFonts w:ascii="Arial" w:hAnsi="Arial" w:cs="Arial"/>
                <w:color w:val="000000"/>
                <w:sz w:val="20"/>
                <w:szCs w:val="20"/>
              </w:rPr>
              <w:t>start and end</w:t>
            </w:r>
            <w:r>
              <w:rPr>
                <w:rFonts w:ascii="Arial" w:hAnsi="Arial" w:cs="Arial"/>
                <w:color w:val="000000"/>
                <w:sz w:val="20"/>
                <w:szCs w:val="20"/>
              </w:rPr>
              <w:t xml:space="preserve"> dates</w:t>
            </w:r>
            <w:r w:rsidRPr="007026D7">
              <w:rPr>
                <w:rFonts w:ascii="Arial" w:hAnsi="Arial" w:cs="Arial"/>
                <w:color w:val="000000"/>
                <w:sz w:val="20"/>
                <w:szCs w:val="20"/>
              </w:rPr>
              <w:t>;</w:t>
            </w:r>
          </w:p>
          <w:p w14:paraId="0E8D7183" w14:textId="77777777" w:rsidR="005C1B68" w:rsidRPr="007026D7" w:rsidRDefault="005C1B68" w:rsidP="000E7903">
            <w:pPr>
              <w:pStyle w:val="ListParagraph"/>
              <w:numPr>
                <w:ilvl w:val="0"/>
                <w:numId w:val="32"/>
              </w:numPr>
              <w:autoSpaceDE w:val="0"/>
              <w:autoSpaceDN w:val="0"/>
              <w:adjustRightInd w:val="0"/>
              <w:spacing w:after="200" w:line="276" w:lineRule="auto"/>
              <w:ind w:left="780"/>
              <w:rPr>
                <w:rFonts w:ascii="Arial" w:hAnsi="Arial" w:cs="Arial"/>
                <w:sz w:val="20"/>
                <w:szCs w:val="20"/>
              </w:rPr>
            </w:pPr>
            <w:r>
              <w:rPr>
                <w:rFonts w:ascii="Arial" w:hAnsi="Arial" w:cs="Arial"/>
                <w:color w:val="000000"/>
                <w:sz w:val="20"/>
                <w:szCs w:val="20"/>
              </w:rPr>
              <w:t>a</w:t>
            </w:r>
            <w:r w:rsidRPr="007026D7">
              <w:rPr>
                <w:rFonts w:ascii="Arial" w:hAnsi="Arial" w:cs="Arial"/>
                <w:color w:val="000000"/>
                <w:sz w:val="20"/>
                <w:szCs w:val="20"/>
              </w:rPr>
              <w:t xml:space="preserve"> description of the </w:t>
            </w:r>
            <w:r>
              <w:rPr>
                <w:rFonts w:ascii="Arial" w:hAnsi="Arial" w:cs="Arial"/>
                <w:color w:val="000000"/>
                <w:sz w:val="20"/>
                <w:szCs w:val="20"/>
              </w:rPr>
              <w:t>response</w:t>
            </w:r>
            <w:r w:rsidRPr="007026D7">
              <w:rPr>
                <w:rFonts w:ascii="Arial" w:hAnsi="Arial" w:cs="Arial"/>
                <w:color w:val="000000"/>
                <w:sz w:val="20"/>
                <w:szCs w:val="20"/>
              </w:rPr>
              <w:t>; and</w:t>
            </w:r>
          </w:p>
          <w:p w14:paraId="63487672" w14:textId="77777777" w:rsidR="005C1B68" w:rsidRPr="007026D7" w:rsidRDefault="005C1B68" w:rsidP="000E7903">
            <w:pPr>
              <w:pStyle w:val="ListParagraph"/>
              <w:numPr>
                <w:ilvl w:val="0"/>
                <w:numId w:val="32"/>
              </w:numPr>
              <w:autoSpaceDE w:val="0"/>
              <w:autoSpaceDN w:val="0"/>
              <w:adjustRightInd w:val="0"/>
              <w:spacing w:after="200" w:line="276" w:lineRule="auto"/>
              <w:ind w:left="780"/>
              <w:rPr>
                <w:rFonts w:ascii="Arial" w:hAnsi="Arial" w:cs="Arial"/>
                <w:sz w:val="20"/>
                <w:szCs w:val="20"/>
              </w:rPr>
            </w:pPr>
            <w:r>
              <w:rPr>
                <w:rFonts w:ascii="Arial" w:hAnsi="Arial" w:cs="Arial"/>
                <w:color w:val="000000"/>
                <w:sz w:val="20"/>
                <w:szCs w:val="20"/>
              </w:rPr>
              <w:t>the n</w:t>
            </w:r>
            <w:r w:rsidRPr="007026D7">
              <w:rPr>
                <w:rFonts w:ascii="Arial" w:hAnsi="Arial" w:cs="Arial"/>
                <w:color w:val="000000"/>
                <w:sz w:val="20"/>
                <w:szCs w:val="20"/>
              </w:rPr>
              <w:t>ame and contact information of a reference person from the client</w:t>
            </w:r>
            <w:r>
              <w:rPr>
                <w:rFonts w:ascii="Arial" w:hAnsi="Arial" w:cs="Arial"/>
                <w:color w:val="000000"/>
                <w:sz w:val="20"/>
                <w:szCs w:val="20"/>
              </w:rPr>
              <w:t>’</w:t>
            </w:r>
            <w:r w:rsidRPr="007026D7">
              <w:rPr>
                <w:rFonts w:ascii="Arial" w:hAnsi="Arial" w:cs="Arial"/>
                <w:color w:val="000000"/>
                <w:sz w:val="20"/>
                <w:szCs w:val="20"/>
              </w:rPr>
              <w:t>s organization.</w:t>
            </w:r>
          </w:p>
        </w:tc>
        <w:tc>
          <w:tcPr>
            <w:tcW w:w="1066" w:type="dxa"/>
            <w:tcBorders>
              <w:top w:val="single" w:sz="6" w:space="0" w:color="auto"/>
              <w:left w:val="single" w:sz="6" w:space="0" w:color="auto"/>
              <w:bottom w:val="single" w:sz="6" w:space="0" w:color="auto"/>
              <w:right w:val="single" w:sz="6" w:space="0" w:color="auto"/>
            </w:tcBorders>
          </w:tcPr>
          <w:p w14:paraId="6DF4D4AB" w14:textId="77777777" w:rsidR="005C1B68" w:rsidRPr="00DA1F56" w:rsidRDefault="005C1B68" w:rsidP="00637626">
            <w:pPr>
              <w:autoSpaceDE w:val="0"/>
              <w:autoSpaceDN w:val="0"/>
              <w:adjustRightInd w:val="0"/>
              <w:spacing w:line="276" w:lineRule="auto"/>
              <w:ind w:right="49"/>
              <w:jc w:val="center"/>
              <w:rPr>
                <w:b/>
                <w:bCs/>
                <w:color w:val="000000"/>
                <w:szCs w:val="20"/>
                <w:lang w:val="en-CA"/>
              </w:rPr>
            </w:pPr>
            <w:r w:rsidRPr="00DA1F56">
              <w:rPr>
                <w:b/>
                <w:bCs/>
                <w:color w:val="000000"/>
                <w:szCs w:val="20"/>
                <w:lang w:val="en-CA"/>
              </w:rPr>
              <w:t>15</w:t>
            </w:r>
          </w:p>
          <w:p w14:paraId="648F9B7B" w14:textId="77777777" w:rsidR="005C1B68" w:rsidRPr="00DA1F56" w:rsidRDefault="005C1B68" w:rsidP="00637626">
            <w:pPr>
              <w:pStyle w:val="DefaultText"/>
              <w:spacing w:line="276" w:lineRule="auto"/>
              <w:ind w:right="49"/>
              <w:jc w:val="center"/>
              <w:rPr>
                <w:b/>
                <w:bCs/>
                <w:color w:val="000000"/>
                <w:lang w:val="en-CA"/>
              </w:rPr>
            </w:pPr>
          </w:p>
        </w:tc>
        <w:tc>
          <w:tcPr>
            <w:tcW w:w="1097" w:type="dxa"/>
            <w:tcBorders>
              <w:top w:val="single" w:sz="6" w:space="0" w:color="auto"/>
              <w:left w:val="single" w:sz="6" w:space="0" w:color="auto"/>
              <w:bottom w:val="single" w:sz="6" w:space="0" w:color="auto"/>
              <w:right w:val="single" w:sz="6" w:space="0" w:color="auto"/>
            </w:tcBorders>
          </w:tcPr>
          <w:p w14:paraId="744CA528" w14:textId="77777777" w:rsidR="005C1B68" w:rsidRPr="00DA1F56" w:rsidRDefault="005C1B68" w:rsidP="00637626">
            <w:pPr>
              <w:pStyle w:val="DefaultText"/>
              <w:spacing w:line="276" w:lineRule="auto"/>
              <w:jc w:val="center"/>
              <w:rPr>
                <w:b/>
                <w:bCs/>
                <w:color w:val="000000"/>
                <w:lang w:val="en-CA"/>
              </w:rPr>
            </w:pPr>
            <w:r w:rsidRPr="00DA1F56">
              <w:rPr>
                <w:b/>
                <w:bCs/>
                <w:color w:val="000000"/>
                <w:lang w:val="en-CA"/>
              </w:rPr>
              <w:t>65</w:t>
            </w:r>
          </w:p>
        </w:tc>
        <w:tc>
          <w:tcPr>
            <w:tcW w:w="2550" w:type="dxa"/>
            <w:tcBorders>
              <w:top w:val="single" w:sz="6" w:space="0" w:color="auto"/>
              <w:left w:val="single" w:sz="6" w:space="0" w:color="auto"/>
              <w:bottom w:val="single" w:sz="6" w:space="0" w:color="auto"/>
              <w:right w:val="single" w:sz="6" w:space="0" w:color="auto"/>
            </w:tcBorders>
          </w:tcPr>
          <w:p w14:paraId="3B68E9D1" w14:textId="77777777" w:rsidR="005C1B68" w:rsidRPr="00DA1F56" w:rsidDel="00F928AA" w:rsidRDefault="005C1B68" w:rsidP="00637626">
            <w:pPr>
              <w:pStyle w:val="DefaultText"/>
              <w:spacing w:line="276" w:lineRule="auto"/>
              <w:ind w:right="-360"/>
              <w:rPr>
                <w:lang w:val="en-CA"/>
              </w:rPr>
            </w:pPr>
          </w:p>
        </w:tc>
      </w:tr>
      <w:tr w:rsidR="005C1B68" w:rsidRPr="00DA1F56" w14:paraId="033FFDAC" w14:textId="77777777" w:rsidTr="00637626">
        <w:trPr>
          <w:cantSplit/>
          <w:jc w:val="center"/>
        </w:trPr>
        <w:tc>
          <w:tcPr>
            <w:tcW w:w="761" w:type="dxa"/>
            <w:tcBorders>
              <w:top w:val="single" w:sz="6" w:space="0" w:color="auto"/>
              <w:left w:val="single" w:sz="6" w:space="0" w:color="auto"/>
              <w:bottom w:val="single" w:sz="6" w:space="0" w:color="auto"/>
              <w:right w:val="single" w:sz="6" w:space="0" w:color="auto"/>
            </w:tcBorders>
          </w:tcPr>
          <w:p w14:paraId="75BFE61E" w14:textId="51B31DB3" w:rsidR="005C1B68" w:rsidRPr="00DA1F56" w:rsidRDefault="005C1B68" w:rsidP="00637626">
            <w:pPr>
              <w:pStyle w:val="DefaultText"/>
              <w:jc w:val="center"/>
              <w:rPr>
                <w:b/>
                <w:bCs/>
                <w:color w:val="000000"/>
                <w:lang w:val="en-CA"/>
              </w:rPr>
            </w:pPr>
            <w:r>
              <w:rPr>
                <w:b/>
                <w:bCs/>
                <w:color w:val="000000"/>
                <w:lang w:val="en-CA"/>
              </w:rPr>
              <w:lastRenderedPageBreak/>
              <w:t>R</w:t>
            </w:r>
            <w:r w:rsidRPr="00DA1F56">
              <w:rPr>
                <w:b/>
                <w:bCs/>
                <w:color w:val="000000"/>
                <w:lang w:val="en-CA"/>
              </w:rPr>
              <w:t>5</w:t>
            </w:r>
          </w:p>
        </w:tc>
        <w:tc>
          <w:tcPr>
            <w:tcW w:w="4102" w:type="dxa"/>
            <w:tcBorders>
              <w:top w:val="single" w:sz="6" w:space="0" w:color="auto"/>
              <w:left w:val="single" w:sz="6" w:space="0" w:color="auto"/>
              <w:bottom w:val="single" w:sz="6" w:space="0" w:color="auto"/>
              <w:right w:val="single" w:sz="6" w:space="0" w:color="auto"/>
            </w:tcBorders>
          </w:tcPr>
          <w:p w14:paraId="5DEC0A41" w14:textId="77777777" w:rsidR="005C1B68" w:rsidRPr="007026D7" w:rsidRDefault="005C1B68" w:rsidP="00637626">
            <w:pPr>
              <w:autoSpaceDE w:val="0"/>
              <w:autoSpaceDN w:val="0"/>
              <w:adjustRightInd w:val="0"/>
              <w:rPr>
                <w:color w:val="000000"/>
                <w:szCs w:val="20"/>
                <w:lang w:val="en-CA"/>
              </w:rPr>
            </w:pPr>
            <w:r w:rsidRPr="007026D7">
              <w:rPr>
                <w:color w:val="000000"/>
                <w:szCs w:val="20"/>
                <w:lang w:val="en-CA"/>
              </w:rPr>
              <w:t xml:space="preserve">The </w:t>
            </w:r>
            <w:r>
              <w:rPr>
                <w:color w:val="000000"/>
                <w:szCs w:val="20"/>
                <w:lang w:val="en-CA"/>
              </w:rPr>
              <w:t>O</w:t>
            </w:r>
            <w:r w:rsidRPr="007026D7">
              <w:rPr>
                <w:color w:val="000000"/>
                <w:szCs w:val="20"/>
                <w:lang w:val="en-CA"/>
              </w:rPr>
              <w:t>fferor will be awarded points</w:t>
            </w:r>
            <w:r>
              <w:rPr>
                <w:color w:val="000000"/>
                <w:szCs w:val="20"/>
                <w:lang w:val="en-CA"/>
              </w:rPr>
              <w:t xml:space="preserve"> </w:t>
            </w:r>
            <w:r w:rsidRPr="007026D7">
              <w:rPr>
                <w:color w:val="000000"/>
                <w:szCs w:val="20"/>
                <w:lang w:val="en-CA"/>
              </w:rPr>
              <w:t xml:space="preserve">for </w:t>
            </w:r>
            <w:r>
              <w:rPr>
                <w:color w:val="000000"/>
                <w:szCs w:val="20"/>
                <w:lang w:val="en-CA"/>
              </w:rPr>
              <w:t>its</w:t>
            </w:r>
            <w:r w:rsidRPr="007026D7">
              <w:rPr>
                <w:color w:val="000000"/>
                <w:szCs w:val="20"/>
                <w:lang w:val="en-CA"/>
              </w:rPr>
              <w:t xml:space="preserve"> ability to mobilize a work team to respond to a mobilization request by the CCG within a time frame:</w:t>
            </w:r>
          </w:p>
          <w:p w14:paraId="4352351B" w14:textId="77777777" w:rsidR="005C1B68" w:rsidRPr="007026D7" w:rsidRDefault="005C1B68" w:rsidP="00637626">
            <w:pPr>
              <w:autoSpaceDE w:val="0"/>
              <w:autoSpaceDN w:val="0"/>
              <w:adjustRightInd w:val="0"/>
              <w:rPr>
                <w:color w:val="000000"/>
                <w:szCs w:val="20"/>
                <w:lang w:val="en-CA"/>
              </w:rPr>
            </w:pPr>
          </w:p>
          <w:p w14:paraId="43CC3050" w14:textId="77777777" w:rsidR="005C1B68" w:rsidRPr="007026D7" w:rsidRDefault="005C1B68" w:rsidP="000E7903">
            <w:pPr>
              <w:pStyle w:val="ListParagraph"/>
              <w:numPr>
                <w:ilvl w:val="0"/>
                <w:numId w:val="33"/>
              </w:numPr>
              <w:autoSpaceDE w:val="0"/>
              <w:autoSpaceDN w:val="0"/>
              <w:adjustRightInd w:val="0"/>
              <w:spacing w:after="0" w:line="276" w:lineRule="auto"/>
              <w:jc w:val="both"/>
              <w:rPr>
                <w:rFonts w:ascii="Arial" w:hAnsi="Arial" w:cs="Arial"/>
                <w:color w:val="000000"/>
                <w:sz w:val="20"/>
                <w:szCs w:val="20"/>
              </w:rPr>
            </w:pPr>
            <w:r>
              <w:rPr>
                <w:rFonts w:ascii="Arial" w:hAnsi="Arial" w:cs="Arial"/>
                <w:color w:val="000000"/>
                <w:sz w:val="20"/>
                <w:szCs w:val="20"/>
              </w:rPr>
              <w:t>b</w:t>
            </w:r>
            <w:r w:rsidRPr="007026D7">
              <w:rPr>
                <w:rFonts w:ascii="Arial" w:hAnsi="Arial" w:cs="Arial"/>
                <w:color w:val="000000"/>
                <w:sz w:val="20"/>
                <w:szCs w:val="20"/>
              </w:rPr>
              <w:t>etween 12 hours and 24 hours = 6 pts</w:t>
            </w:r>
          </w:p>
          <w:p w14:paraId="0B664F4C" w14:textId="77777777" w:rsidR="005C1B68" w:rsidRPr="007026D7" w:rsidRDefault="005C1B68" w:rsidP="000E7903">
            <w:pPr>
              <w:pStyle w:val="ListParagraph"/>
              <w:numPr>
                <w:ilvl w:val="0"/>
                <w:numId w:val="33"/>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w:t>
            </w:r>
            <w:r w:rsidRPr="007026D7">
              <w:rPr>
                <w:rFonts w:ascii="Arial" w:hAnsi="Arial" w:cs="Arial"/>
                <w:color w:val="000000"/>
                <w:sz w:val="20"/>
                <w:szCs w:val="20"/>
              </w:rPr>
              <w:t>etween 6 hours and less than 12 hours = 12 pts</w:t>
            </w:r>
          </w:p>
          <w:p w14:paraId="6EFCCF1A" w14:textId="77777777" w:rsidR="005C1B68" w:rsidRPr="007026D7" w:rsidRDefault="005C1B68" w:rsidP="000E7903">
            <w:pPr>
              <w:pStyle w:val="ListParagraph"/>
              <w:numPr>
                <w:ilvl w:val="0"/>
                <w:numId w:val="33"/>
              </w:numPr>
              <w:autoSpaceDE w:val="0"/>
              <w:autoSpaceDN w:val="0"/>
              <w:adjustRightInd w:val="0"/>
              <w:spacing w:after="0" w:line="276" w:lineRule="auto"/>
              <w:jc w:val="both"/>
              <w:rPr>
                <w:rFonts w:ascii="Arial" w:hAnsi="Arial" w:cs="Arial"/>
                <w:color w:val="000000"/>
                <w:sz w:val="20"/>
                <w:szCs w:val="20"/>
              </w:rPr>
            </w:pPr>
            <w:r>
              <w:rPr>
                <w:rFonts w:ascii="Arial" w:hAnsi="Arial" w:cs="Arial"/>
                <w:color w:val="000000"/>
                <w:sz w:val="20"/>
                <w:szCs w:val="20"/>
              </w:rPr>
              <w:t>b</w:t>
            </w:r>
            <w:r w:rsidRPr="007026D7">
              <w:rPr>
                <w:rFonts w:ascii="Arial" w:hAnsi="Arial" w:cs="Arial"/>
                <w:color w:val="000000"/>
                <w:sz w:val="20"/>
                <w:szCs w:val="20"/>
              </w:rPr>
              <w:t>etween 0 and less than 6 hours = 24 pts</w:t>
            </w:r>
          </w:p>
          <w:p w14:paraId="73A216FF" w14:textId="77777777" w:rsidR="005C1B68" w:rsidRPr="007026D7" w:rsidRDefault="005C1B68" w:rsidP="00637626">
            <w:pPr>
              <w:autoSpaceDE w:val="0"/>
              <w:autoSpaceDN w:val="0"/>
              <w:adjustRightInd w:val="0"/>
              <w:rPr>
                <w:color w:val="000000"/>
                <w:szCs w:val="20"/>
                <w:lang w:val="en-CA"/>
              </w:rPr>
            </w:pPr>
          </w:p>
          <w:p w14:paraId="2C592CE6" w14:textId="77777777" w:rsidR="005C1B68" w:rsidRPr="007026D7" w:rsidRDefault="005C1B68" w:rsidP="00637626">
            <w:pPr>
              <w:autoSpaceDE w:val="0"/>
              <w:autoSpaceDN w:val="0"/>
              <w:adjustRightInd w:val="0"/>
              <w:spacing w:line="276" w:lineRule="auto"/>
              <w:rPr>
                <w:color w:val="000000"/>
                <w:szCs w:val="20"/>
                <w:lang w:val="en-CA"/>
              </w:rPr>
            </w:pPr>
            <w:r w:rsidRPr="007026D7">
              <w:rPr>
                <w:color w:val="000000"/>
                <w:szCs w:val="20"/>
                <w:lang w:val="en-CA"/>
              </w:rPr>
              <w:t xml:space="preserve">The Offeror must provide a description explaining the process of mobilizing a work team that demonstrates </w:t>
            </w:r>
            <w:r>
              <w:rPr>
                <w:color w:val="000000"/>
                <w:szCs w:val="20"/>
                <w:lang w:val="en-CA"/>
              </w:rPr>
              <w:t>its</w:t>
            </w:r>
            <w:r w:rsidRPr="007026D7">
              <w:rPr>
                <w:color w:val="000000"/>
                <w:szCs w:val="20"/>
                <w:lang w:val="en-CA"/>
              </w:rPr>
              <w:t xml:space="preserve"> ability to respond within the time frame indicated.</w:t>
            </w:r>
          </w:p>
          <w:p w14:paraId="741C3B8F" w14:textId="77777777" w:rsidR="005C1B68" w:rsidRPr="007026D7" w:rsidRDefault="005C1B68" w:rsidP="00637626">
            <w:pPr>
              <w:autoSpaceDE w:val="0"/>
              <w:autoSpaceDN w:val="0"/>
              <w:adjustRightInd w:val="0"/>
              <w:spacing w:line="276" w:lineRule="auto"/>
              <w:rPr>
                <w:color w:val="000000"/>
                <w:szCs w:val="20"/>
                <w:lang w:val="en-CA"/>
              </w:rPr>
            </w:pPr>
          </w:p>
        </w:tc>
        <w:tc>
          <w:tcPr>
            <w:tcW w:w="1066" w:type="dxa"/>
            <w:tcBorders>
              <w:top w:val="single" w:sz="6" w:space="0" w:color="auto"/>
              <w:left w:val="single" w:sz="6" w:space="0" w:color="auto"/>
              <w:bottom w:val="single" w:sz="6" w:space="0" w:color="auto"/>
              <w:right w:val="single" w:sz="6" w:space="0" w:color="auto"/>
            </w:tcBorders>
          </w:tcPr>
          <w:p w14:paraId="7A25CC24" w14:textId="77777777" w:rsidR="005C1B68" w:rsidRPr="00DA1F56" w:rsidRDefault="005C1B68" w:rsidP="00637626">
            <w:pPr>
              <w:autoSpaceDE w:val="0"/>
              <w:autoSpaceDN w:val="0"/>
              <w:adjustRightInd w:val="0"/>
              <w:spacing w:line="276" w:lineRule="auto"/>
              <w:ind w:right="49"/>
              <w:jc w:val="center"/>
              <w:rPr>
                <w:b/>
                <w:bCs/>
                <w:color w:val="000000"/>
                <w:szCs w:val="20"/>
                <w:lang w:val="en-CA"/>
              </w:rPr>
            </w:pPr>
            <w:r w:rsidRPr="00DA1F56">
              <w:rPr>
                <w:b/>
                <w:bCs/>
                <w:color w:val="000000"/>
                <w:szCs w:val="20"/>
                <w:lang w:val="en-CA"/>
              </w:rPr>
              <w:t>6</w:t>
            </w:r>
          </w:p>
          <w:p w14:paraId="17157033" w14:textId="77777777" w:rsidR="005C1B68" w:rsidRPr="00DA1F56" w:rsidRDefault="005C1B68" w:rsidP="00637626">
            <w:pPr>
              <w:pStyle w:val="DefaultText"/>
              <w:spacing w:line="276" w:lineRule="auto"/>
              <w:ind w:right="49"/>
              <w:jc w:val="center"/>
              <w:rPr>
                <w:b/>
                <w:bCs/>
                <w:color w:val="000000"/>
                <w:lang w:val="en-CA"/>
              </w:rPr>
            </w:pPr>
          </w:p>
        </w:tc>
        <w:tc>
          <w:tcPr>
            <w:tcW w:w="1097" w:type="dxa"/>
            <w:tcBorders>
              <w:top w:val="single" w:sz="6" w:space="0" w:color="auto"/>
              <w:left w:val="single" w:sz="6" w:space="0" w:color="auto"/>
              <w:bottom w:val="single" w:sz="6" w:space="0" w:color="auto"/>
              <w:right w:val="single" w:sz="6" w:space="0" w:color="auto"/>
            </w:tcBorders>
          </w:tcPr>
          <w:p w14:paraId="2C7E1664" w14:textId="77777777" w:rsidR="005C1B68" w:rsidRPr="00DA1F56" w:rsidRDefault="005C1B68" w:rsidP="00637626">
            <w:pPr>
              <w:pStyle w:val="DefaultText"/>
              <w:spacing w:line="276" w:lineRule="auto"/>
              <w:jc w:val="center"/>
              <w:rPr>
                <w:b/>
                <w:bCs/>
                <w:color w:val="000000"/>
                <w:lang w:val="en-CA"/>
              </w:rPr>
            </w:pPr>
            <w:r w:rsidRPr="00DA1F56">
              <w:rPr>
                <w:b/>
                <w:bCs/>
                <w:color w:val="000000"/>
                <w:lang w:val="en-CA"/>
              </w:rPr>
              <w:t>24</w:t>
            </w:r>
          </w:p>
        </w:tc>
        <w:tc>
          <w:tcPr>
            <w:tcW w:w="2550" w:type="dxa"/>
            <w:tcBorders>
              <w:top w:val="single" w:sz="6" w:space="0" w:color="auto"/>
              <w:left w:val="single" w:sz="6" w:space="0" w:color="auto"/>
              <w:bottom w:val="single" w:sz="6" w:space="0" w:color="auto"/>
              <w:right w:val="single" w:sz="6" w:space="0" w:color="auto"/>
            </w:tcBorders>
          </w:tcPr>
          <w:p w14:paraId="7C2DC734" w14:textId="77777777" w:rsidR="005C1B68" w:rsidRPr="00DA1F56" w:rsidDel="00F928AA" w:rsidRDefault="005C1B68" w:rsidP="00637626">
            <w:pPr>
              <w:pStyle w:val="DefaultText"/>
              <w:spacing w:line="276" w:lineRule="auto"/>
              <w:ind w:right="-360"/>
              <w:rPr>
                <w:lang w:val="en-CA"/>
              </w:rPr>
            </w:pPr>
          </w:p>
        </w:tc>
      </w:tr>
      <w:tr w:rsidR="005C1B68" w:rsidRPr="00DA1F56" w14:paraId="78B06FDC" w14:textId="77777777" w:rsidTr="00637626">
        <w:trPr>
          <w:cantSplit/>
          <w:jc w:val="center"/>
        </w:trPr>
        <w:tc>
          <w:tcPr>
            <w:tcW w:w="761" w:type="dxa"/>
            <w:tcBorders>
              <w:top w:val="single" w:sz="6" w:space="0" w:color="auto"/>
              <w:left w:val="single" w:sz="6" w:space="0" w:color="auto"/>
              <w:bottom w:val="single" w:sz="6" w:space="0" w:color="auto"/>
              <w:right w:val="single" w:sz="6" w:space="0" w:color="auto"/>
            </w:tcBorders>
          </w:tcPr>
          <w:p w14:paraId="48F352A0" w14:textId="63D95869" w:rsidR="005C1B68" w:rsidRPr="00DA1F56" w:rsidRDefault="005C1B68" w:rsidP="00637626">
            <w:pPr>
              <w:pStyle w:val="DefaultText"/>
              <w:jc w:val="center"/>
              <w:rPr>
                <w:b/>
                <w:bCs/>
                <w:color w:val="000000"/>
                <w:lang w:val="en-CA"/>
              </w:rPr>
            </w:pPr>
            <w:r>
              <w:rPr>
                <w:b/>
                <w:bCs/>
                <w:color w:val="000000"/>
                <w:lang w:val="en-CA"/>
              </w:rPr>
              <w:t>R</w:t>
            </w:r>
            <w:r w:rsidRPr="00DA1F56">
              <w:rPr>
                <w:b/>
                <w:bCs/>
                <w:color w:val="000000"/>
                <w:lang w:val="en-CA"/>
              </w:rPr>
              <w:t>6</w:t>
            </w:r>
          </w:p>
        </w:tc>
        <w:tc>
          <w:tcPr>
            <w:tcW w:w="4102" w:type="dxa"/>
            <w:tcBorders>
              <w:top w:val="single" w:sz="6" w:space="0" w:color="auto"/>
              <w:left w:val="single" w:sz="6" w:space="0" w:color="auto"/>
              <w:bottom w:val="single" w:sz="6" w:space="0" w:color="auto"/>
              <w:right w:val="single" w:sz="6" w:space="0" w:color="auto"/>
            </w:tcBorders>
          </w:tcPr>
          <w:p w14:paraId="39B5A53C" w14:textId="77777777" w:rsidR="005C1B68" w:rsidRPr="00536AC2" w:rsidRDefault="005C1B68" w:rsidP="00637626">
            <w:pPr>
              <w:autoSpaceDE w:val="0"/>
              <w:autoSpaceDN w:val="0"/>
              <w:adjustRightInd w:val="0"/>
              <w:rPr>
                <w:color w:val="000000"/>
                <w:szCs w:val="20"/>
                <w:lang w:val="en-CA"/>
              </w:rPr>
            </w:pPr>
            <w:r w:rsidRPr="00DA1F56">
              <w:rPr>
                <w:color w:val="000000"/>
                <w:szCs w:val="20"/>
                <w:lang w:val="en-CA"/>
              </w:rPr>
              <w:t xml:space="preserve">The Offeror will be awarded points for </w:t>
            </w:r>
            <w:r>
              <w:rPr>
                <w:color w:val="000000"/>
                <w:szCs w:val="20"/>
                <w:lang w:val="en-CA"/>
              </w:rPr>
              <w:t>its</w:t>
            </w:r>
            <w:r w:rsidRPr="00DA1F56">
              <w:rPr>
                <w:color w:val="000000"/>
                <w:szCs w:val="20"/>
                <w:lang w:val="en-CA"/>
              </w:rPr>
              <w:t xml:space="preserve"> ability to respond to an activation call issued by the CCG </w:t>
            </w:r>
            <w:r>
              <w:rPr>
                <w:color w:val="000000"/>
                <w:szCs w:val="20"/>
                <w:lang w:val="en-CA"/>
              </w:rPr>
              <w:t>within</w:t>
            </w:r>
            <w:r w:rsidRPr="00DA1F56">
              <w:rPr>
                <w:color w:val="000000"/>
                <w:szCs w:val="20"/>
                <w:lang w:val="en-CA"/>
              </w:rPr>
              <w:t xml:space="preserve"> the following tim</w:t>
            </w:r>
            <w:r w:rsidRPr="00536AC2">
              <w:rPr>
                <w:color w:val="000000"/>
                <w:szCs w:val="20"/>
                <w:lang w:val="en-CA"/>
              </w:rPr>
              <w:t>eframes:</w:t>
            </w:r>
          </w:p>
          <w:p w14:paraId="0890C8DD" w14:textId="77777777" w:rsidR="005C1B68" w:rsidRPr="00536AC2" w:rsidRDefault="005C1B68" w:rsidP="00637626">
            <w:pPr>
              <w:autoSpaceDE w:val="0"/>
              <w:autoSpaceDN w:val="0"/>
              <w:adjustRightInd w:val="0"/>
              <w:rPr>
                <w:color w:val="000000"/>
                <w:szCs w:val="20"/>
                <w:lang w:val="en-CA"/>
              </w:rPr>
            </w:pPr>
          </w:p>
          <w:p w14:paraId="35768680" w14:textId="77777777" w:rsidR="005C1B68" w:rsidRDefault="005C1B68" w:rsidP="000E7903">
            <w:pPr>
              <w:pStyle w:val="ListParagraph"/>
              <w:numPr>
                <w:ilvl w:val="0"/>
                <w:numId w:val="34"/>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w:t>
            </w:r>
            <w:r w:rsidRPr="00536AC2">
              <w:rPr>
                <w:rFonts w:ascii="Arial" w:hAnsi="Arial" w:cs="Arial"/>
                <w:color w:val="000000"/>
                <w:sz w:val="20"/>
                <w:szCs w:val="20"/>
              </w:rPr>
              <w:t>etween 6 hours and 12 hours = 3 pts</w:t>
            </w:r>
          </w:p>
          <w:p w14:paraId="1F12A987" w14:textId="77777777" w:rsidR="005C1B68" w:rsidRDefault="005C1B68" w:rsidP="000E7903">
            <w:pPr>
              <w:pStyle w:val="ListParagraph"/>
              <w:numPr>
                <w:ilvl w:val="0"/>
                <w:numId w:val="34"/>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w:t>
            </w:r>
            <w:r w:rsidRPr="00536AC2">
              <w:rPr>
                <w:rFonts w:ascii="Arial" w:hAnsi="Arial" w:cs="Arial"/>
                <w:color w:val="000000"/>
                <w:sz w:val="20"/>
                <w:szCs w:val="20"/>
              </w:rPr>
              <w:t>etween 2 hours and less than 6</w:t>
            </w:r>
            <w:r>
              <w:rPr>
                <w:rFonts w:ascii="Arial" w:hAnsi="Arial" w:cs="Arial"/>
                <w:color w:val="000000"/>
                <w:sz w:val="20"/>
                <w:szCs w:val="20"/>
              </w:rPr>
              <w:t> </w:t>
            </w:r>
            <w:r w:rsidRPr="00536AC2">
              <w:rPr>
                <w:rFonts w:ascii="Arial" w:hAnsi="Arial" w:cs="Arial"/>
                <w:color w:val="000000"/>
                <w:sz w:val="20"/>
                <w:szCs w:val="20"/>
              </w:rPr>
              <w:t>hours = 12 pts</w:t>
            </w:r>
          </w:p>
          <w:p w14:paraId="29FE6F65" w14:textId="77777777" w:rsidR="005C1B68" w:rsidRPr="00536AC2" w:rsidRDefault="005C1B68" w:rsidP="000E7903">
            <w:pPr>
              <w:pStyle w:val="ListParagraph"/>
              <w:numPr>
                <w:ilvl w:val="0"/>
                <w:numId w:val="34"/>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w:t>
            </w:r>
            <w:r w:rsidRPr="00536AC2">
              <w:rPr>
                <w:rFonts w:ascii="Arial" w:hAnsi="Arial" w:cs="Arial"/>
                <w:color w:val="000000"/>
                <w:sz w:val="20"/>
                <w:szCs w:val="20"/>
              </w:rPr>
              <w:t>etween 0 and less than 2 hours = 20  pts</w:t>
            </w:r>
          </w:p>
          <w:p w14:paraId="210436E2" w14:textId="77777777" w:rsidR="005C1B68" w:rsidRPr="00536AC2" w:rsidRDefault="005C1B68" w:rsidP="00637626">
            <w:pPr>
              <w:autoSpaceDE w:val="0"/>
              <w:autoSpaceDN w:val="0"/>
              <w:adjustRightInd w:val="0"/>
              <w:rPr>
                <w:color w:val="000000"/>
                <w:szCs w:val="20"/>
                <w:lang w:val="en-CA"/>
              </w:rPr>
            </w:pPr>
          </w:p>
          <w:p w14:paraId="39BA30A1" w14:textId="77777777" w:rsidR="005C1B68" w:rsidRPr="00DA1F56" w:rsidRDefault="005C1B68" w:rsidP="00637626">
            <w:pPr>
              <w:autoSpaceDE w:val="0"/>
              <w:autoSpaceDN w:val="0"/>
              <w:adjustRightInd w:val="0"/>
              <w:spacing w:line="276" w:lineRule="auto"/>
              <w:rPr>
                <w:color w:val="000000"/>
                <w:szCs w:val="20"/>
                <w:lang w:val="en-CA"/>
              </w:rPr>
            </w:pPr>
            <w:r w:rsidRPr="00536AC2">
              <w:rPr>
                <w:color w:val="000000"/>
                <w:szCs w:val="20"/>
                <w:lang w:val="en-CA"/>
              </w:rPr>
              <w:t xml:space="preserve">The Offeror must provide a description explaining the call response process that demonstrates </w:t>
            </w:r>
            <w:r>
              <w:rPr>
                <w:color w:val="000000"/>
                <w:szCs w:val="20"/>
                <w:lang w:val="en-CA"/>
              </w:rPr>
              <w:t>its</w:t>
            </w:r>
            <w:r w:rsidRPr="00536AC2">
              <w:rPr>
                <w:color w:val="000000"/>
                <w:szCs w:val="20"/>
                <w:lang w:val="en-CA"/>
              </w:rPr>
              <w:t xml:space="preserve"> ability to respond within the time frame indicated.</w:t>
            </w:r>
          </w:p>
          <w:p w14:paraId="36E850A1" w14:textId="77777777" w:rsidR="005C1B68" w:rsidRPr="00DA1F56" w:rsidRDefault="005C1B68" w:rsidP="00637626">
            <w:pPr>
              <w:autoSpaceDE w:val="0"/>
              <w:autoSpaceDN w:val="0"/>
              <w:adjustRightInd w:val="0"/>
              <w:spacing w:line="276" w:lineRule="auto"/>
              <w:jc w:val="both"/>
              <w:rPr>
                <w:color w:val="000000"/>
                <w:szCs w:val="20"/>
                <w:lang w:val="en-CA"/>
              </w:rPr>
            </w:pPr>
          </w:p>
        </w:tc>
        <w:tc>
          <w:tcPr>
            <w:tcW w:w="1066" w:type="dxa"/>
            <w:tcBorders>
              <w:top w:val="single" w:sz="6" w:space="0" w:color="auto"/>
              <w:left w:val="single" w:sz="6" w:space="0" w:color="auto"/>
              <w:bottom w:val="single" w:sz="6" w:space="0" w:color="auto"/>
              <w:right w:val="single" w:sz="6" w:space="0" w:color="auto"/>
            </w:tcBorders>
          </w:tcPr>
          <w:p w14:paraId="0969F68D" w14:textId="77777777" w:rsidR="005C1B68" w:rsidRPr="00DA1F56" w:rsidRDefault="005C1B68" w:rsidP="00637626">
            <w:pPr>
              <w:autoSpaceDE w:val="0"/>
              <w:autoSpaceDN w:val="0"/>
              <w:adjustRightInd w:val="0"/>
              <w:spacing w:line="276" w:lineRule="auto"/>
              <w:ind w:right="49"/>
              <w:jc w:val="center"/>
              <w:rPr>
                <w:b/>
                <w:bCs/>
                <w:color w:val="000000"/>
                <w:szCs w:val="20"/>
                <w:lang w:val="en-CA"/>
              </w:rPr>
            </w:pPr>
            <w:r w:rsidRPr="00DA1F56">
              <w:rPr>
                <w:b/>
                <w:bCs/>
                <w:color w:val="000000"/>
                <w:szCs w:val="20"/>
                <w:lang w:val="en-CA"/>
              </w:rPr>
              <w:t>3</w:t>
            </w:r>
          </w:p>
          <w:p w14:paraId="41242C54" w14:textId="77777777" w:rsidR="005C1B68" w:rsidRPr="00DA1F56" w:rsidRDefault="005C1B68" w:rsidP="00637626">
            <w:pPr>
              <w:pStyle w:val="DefaultText"/>
              <w:spacing w:line="276" w:lineRule="auto"/>
              <w:ind w:right="49"/>
              <w:jc w:val="center"/>
              <w:rPr>
                <w:b/>
                <w:bCs/>
                <w:color w:val="000000"/>
                <w:lang w:val="en-CA"/>
              </w:rPr>
            </w:pPr>
          </w:p>
        </w:tc>
        <w:tc>
          <w:tcPr>
            <w:tcW w:w="1097" w:type="dxa"/>
            <w:tcBorders>
              <w:top w:val="single" w:sz="6" w:space="0" w:color="auto"/>
              <w:left w:val="single" w:sz="6" w:space="0" w:color="auto"/>
              <w:bottom w:val="single" w:sz="6" w:space="0" w:color="auto"/>
              <w:right w:val="single" w:sz="6" w:space="0" w:color="auto"/>
            </w:tcBorders>
          </w:tcPr>
          <w:p w14:paraId="23C579B2" w14:textId="77777777" w:rsidR="005C1B68" w:rsidRPr="00DA1F56" w:rsidRDefault="005C1B68" w:rsidP="00637626">
            <w:pPr>
              <w:pStyle w:val="DefaultText"/>
              <w:spacing w:line="276" w:lineRule="auto"/>
              <w:jc w:val="center"/>
              <w:rPr>
                <w:b/>
                <w:bCs/>
                <w:color w:val="000000"/>
                <w:lang w:val="en-CA"/>
              </w:rPr>
            </w:pPr>
            <w:r w:rsidRPr="00DA1F56">
              <w:rPr>
                <w:b/>
                <w:bCs/>
                <w:color w:val="000000"/>
                <w:lang w:val="en-CA"/>
              </w:rPr>
              <w:t>20</w:t>
            </w:r>
          </w:p>
        </w:tc>
        <w:tc>
          <w:tcPr>
            <w:tcW w:w="2550" w:type="dxa"/>
            <w:tcBorders>
              <w:top w:val="single" w:sz="6" w:space="0" w:color="auto"/>
              <w:left w:val="single" w:sz="6" w:space="0" w:color="auto"/>
              <w:bottom w:val="single" w:sz="6" w:space="0" w:color="auto"/>
              <w:right w:val="single" w:sz="6" w:space="0" w:color="auto"/>
            </w:tcBorders>
          </w:tcPr>
          <w:p w14:paraId="69DA59B5" w14:textId="77777777" w:rsidR="005C1B68" w:rsidRPr="00DA1F56" w:rsidDel="00F928AA" w:rsidRDefault="005C1B68" w:rsidP="00637626">
            <w:pPr>
              <w:pStyle w:val="DefaultText"/>
              <w:spacing w:line="276" w:lineRule="auto"/>
              <w:ind w:right="-360"/>
              <w:rPr>
                <w:lang w:val="en-CA"/>
              </w:rPr>
            </w:pPr>
          </w:p>
        </w:tc>
      </w:tr>
      <w:tr w:rsidR="005C1B68" w:rsidRPr="00DA1F56" w14:paraId="266DB8E2" w14:textId="77777777" w:rsidTr="00637626">
        <w:trPr>
          <w:cantSplit/>
          <w:jc w:val="center"/>
        </w:trPr>
        <w:tc>
          <w:tcPr>
            <w:tcW w:w="761" w:type="dxa"/>
            <w:tcBorders>
              <w:top w:val="single" w:sz="6" w:space="0" w:color="auto"/>
              <w:left w:val="single" w:sz="6" w:space="0" w:color="auto"/>
              <w:bottom w:val="single" w:sz="6" w:space="0" w:color="auto"/>
              <w:right w:val="single" w:sz="6" w:space="0" w:color="auto"/>
            </w:tcBorders>
          </w:tcPr>
          <w:p w14:paraId="23C03579" w14:textId="381F9966" w:rsidR="005C1B68" w:rsidRPr="00DA1F56" w:rsidRDefault="005C1B68" w:rsidP="00637626">
            <w:pPr>
              <w:pStyle w:val="DefaultText"/>
              <w:jc w:val="center"/>
              <w:rPr>
                <w:b/>
                <w:bCs/>
                <w:color w:val="000000"/>
                <w:lang w:val="en-CA"/>
              </w:rPr>
            </w:pPr>
            <w:r>
              <w:rPr>
                <w:b/>
                <w:bCs/>
                <w:color w:val="000000"/>
                <w:lang w:val="en-CA"/>
              </w:rPr>
              <w:t>R</w:t>
            </w:r>
            <w:r w:rsidRPr="00DA1F56">
              <w:rPr>
                <w:b/>
                <w:bCs/>
                <w:color w:val="000000"/>
                <w:lang w:val="en-CA"/>
              </w:rPr>
              <w:t>7</w:t>
            </w:r>
          </w:p>
        </w:tc>
        <w:tc>
          <w:tcPr>
            <w:tcW w:w="4102" w:type="dxa"/>
            <w:tcBorders>
              <w:top w:val="single" w:sz="6" w:space="0" w:color="auto"/>
              <w:left w:val="single" w:sz="6" w:space="0" w:color="auto"/>
              <w:bottom w:val="single" w:sz="6" w:space="0" w:color="auto"/>
              <w:right w:val="single" w:sz="6" w:space="0" w:color="auto"/>
            </w:tcBorders>
          </w:tcPr>
          <w:p w14:paraId="1FD021D3" w14:textId="77777777" w:rsidR="005C1B68" w:rsidRPr="00DF3E4B" w:rsidRDefault="005C1B68" w:rsidP="00637626">
            <w:pPr>
              <w:autoSpaceDE w:val="0"/>
              <w:autoSpaceDN w:val="0"/>
              <w:adjustRightInd w:val="0"/>
              <w:rPr>
                <w:color w:val="000000"/>
                <w:szCs w:val="20"/>
                <w:lang w:val="en-CA"/>
              </w:rPr>
            </w:pPr>
            <w:r w:rsidRPr="00DA1F56">
              <w:rPr>
                <w:color w:val="000000"/>
                <w:szCs w:val="20"/>
                <w:lang w:val="en-CA"/>
              </w:rPr>
              <w:t>The Offeror must demonstrate experience coordinating a work team consisting of the following members within 24</w:t>
            </w:r>
            <w:r>
              <w:rPr>
                <w:color w:val="000000"/>
                <w:szCs w:val="20"/>
                <w:lang w:val="en-CA"/>
              </w:rPr>
              <w:t> </w:t>
            </w:r>
            <w:r w:rsidRPr="00DA1F56">
              <w:rPr>
                <w:color w:val="000000"/>
                <w:szCs w:val="20"/>
                <w:lang w:val="en-CA"/>
              </w:rPr>
              <w:t>months of the closing date of the Request for Stan</w:t>
            </w:r>
            <w:r w:rsidRPr="00DF3E4B">
              <w:rPr>
                <w:color w:val="000000"/>
                <w:szCs w:val="20"/>
                <w:lang w:val="en-CA"/>
              </w:rPr>
              <w:t>ding Offer to perform a marine response:</w:t>
            </w:r>
          </w:p>
          <w:p w14:paraId="0EAE5E58" w14:textId="77777777" w:rsidR="005C1B68" w:rsidRDefault="005C1B68" w:rsidP="000E7903">
            <w:pPr>
              <w:pStyle w:val="Default"/>
              <w:widowControl/>
              <w:numPr>
                <w:ilvl w:val="0"/>
                <w:numId w:val="35"/>
              </w:numPr>
              <w:rPr>
                <w:sz w:val="20"/>
                <w:szCs w:val="20"/>
                <w:lang w:val="en-CA"/>
              </w:rPr>
            </w:pPr>
            <w:r>
              <w:rPr>
                <w:sz w:val="20"/>
                <w:szCs w:val="20"/>
                <w:lang w:val="en-CA"/>
              </w:rPr>
              <w:t>a</w:t>
            </w:r>
            <w:proofErr w:type="spellStart"/>
            <w:r w:rsidRPr="005C1B68">
              <w:rPr>
                <w:color w:val="auto"/>
                <w:sz w:val="20"/>
                <w:szCs w:val="20"/>
              </w:rPr>
              <w:t>t</w:t>
            </w:r>
            <w:proofErr w:type="spellEnd"/>
            <w:r w:rsidRPr="005C1B68">
              <w:rPr>
                <w:color w:val="auto"/>
                <w:sz w:val="20"/>
                <w:szCs w:val="20"/>
              </w:rPr>
              <w:t xml:space="preserve"> least</w:t>
            </w:r>
            <w:r w:rsidRPr="00DF3E4B">
              <w:rPr>
                <w:sz w:val="20"/>
                <w:szCs w:val="20"/>
                <w:lang w:val="en-CA"/>
              </w:rPr>
              <w:t xml:space="preserve"> one (1) general foreman;</w:t>
            </w:r>
          </w:p>
          <w:p w14:paraId="5265FC68" w14:textId="77777777" w:rsidR="005C1B68" w:rsidRDefault="005C1B68" w:rsidP="000E7903">
            <w:pPr>
              <w:pStyle w:val="Default"/>
              <w:widowControl/>
              <w:numPr>
                <w:ilvl w:val="0"/>
                <w:numId w:val="35"/>
              </w:numPr>
              <w:rPr>
                <w:sz w:val="20"/>
                <w:szCs w:val="20"/>
                <w:lang w:val="en-CA"/>
              </w:rPr>
            </w:pPr>
            <w:r>
              <w:rPr>
                <w:sz w:val="20"/>
                <w:szCs w:val="20"/>
                <w:lang w:val="en-CA"/>
              </w:rPr>
              <w:t>a</w:t>
            </w:r>
            <w:proofErr w:type="spellStart"/>
            <w:r w:rsidRPr="005C1B68">
              <w:rPr>
                <w:color w:val="auto"/>
                <w:sz w:val="20"/>
                <w:szCs w:val="20"/>
              </w:rPr>
              <w:t>t</w:t>
            </w:r>
            <w:proofErr w:type="spellEnd"/>
            <w:r w:rsidRPr="005C1B68">
              <w:rPr>
                <w:color w:val="auto"/>
                <w:sz w:val="20"/>
                <w:szCs w:val="20"/>
              </w:rPr>
              <w:t xml:space="preserve"> least</w:t>
            </w:r>
            <w:r w:rsidRPr="00DF3E4B">
              <w:rPr>
                <w:sz w:val="20"/>
                <w:szCs w:val="20"/>
                <w:lang w:val="en-CA"/>
              </w:rPr>
              <w:t xml:space="preserve"> one (1) crew chief;</w:t>
            </w:r>
          </w:p>
          <w:p w14:paraId="2D910297" w14:textId="77777777" w:rsidR="005C1B68" w:rsidRDefault="005C1B68" w:rsidP="000E7903">
            <w:pPr>
              <w:pStyle w:val="Default"/>
              <w:widowControl/>
              <w:numPr>
                <w:ilvl w:val="0"/>
                <w:numId w:val="35"/>
              </w:numPr>
              <w:rPr>
                <w:sz w:val="20"/>
                <w:szCs w:val="20"/>
                <w:lang w:val="en-CA"/>
              </w:rPr>
            </w:pPr>
            <w:r>
              <w:rPr>
                <w:sz w:val="20"/>
                <w:szCs w:val="20"/>
                <w:lang w:val="en-CA"/>
              </w:rPr>
              <w:t>a</w:t>
            </w:r>
            <w:r>
              <w:rPr>
                <w:color w:val="auto"/>
                <w:sz w:val="20"/>
                <w:szCs w:val="20"/>
                <w:lang w:val="fr-CA"/>
              </w:rPr>
              <w:t>t least</w:t>
            </w:r>
            <w:r w:rsidRPr="00DF3E4B">
              <w:rPr>
                <w:sz w:val="20"/>
                <w:szCs w:val="20"/>
                <w:lang w:val="en-CA"/>
              </w:rPr>
              <w:t xml:space="preserve"> one (1) navigator; and</w:t>
            </w:r>
          </w:p>
          <w:p w14:paraId="2F1D2868" w14:textId="50B4854D" w:rsidR="005C1B68" w:rsidRPr="00DF3E4B" w:rsidRDefault="005C1B68" w:rsidP="000E7903">
            <w:pPr>
              <w:pStyle w:val="Default"/>
              <w:widowControl/>
              <w:numPr>
                <w:ilvl w:val="0"/>
                <w:numId w:val="35"/>
              </w:numPr>
              <w:rPr>
                <w:sz w:val="20"/>
                <w:szCs w:val="20"/>
                <w:lang w:val="en-CA"/>
              </w:rPr>
            </w:pPr>
            <w:r>
              <w:rPr>
                <w:sz w:val="20"/>
                <w:szCs w:val="20"/>
                <w:lang w:val="en-CA"/>
              </w:rPr>
              <w:t>a</w:t>
            </w:r>
            <w:r>
              <w:rPr>
                <w:color w:val="auto"/>
                <w:sz w:val="20"/>
                <w:szCs w:val="20"/>
                <w:lang w:val="fr-CA"/>
              </w:rPr>
              <w:t>t least</w:t>
            </w:r>
            <w:r w:rsidRPr="00DF3E4B">
              <w:rPr>
                <w:sz w:val="20"/>
                <w:szCs w:val="20"/>
                <w:lang w:val="en-CA"/>
              </w:rPr>
              <w:t xml:space="preserve"> four (4) labo</w:t>
            </w:r>
            <w:r>
              <w:rPr>
                <w:sz w:val="20"/>
                <w:szCs w:val="20"/>
                <w:lang w:val="en-CA"/>
              </w:rPr>
              <w:t>u</w:t>
            </w:r>
            <w:r w:rsidRPr="00DF3E4B">
              <w:rPr>
                <w:sz w:val="20"/>
                <w:szCs w:val="20"/>
                <w:lang w:val="en-CA"/>
              </w:rPr>
              <w:t>rers</w:t>
            </w:r>
            <w:r w:rsidR="006D322D">
              <w:rPr>
                <w:sz w:val="20"/>
                <w:szCs w:val="20"/>
                <w:lang w:val="en-CA"/>
              </w:rPr>
              <w:t>.</w:t>
            </w:r>
          </w:p>
          <w:p w14:paraId="0CA3F78C" w14:textId="77777777" w:rsidR="005C1B68" w:rsidRPr="00DF3E4B" w:rsidRDefault="005C1B68" w:rsidP="00637626">
            <w:pPr>
              <w:autoSpaceDE w:val="0"/>
              <w:autoSpaceDN w:val="0"/>
              <w:adjustRightInd w:val="0"/>
              <w:rPr>
                <w:color w:val="000000"/>
                <w:szCs w:val="20"/>
                <w:lang w:val="en-CA"/>
              </w:rPr>
            </w:pPr>
          </w:p>
          <w:p w14:paraId="095C8091" w14:textId="77777777" w:rsidR="005C1B68" w:rsidRPr="00093B18" w:rsidRDefault="005C1B68" w:rsidP="00637626">
            <w:pPr>
              <w:autoSpaceDE w:val="0"/>
              <w:autoSpaceDN w:val="0"/>
              <w:adjustRightInd w:val="0"/>
              <w:rPr>
                <w:color w:val="000000"/>
                <w:szCs w:val="20"/>
                <w:lang w:val="en-CA"/>
              </w:rPr>
            </w:pPr>
            <w:r w:rsidRPr="00093B18">
              <w:rPr>
                <w:color w:val="000000"/>
                <w:szCs w:val="20"/>
                <w:lang w:val="en-CA"/>
              </w:rPr>
              <w:t>For each response, the Offeror must provide:</w:t>
            </w:r>
          </w:p>
          <w:p w14:paraId="3CBCF1D3" w14:textId="77777777" w:rsidR="005C1B68" w:rsidRPr="00093B18" w:rsidRDefault="005C1B68" w:rsidP="000E7903">
            <w:pPr>
              <w:pStyle w:val="ListParagraph"/>
              <w:numPr>
                <w:ilvl w:val="0"/>
                <w:numId w:val="36"/>
              </w:numPr>
              <w:autoSpaceDE w:val="0"/>
              <w:autoSpaceDN w:val="0"/>
              <w:adjustRightInd w:val="0"/>
              <w:spacing w:after="0" w:line="240" w:lineRule="auto"/>
              <w:ind w:left="778"/>
              <w:rPr>
                <w:rFonts w:ascii="Arial" w:hAnsi="Arial" w:cs="Arial"/>
                <w:color w:val="000000"/>
                <w:sz w:val="20"/>
                <w:szCs w:val="20"/>
              </w:rPr>
            </w:pPr>
            <w:r>
              <w:rPr>
                <w:rFonts w:ascii="Arial" w:hAnsi="Arial" w:cs="Arial"/>
                <w:color w:val="000000"/>
                <w:sz w:val="20"/>
                <w:szCs w:val="20"/>
              </w:rPr>
              <w:t>the name of the c</w:t>
            </w:r>
            <w:r w:rsidRPr="00093B18">
              <w:rPr>
                <w:rFonts w:ascii="Arial" w:hAnsi="Arial" w:cs="Arial"/>
                <w:sz w:val="20"/>
                <w:szCs w:val="20"/>
              </w:rPr>
              <w:t>lient</w:t>
            </w:r>
            <w:r>
              <w:rPr>
                <w:rFonts w:ascii="Arial" w:hAnsi="Arial" w:cs="Arial"/>
                <w:sz w:val="20"/>
                <w:szCs w:val="20"/>
              </w:rPr>
              <w:t>’</w:t>
            </w:r>
            <w:r w:rsidRPr="00093B18">
              <w:rPr>
                <w:rFonts w:ascii="Arial" w:hAnsi="Arial" w:cs="Arial"/>
                <w:sz w:val="20"/>
                <w:szCs w:val="20"/>
              </w:rPr>
              <w:t>s</w:t>
            </w:r>
            <w:r w:rsidRPr="00093B18">
              <w:rPr>
                <w:rFonts w:ascii="Arial" w:hAnsi="Arial" w:cs="Arial"/>
                <w:color w:val="000000"/>
                <w:sz w:val="20"/>
                <w:szCs w:val="20"/>
              </w:rPr>
              <w:t xml:space="preserve"> organization;</w:t>
            </w:r>
          </w:p>
          <w:p w14:paraId="3795F981" w14:textId="77777777" w:rsidR="005C1B68" w:rsidRPr="00093B18" w:rsidRDefault="005C1B68" w:rsidP="000E7903">
            <w:pPr>
              <w:pStyle w:val="ListParagraph"/>
              <w:numPr>
                <w:ilvl w:val="0"/>
                <w:numId w:val="36"/>
              </w:numPr>
              <w:autoSpaceDE w:val="0"/>
              <w:autoSpaceDN w:val="0"/>
              <w:adjustRightInd w:val="0"/>
              <w:spacing w:after="0" w:line="240" w:lineRule="auto"/>
              <w:ind w:left="778"/>
              <w:rPr>
                <w:rFonts w:ascii="Arial" w:hAnsi="Arial" w:cs="Arial"/>
                <w:color w:val="000000"/>
                <w:sz w:val="20"/>
                <w:szCs w:val="20"/>
              </w:rPr>
            </w:pPr>
            <w:r>
              <w:rPr>
                <w:rFonts w:ascii="Arial" w:hAnsi="Arial" w:cs="Arial"/>
                <w:color w:val="000000"/>
                <w:sz w:val="20"/>
                <w:szCs w:val="20"/>
              </w:rPr>
              <w:t>the response start and end</w:t>
            </w:r>
            <w:r w:rsidRPr="00093B18">
              <w:rPr>
                <w:rFonts w:ascii="Arial" w:hAnsi="Arial" w:cs="Arial"/>
                <w:color w:val="000000"/>
                <w:sz w:val="20"/>
                <w:szCs w:val="20"/>
              </w:rPr>
              <w:t xml:space="preserve"> dates;</w:t>
            </w:r>
          </w:p>
          <w:p w14:paraId="0F919924" w14:textId="77777777" w:rsidR="005C1B68" w:rsidRPr="00093B18" w:rsidRDefault="005C1B68" w:rsidP="000E7903">
            <w:pPr>
              <w:pStyle w:val="ListParagraph"/>
              <w:numPr>
                <w:ilvl w:val="0"/>
                <w:numId w:val="36"/>
              </w:numPr>
              <w:autoSpaceDE w:val="0"/>
              <w:autoSpaceDN w:val="0"/>
              <w:adjustRightInd w:val="0"/>
              <w:spacing w:after="0" w:line="240" w:lineRule="auto"/>
              <w:ind w:left="778"/>
              <w:rPr>
                <w:rFonts w:ascii="Arial" w:hAnsi="Arial" w:cs="Arial"/>
                <w:color w:val="000000"/>
                <w:sz w:val="20"/>
                <w:szCs w:val="20"/>
              </w:rPr>
            </w:pPr>
            <w:r>
              <w:rPr>
                <w:rFonts w:ascii="Arial" w:hAnsi="Arial" w:cs="Arial"/>
                <w:color w:val="000000"/>
                <w:sz w:val="20"/>
                <w:szCs w:val="20"/>
              </w:rPr>
              <w:t>a</w:t>
            </w:r>
            <w:r w:rsidRPr="00093B18">
              <w:rPr>
                <w:rFonts w:ascii="Arial" w:hAnsi="Arial" w:cs="Arial"/>
                <w:color w:val="000000"/>
                <w:sz w:val="20"/>
                <w:szCs w:val="20"/>
              </w:rPr>
              <w:t xml:space="preserve"> description of the </w:t>
            </w:r>
            <w:r>
              <w:rPr>
                <w:rFonts w:ascii="Arial" w:hAnsi="Arial" w:cs="Arial"/>
                <w:color w:val="000000"/>
                <w:sz w:val="20"/>
                <w:szCs w:val="20"/>
              </w:rPr>
              <w:t>response</w:t>
            </w:r>
            <w:r w:rsidRPr="00093B18">
              <w:rPr>
                <w:rFonts w:ascii="Arial" w:hAnsi="Arial" w:cs="Arial"/>
                <w:color w:val="000000"/>
                <w:sz w:val="20"/>
                <w:szCs w:val="20"/>
              </w:rPr>
              <w:t>;</w:t>
            </w:r>
          </w:p>
          <w:p w14:paraId="5FACB44C" w14:textId="77777777" w:rsidR="005C1B68" w:rsidRPr="00093B18" w:rsidRDefault="005C1B68" w:rsidP="000E7903">
            <w:pPr>
              <w:pStyle w:val="ListParagraph"/>
              <w:numPr>
                <w:ilvl w:val="0"/>
                <w:numId w:val="36"/>
              </w:numPr>
              <w:autoSpaceDE w:val="0"/>
              <w:autoSpaceDN w:val="0"/>
              <w:adjustRightInd w:val="0"/>
              <w:spacing w:after="0" w:line="240" w:lineRule="auto"/>
              <w:ind w:left="778"/>
              <w:rPr>
                <w:rFonts w:ascii="Arial" w:hAnsi="Arial" w:cs="Arial"/>
                <w:color w:val="000000"/>
                <w:sz w:val="20"/>
                <w:szCs w:val="20"/>
              </w:rPr>
            </w:pPr>
            <w:r>
              <w:rPr>
                <w:rFonts w:ascii="Arial" w:hAnsi="Arial" w:cs="Arial"/>
                <w:color w:val="000000"/>
                <w:sz w:val="20"/>
                <w:szCs w:val="20"/>
              </w:rPr>
              <w:t>a</w:t>
            </w:r>
            <w:r w:rsidRPr="00093B18">
              <w:rPr>
                <w:rFonts w:ascii="Arial" w:hAnsi="Arial" w:cs="Arial"/>
                <w:color w:val="000000"/>
                <w:sz w:val="20"/>
                <w:szCs w:val="20"/>
              </w:rPr>
              <w:t xml:space="preserve"> list of </w:t>
            </w:r>
            <w:r>
              <w:rPr>
                <w:rFonts w:ascii="Arial" w:hAnsi="Arial" w:cs="Arial"/>
                <w:color w:val="000000"/>
                <w:sz w:val="20"/>
                <w:szCs w:val="20"/>
              </w:rPr>
              <w:t>its</w:t>
            </w:r>
            <w:r w:rsidRPr="00093B18">
              <w:rPr>
                <w:rFonts w:ascii="Arial" w:hAnsi="Arial" w:cs="Arial"/>
                <w:color w:val="000000"/>
                <w:sz w:val="20"/>
                <w:szCs w:val="20"/>
              </w:rPr>
              <w:t xml:space="preserve"> employees who worked on this </w:t>
            </w:r>
            <w:r>
              <w:rPr>
                <w:rFonts w:ascii="Arial" w:hAnsi="Arial" w:cs="Arial"/>
                <w:color w:val="000000"/>
                <w:sz w:val="20"/>
                <w:szCs w:val="20"/>
              </w:rPr>
              <w:t>response</w:t>
            </w:r>
            <w:r w:rsidRPr="00093B18">
              <w:rPr>
                <w:rFonts w:ascii="Arial" w:hAnsi="Arial" w:cs="Arial"/>
                <w:color w:val="000000"/>
                <w:sz w:val="20"/>
                <w:szCs w:val="20"/>
              </w:rPr>
              <w:t>; and</w:t>
            </w:r>
          </w:p>
          <w:p w14:paraId="7F8DA69D" w14:textId="77777777" w:rsidR="005C1B68" w:rsidRPr="00DA1F56" w:rsidRDefault="005C1B68" w:rsidP="000E7903">
            <w:pPr>
              <w:pStyle w:val="ListParagraph"/>
              <w:numPr>
                <w:ilvl w:val="0"/>
                <w:numId w:val="36"/>
              </w:numPr>
              <w:autoSpaceDE w:val="0"/>
              <w:autoSpaceDN w:val="0"/>
              <w:adjustRightInd w:val="0"/>
              <w:spacing w:after="0" w:line="240" w:lineRule="auto"/>
              <w:ind w:left="778"/>
              <w:rPr>
                <w:color w:val="000000"/>
              </w:rPr>
            </w:pPr>
            <w:r>
              <w:rPr>
                <w:rFonts w:ascii="Arial" w:hAnsi="Arial" w:cs="Arial"/>
                <w:color w:val="000000"/>
                <w:sz w:val="20"/>
                <w:szCs w:val="20"/>
              </w:rPr>
              <w:t>t</w:t>
            </w:r>
            <w:r w:rsidRPr="00093B18">
              <w:rPr>
                <w:rFonts w:ascii="Arial" w:hAnsi="Arial" w:cs="Arial"/>
                <w:color w:val="000000"/>
                <w:sz w:val="20"/>
                <w:szCs w:val="20"/>
              </w:rPr>
              <w:t>he name and contact information of a reference person from the client</w:t>
            </w:r>
            <w:r>
              <w:rPr>
                <w:rFonts w:ascii="Arial" w:hAnsi="Arial" w:cs="Arial"/>
                <w:color w:val="000000"/>
                <w:sz w:val="20"/>
                <w:szCs w:val="20"/>
              </w:rPr>
              <w:t>’s</w:t>
            </w:r>
            <w:r w:rsidRPr="00093B18">
              <w:rPr>
                <w:rFonts w:ascii="Arial" w:hAnsi="Arial" w:cs="Arial"/>
                <w:color w:val="000000"/>
                <w:sz w:val="20"/>
                <w:szCs w:val="20"/>
              </w:rPr>
              <w:t xml:space="preserve"> organization.</w:t>
            </w:r>
          </w:p>
        </w:tc>
        <w:tc>
          <w:tcPr>
            <w:tcW w:w="1066" w:type="dxa"/>
            <w:tcBorders>
              <w:top w:val="single" w:sz="6" w:space="0" w:color="auto"/>
              <w:left w:val="single" w:sz="6" w:space="0" w:color="auto"/>
              <w:bottom w:val="single" w:sz="6" w:space="0" w:color="auto"/>
              <w:right w:val="single" w:sz="6" w:space="0" w:color="auto"/>
            </w:tcBorders>
          </w:tcPr>
          <w:p w14:paraId="783DE186" w14:textId="77777777" w:rsidR="005C1B68" w:rsidRPr="00DA1F56" w:rsidRDefault="005C1B68" w:rsidP="00637626">
            <w:pPr>
              <w:autoSpaceDE w:val="0"/>
              <w:autoSpaceDN w:val="0"/>
              <w:adjustRightInd w:val="0"/>
              <w:spacing w:line="276" w:lineRule="auto"/>
              <w:ind w:right="49"/>
              <w:jc w:val="center"/>
              <w:rPr>
                <w:b/>
                <w:bCs/>
                <w:color w:val="000000"/>
                <w:szCs w:val="20"/>
                <w:lang w:val="en-CA"/>
              </w:rPr>
            </w:pPr>
            <w:r w:rsidRPr="00DA1F56">
              <w:rPr>
                <w:b/>
                <w:bCs/>
                <w:color w:val="000000"/>
                <w:szCs w:val="20"/>
                <w:lang w:val="en-CA"/>
              </w:rPr>
              <w:t>0</w:t>
            </w:r>
          </w:p>
        </w:tc>
        <w:tc>
          <w:tcPr>
            <w:tcW w:w="1097" w:type="dxa"/>
            <w:tcBorders>
              <w:top w:val="single" w:sz="6" w:space="0" w:color="auto"/>
              <w:left w:val="single" w:sz="6" w:space="0" w:color="auto"/>
              <w:bottom w:val="single" w:sz="6" w:space="0" w:color="auto"/>
              <w:right w:val="single" w:sz="6" w:space="0" w:color="auto"/>
            </w:tcBorders>
          </w:tcPr>
          <w:p w14:paraId="7901C1B2" w14:textId="77777777" w:rsidR="005C1B68" w:rsidRPr="00DA1F56" w:rsidRDefault="005C1B68" w:rsidP="00637626">
            <w:pPr>
              <w:pStyle w:val="DefaultText"/>
              <w:spacing w:line="276" w:lineRule="auto"/>
              <w:jc w:val="center"/>
              <w:rPr>
                <w:b/>
                <w:bCs/>
                <w:color w:val="000000"/>
                <w:lang w:val="en-CA"/>
              </w:rPr>
            </w:pPr>
            <w:r w:rsidRPr="00DA1F56">
              <w:rPr>
                <w:b/>
                <w:bCs/>
                <w:color w:val="000000"/>
                <w:lang w:val="en-CA"/>
              </w:rPr>
              <w:t>20</w:t>
            </w:r>
          </w:p>
        </w:tc>
        <w:tc>
          <w:tcPr>
            <w:tcW w:w="2550" w:type="dxa"/>
            <w:tcBorders>
              <w:top w:val="single" w:sz="6" w:space="0" w:color="auto"/>
              <w:left w:val="single" w:sz="6" w:space="0" w:color="auto"/>
              <w:bottom w:val="single" w:sz="6" w:space="0" w:color="auto"/>
              <w:right w:val="single" w:sz="6" w:space="0" w:color="auto"/>
            </w:tcBorders>
          </w:tcPr>
          <w:p w14:paraId="5370B8C8" w14:textId="77777777" w:rsidR="005C1B68" w:rsidRPr="00DA1F56" w:rsidDel="00F928AA" w:rsidRDefault="005C1B68" w:rsidP="00637626">
            <w:pPr>
              <w:pStyle w:val="DefaultText"/>
              <w:spacing w:line="276" w:lineRule="auto"/>
              <w:ind w:right="-360"/>
              <w:rPr>
                <w:highlight w:val="yellow"/>
                <w:lang w:val="en-CA"/>
              </w:rPr>
            </w:pPr>
          </w:p>
        </w:tc>
      </w:tr>
      <w:tr w:rsidR="005C1B68" w:rsidRPr="00DA1F56" w14:paraId="43ADD7AE" w14:textId="77777777" w:rsidTr="00637626">
        <w:trPr>
          <w:cantSplit/>
          <w:jc w:val="center"/>
        </w:trPr>
        <w:tc>
          <w:tcPr>
            <w:tcW w:w="761" w:type="dxa"/>
            <w:tcBorders>
              <w:top w:val="single" w:sz="6" w:space="0" w:color="auto"/>
              <w:left w:val="single" w:sz="6" w:space="0" w:color="auto"/>
              <w:bottom w:val="single" w:sz="6" w:space="0" w:color="auto"/>
              <w:right w:val="single" w:sz="6" w:space="0" w:color="auto"/>
            </w:tcBorders>
          </w:tcPr>
          <w:p w14:paraId="5A5A82FA" w14:textId="2B74522B" w:rsidR="005C1B68" w:rsidRPr="00DA1F56" w:rsidRDefault="005C1B68" w:rsidP="00637626">
            <w:pPr>
              <w:pStyle w:val="DefaultText"/>
              <w:jc w:val="center"/>
              <w:rPr>
                <w:b/>
                <w:bCs/>
                <w:color w:val="000000"/>
                <w:lang w:val="en-CA"/>
              </w:rPr>
            </w:pPr>
            <w:r>
              <w:rPr>
                <w:b/>
                <w:bCs/>
                <w:color w:val="000000"/>
                <w:lang w:val="en-CA"/>
              </w:rPr>
              <w:lastRenderedPageBreak/>
              <w:t>R</w:t>
            </w:r>
            <w:r w:rsidRPr="00DA1F56">
              <w:rPr>
                <w:b/>
                <w:bCs/>
                <w:color w:val="000000"/>
                <w:lang w:val="en-CA"/>
              </w:rPr>
              <w:t>8</w:t>
            </w:r>
          </w:p>
        </w:tc>
        <w:tc>
          <w:tcPr>
            <w:tcW w:w="4102" w:type="dxa"/>
            <w:tcBorders>
              <w:top w:val="single" w:sz="6" w:space="0" w:color="auto"/>
              <w:left w:val="single" w:sz="6" w:space="0" w:color="auto"/>
              <w:bottom w:val="single" w:sz="6" w:space="0" w:color="auto"/>
              <w:right w:val="single" w:sz="6" w:space="0" w:color="auto"/>
            </w:tcBorders>
          </w:tcPr>
          <w:p w14:paraId="5D5F9898" w14:textId="77777777" w:rsidR="005C1B68" w:rsidRPr="00093B18" w:rsidRDefault="005C1B68" w:rsidP="006D322D">
            <w:pPr>
              <w:autoSpaceDE w:val="0"/>
              <w:autoSpaceDN w:val="0"/>
              <w:adjustRightInd w:val="0"/>
              <w:rPr>
                <w:color w:val="000000"/>
                <w:szCs w:val="20"/>
                <w:lang w:val="en-CA"/>
              </w:rPr>
            </w:pPr>
            <w:r w:rsidRPr="00DA1F56">
              <w:rPr>
                <w:color w:val="000000"/>
                <w:szCs w:val="20"/>
                <w:lang w:val="en-CA"/>
              </w:rPr>
              <w:t>The Offeror will be awarded points for the amount of pollution containment equipment (boom</w:t>
            </w:r>
            <w:r>
              <w:rPr>
                <w:color w:val="000000"/>
                <w:szCs w:val="20"/>
                <w:lang w:val="en-CA"/>
              </w:rPr>
              <w:t>s</w:t>
            </w:r>
            <w:r w:rsidRPr="00DA1F56">
              <w:rPr>
                <w:color w:val="000000"/>
                <w:szCs w:val="20"/>
                <w:lang w:val="en-CA"/>
              </w:rPr>
              <w:t xml:space="preserve">) </w:t>
            </w:r>
            <w:r>
              <w:rPr>
                <w:color w:val="000000"/>
                <w:szCs w:val="20"/>
                <w:lang w:val="en-CA"/>
              </w:rPr>
              <w:t>it possesses</w:t>
            </w:r>
            <w:r w:rsidRPr="00DA1F56">
              <w:rPr>
                <w:color w:val="000000"/>
                <w:szCs w:val="20"/>
                <w:lang w:val="en-CA"/>
              </w:rPr>
              <w:t xml:space="preserve"> to perform a marine respons</w:t>
            </w:r>
            <w:r w:rsidRPr="00093B18">
              <w:rPr>
                <w:color w:val="000000"/>
                <w:szCs w:val="20"/>
                <w:lang w:val="en-CA"/>
              </w:rPr>
              <w:t>e:</w:t>
            </w:r>
          </w:p>
          <w:p w14:paraId="376DEF03" w14:textId="77777777" w:rsidR="005C1B68" w:rsidRPr="00093B18" w:rsidRDefault="005C1B68" w:rsidP="006D322D">
            <w:pPr>
              <w:autoSpaceDE w:val="0"/>
              <w:autoSpaceDN w:val="0"/>
              <w:adjustRightInd w:val="0"/>
              <w:rPr>
                <w:color w:val="000000"/>
                <w:szCs w:val="20"/>
                <w:lang w:val="en-CA"/>
              </w:rPr>
            </w:pPr>
          </w:p>
          <w:p w14:paraId="0F77203B" w14:textId="6B9E75AA" w:rsidR="005C1B68" w:rsidRPr="00093B18" w:rsidRDefault="00D072C4" w:rsidP="000E7903">
            <w:pPr>
              <w:pStyle w:val="ListParagraph"/>
              <w:numPr>
                <w:ilvl w:val="0"/>
                <w:numId w:val="37"/>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total combined b</w:t>
            </w:r>
            <w:r w:rsidRPr="00093B18">
              <w:rPr>
                <w:rFonts w:ascii="Arial" w:hAnsi="Arial" w:cs="Arial"/>
                <w:color w:val="000000"/>
                <w:sz w:val="20"/>
                <w:szCs w:val="20"/>
              </w:rPr>
              <w:t xml:space="preserve">oom </w:t>
            </w:r>
            <w:r>
              <w:rPr>
                <w:rFonts w:ascii="Arial" w:hAnsi="Arial" w:cs="Arial"/>
                <w:color w:val="000000"/>
                <w:sz w:val="20"/>
                <w:szCs w:val="20"/>
              </w:rPr>
              <w:t>length between</w:t>
            </w:r>
            <w:r w:rsidR="005C1B68" w:rsidRPr="00093B18">
              <w:rPr>
                <w:rFonts w:ascii="Arial" w:hAnsi="Arial" w:cs="Arial"/>
                <w:color w:val="000000"/>
                <w:sz w:val="20"/>
                <w:szCs w:val="20"/>
              </w:rPr>
              <w:t xml:space="preserve"> 1,000 </w:t>
            </w:r>
            <w:r>
              <w:rPr>
                <w:rFonts w:ascii="Arial" w:hAnsi="Arial" w:cs="Arial"/>
                <w:color w:val="000000"/>
                <w:sz w:val="20"/>
                <w:szCs w:val="20"/>
              </w:rPr>
              <w:t xml:space="preserve">feet </w:t>
            </w:r>
            <w:r w:rsidR="005C1B68" w:rsidRPr="00093B18">
              <w:rPr>
                <w:rFonts w:ascii="Arial" w:hAnsi="Arial" w:cs="Arial"/>
                <w:color w:val="000000"/>
                <w:sz w:val="20"/>
                <w:szCs w:val="20"/>
              </w:rPr>
              <w:t>and less than 2,000 feet = 8 pts</w:t>
            </w:r>
          </w:p>
          <w:p w14:paraId="681C3E9D" w14:textId="144AE42B" w:rsidR="005C1B68" w:rsidRPr="00093B18" w:rsidRDefault="00CE0054" w:rsidP="000E7903">
            <w:pPr>
              <w:pStyle w:val="ListParagraph"/>
              <w:numPr>
                <w:ilvl w:val="0"/>
                <w:numId w:val="37"/>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w:t>
            </w:r>
            <w:r w:rsidRPr="00093B18">
              <w:rPr>
                <w:rFonts w:ascii="Arial" w:hAnsi="Arial" w:cs="Arial"/>
                <w:color w:val="000000"/>
                <w:sz w:val="20"/>
                <w:szCs w:val="20"/>
              </w:rPr>
              <w:t xml:space="preserve">oom </w:t>
            </w:r>
            <w:r w:rsidR="005C1B68" w:rsidRPr="00093B18">
              <w:rPr>
                <w:rFonts w:ascii="Arial" w:hAnsi="Arial" w:cs="Arial"/>
                <w:color w:val="000000"/>
                <w:sz w:val="20"/>
                <w:szCs w:val="20"/>
              </w:rPr>
              <w:t>of 2,000 feet or more = 15 pts</w:t>
            </w:r>
          </w:p>
          <w:p w14:paraId="1E9AFC4E" w14:textId="77777777" w:rsidR="005C1B68" w:rsidRPr="00093B18" w:rsidRDefault="005C1B68" w:rsidP="006D322D">
            <w:pPr>
              <w:autoSpaceDE w:val="0"/>
              <w:autoSpaceDN w:val="0"/>
              <w:adjustRightInd w:val="0"/>
              <w:rPr>
                <w:color w:val="000000"/>
                <w:szCs w:val="20"/>
                <w:lang w:val="en-CA"/>
              </w:rPr>
            </w:pPr>
          </w:p>
          <w:p w14:paraId="3ACE0C0F" w14:textId="77777777" w:rsidR="005C1B68" w:rsidRPr="00DA1F56" w:rsidRDefault="005C1B68" w:rsidP="00637626">
            <w:pPr>
              <w:autoSpaceDE w:val="0"/>
              <w:autoSpaceDN w:val="0"/>
              <w:adjustRightInd w:val="0"/>
              <w:spacing w:line="276" w:lineRule="auto"/>
              <w:rPr>
                <w:color w:val="000000"/>
                <w:szCs w:val="20"/>
                <w:lang w:val="en-CA"/>
              </w:rPr>
            </w:pPr>
            <w:r>
              <w:rPr>
                <w:color w:val="000000"/>
                <w:szCs w:val="20"/>
                <w:lang w:val="en-CA"/>
              </w:rPr>
              <w:t xml:space="preserve">The </w:t>
            </w:r>
            <w:r w:rsidRPr="00093B18">
              <w:rPr>
                <w:color w:val="000000"/>
                <w:szCs w:val="20"/>
                <w:lang w:val="en-CA"/>
              </w:rPr>
              <w:t>Offeror must p</w:t>
            </w:r>
            <w:r w:rsidRPr="00DA1F56">
              <w:rPr>
                <w:color w:val="000000"/>
                <w:szCs w:val="20"/>
                <w:lang w:val="en-CA"/>
              </w:rPr>
              <w:t>rovide an inventory list that identifies the type and quantity of equipment available.</w:t>
            </w:r>
          </w:p>
          <w:p w14:paraId="0DB17F7B" w14:textId="77777777" w:rsidR="005C1B68" w:rsidRPr="00DA1F56" w:rsidRDefault="005C1B68" w:rsidP="00637626">
            <w:pPr>
              <w:autoSpaceDE w:val="0"/>
              <w:autoSpaceDN w:val="0"/>
              <w:adjustRightInd w:val="0"/>
              <w:spacing w:line="276" w:lineRule="auto"/>
              <w:jc w:val="both"/>
              <w:rPr>
                <w:color w:val="000000"/>
                <w:szCs w:val="20"/>
                <w:lang w:val="en-CA"/>
              </w:rPr>
            </w:pPr>
          </w:p>
        </w:tc>
        <w:tc>
          <w:tcPr>
            <w:tcW w:w="1066" w:type="dxa"/>
            <w:tcBorders>
              <w:top w:val="single" w:sz="6" w:space="0" w:color="auto"/>
              <w:left w:val="single" w:sz="6" w:space="0" w:color="auto"/>
              <w:bottom w:val="single" w:sz="6" w:space="0" w:color="auto"/>
              <w:right w:val="single" w:sz="6" w:space="0" w:color="auto"/>
            </w:tcBorders>
          </w:tcPr>
          <w:p w14:paraId="6D7457F7" w14:textId="77777777" w:rsidR="005C1B68" w:rsidRPr="00DA1F56" w:rsidRDefault="005C1B68" w:rsidP="00637626">
            <w:pPr>
              <w:autoSpaceDE w:val="0"/>
              <w:autoSpaceDN w:val="0"/>
              <w:adjustRightInd w:val="0"/>
              <w:spacing w:line="276" w:lineRule="auto"/>
              <w:ind w:right="49"/>
              <w:jc w:val="center"/>
              <w:rPr>
                <w:b/>
                <w:bCs/>
                <w:color w:val="000000"/>
                <w:szCs w:val="20"/>
                <w:lang w:val="en-CA"/>
              </w:rPr>
            </w:pPr>
            <w:r w:rsidRPr="00DA1F56">
              <w:rPr>
                <w:b/>
                <w:bCs/>
                <w:color w:val="000000"/>
                <w:szCs w:val="20"/>
                <w:lang w:val="en-CA"/>
              </w:rPr>
              <w:t>0</w:t>
            </w:r>
          </w:p>
          <w:p w14:paraId="235F871C" w14:textId="77777777" w:rsidR="005C1B68" w:rsidRPr="00DA1F56" w:rsidRDefault="005C1B68" w:rsidP="00637626">
            <w:pPr>
              <w:pStyle w:val="DefaultText"/>
              <w:spacing w:line="276" w:lineRule="auto"/>
              <w:ind w:right="49"/>
              <w:jc w:val="center"/>
              <w:rPr>
                <w:b/>
                <w:bCs/>
                <w:color w:val="000000"/>
                <w:lang w:val="en-CA"/>
              </w:rPr>
            </w:pPr>
          </w:p>
        </w:tc>
        <w:tc>
          <w:tcPr>
            <w:tcW w:w="1097" w:type="dxa"/>
            <w:tcBorders>
              <w:top w:val="single" w:sz="6" w:space="0" w:color="auto"/>
              <w:left w:val="single" w:sz="6" w:space="0" w:color="auto"/>
              <w:bottom w:val="single" w:sz="6" w:space="0" w:color="auto"/>
              <w:right w:val="single" w:sz="6" w:space="0" w:color="auto"/>
            </w:tcBorders>
          </w:tcPr>
          <w:p w14:paraId="22CEF1B3" w14:textId="77777777" w:rsidR="005C1B68" w:rsidRPr="00DA1F56" w:rsidRDefault="005C1B68" w:rsidP="00637626">
            <w:pPr>
              <w:pStyle w:val="DefaultText"/>
              <w:spacing w:line="276" w:lineRule="auto"/>
              <w:jc w:val="center"/>
              <w:rPr>
                <w:b/>
                <w:bCs/>
                <w:color w:val="000000"/>
                <w:lang w:val="en-CA"/>
              </w:rPr>
            </w:pPr>
            <w:r w:rsidRPr="00DA1F56">
              <w:rPr>
                <w:b/>
                <w:bCs/>
                <w:color w:val="000000"/>
                <w:lang w:val="en-CA"/>
              </w:rPr>
              <w:t>15</w:t>
            </w:r>
          </w:p>
        </w:tc>
        <w:tc>
          <w:tcPr>
            <w:tcW w:w="2550" w:type="dxa"/>
            <w:tcBorders>
              <w:top w:val="single" w:sz="6" w:space="0" w:color="auto"/>
              <w:left w:val="single" w:sz="6" w:space="0" w:color="auto"/>
              <w:bottom w:val="single" w:sz="6" w:space="0" w:color="auto"/>
              <w:right w:val="single" w:sz="6" w:space="0" w:color="auto"/>
            </w:tcBorders>
          </w:tcPr>
          <w:p w14:paraId="781B202A" w14:textId="77777777" w:rsidR="005C1B68" w:rsidRPr="00DA1F56" w:rsidDel="00F928AA" w:rsidRDefault="005C1B68" w:rsidP="00637626">
            <w:pPr>
              <w:pStyle w:val="DefaultText"/>
              <w:spacing w:line="276" w:lineRule="auto"/>
              <w:ind w:right="-360"/>
              <w:rPr>
                <w:lang w:val="en-CA"/>
              </w:rPr>
            </w:pPr>
          </w:p>
        </w:tc>
      </w:tr>
      <w:tr w:rsidR="005C1B68" w:rsidRPr="00DA1F56" w14:paraId="1CCC439C" w14:textId="77777777" w:rsidTr="00637626">
        <w:trPr>
          <w:cantSplit/>
          <w:jc w:val="center"/>
        </w:trPr>
        <w:tc>
          <w:tcPr>
            <w:tcW w:w="761" w:type="dxa"/>
            <w:tcBorders>
              <w:top w:val="single" w:sz="6" w:space="0" w:color="auto"/>
              <w:left w:val="single" w:sz="6" w:space="0" w:color="auto"/>
              <w:bottom w:val="single" w:sz="6" w:space="0" w:color="auto"/>
              <w:right w:val="single" w:sz="6" w:space="0" w:color="auto"/>
            </w:tcBorders>
          </w:tcPr>
          <w:p w14:paraId="7F3801C1" w14:textId="7A498B3C" w:rsidR="005C1B68" w:rsidRPr="00DA1F56" w:rsidRDefault="005C1B68" w:rsidP="00637626">
            <w:pPr>
              <w:pStyle w:val="DefaultText"/>
              <w:jc w:val="center"/>
              <w:rPr>
                <w:b/>
                <w:bCs/>
                <w:color w:val="000000"/>
                <w:lang w:val="en-CA"/>
              </w:rPr>
            </w:pPr>
            <w:r>
              <w:rPr>
                <w:b/>
                <w:bCs/>
                <w:color w:val="000000"/>
                <w:lang w:val="en-CA"/>
              </w:rPr>
              <w:t>R</w:t>
            </w:r>
            <w:r w:rsidRPr="00DA1F56">
              <w:rPr>
                <w:b/>
                <w:bCs/>
                <w:color w:val="000000"/>
                <w:lang w:val="en-CA"/>
              </w:rPr>
              <w:t>9</w:t>
            </w:r>
          </w:p>
        </w:tc>
        <w:tc>
          <w:tcPr>
            <w:tcW w:w="4102" w:type="dxa"/>
            <w:tcBorders>
              <w:top w:val="single" w:sz="6" w:space="0" w:color="auto"/>
              <w:left w:val="single" w:sz="6" w:space="0" w:color="auto"/>
              <w:bottom w:val="single" w:sz="6" w:space="0" w:color="auto"/>
              <w:right w:val="single" w:sz="6" w:space="0" w:color="auto"/>
            </w:tcBorders>
          </w:tcPr>
          <w:p w14:paraId="22A83743" w14:textId="77777777" w:rsidR="005C1B68" w:rsidRPr="0023194C" w:rsidRDefault="005C1B68" w:rsidP="00637626">
            <w:pPr>
              <w:autoSpaceDE w:val="0"/>
              <w:autoSpaceDN w:val="0"/>
              <w:adjustRightInd w:val="0"/>
              <w:rPr>
                <w:color w:val="000000"/>
                <w:szCs w:val="20"/>
                <w:lang w:val="en-CA"/>
              </w:rPr>
            </w:pPr>
            <w:r w:rsidRPr="00DA1F56">
              <w:rPr>
                <w:color w:val="000000"/>
                <w:szCs w:val="20"/>
                <w:lang w:val="en-CA"/>
              </w:rPr>
              <w:t xml:space="preserve">The Offeror will be awarded points for </w:t>
            </w:r>
            <w:r>
              <w:rPr>
                <w:color w:val="000000"/>
                <w:szCs w:val="20"/>
                <w:lang w:val="en-CA"/>
              </w:rPr>
              <w:t>its</w:t>
            </w:r>
            <w:r w:rsidRPr="00DA1F56">
              <w:rPr>
                <w:color w:val="000000"/>
                <w:szCs w:val="20"/>
                <w:lang w:val="en-CA"/>
              </w:rPr>
              <w:t xml:space="preserve"> storage capacity for liquid pollutants in </w:t>
            </w:r>
            <w:r>
              <w:rPr>
                <w:color w:val="000000"/>
                <w:szCs w:val="20"/>
                <w:lang w:val="en-CA"/>
              </w:rPr>
              <w:t>excess of</w:t>
            </w:r>
            <w:r w:rsidRPr="00DA1F56">
              <w:rPr>
                <w:color w:val="000000"/>
                <w:szCs w:val="20"/>
                <w:lang w:val="en-CA"/>
              </w:rPr>
              <w:t xml:space="preserve"> the minimum mandatory requirement of 10</w:t>
            </w:r>
            <w:r>
              <w:rPr>
                <w:color w:val="000000"/>
                <w:szCs w:val="20"/>
                <w:lang w:val="en-CA"/>
              </w:rPr>
              <w:t> </w:t>
            </w:r>
            <w:r w:rsidRPr="00DA1F56">
              <w:rPr>
                <w:color w:val="000000"/>
                <w:szCs w:val="20"/>
                <w:lang w:val="en-CA"/>
              </w:rPr>
              <w:t>cubic mete</w:t>
            </w:r>
            <w:r w:rsidRPr="0023194C">
              <w:rPr>
                <w:color w:val="000000"/>
                <w:szCs w:val="20"/>
                <w:lang w:val="en-CA"/>
              </w:rPr>
              <w:t>rs as follows</w:t>
            </w:r>
            <w:r>
              <w:rPr>
                <w:color w:val="000000"/>
                <w:szCs w:val="20"/>
                <w:lang w:val="en-CA"/>
              </w:rPr>
              <w:t>:</w:t>
            </w:r>
          </w:p>
          <w:p w14:paraId="2A5CB96B" w14:textId="77777777" w:rsidR="005C1B68" w:rsidRPr="0023194C" w:rsidRDefault="005C1B68" w:rsidP="00637626">
            <w:pPr>
              <w:autoSpaceDE w:val="0"/>
              <w:autoSpaceDN w:val="0"/>
              <w:adjustRightInd w:val="0"/>
              <w:rPr>
                <w:color w:val="000000"/>
                <w:szCs w:val="20"/>
                <w:lang w:val="en-CA"/>
              </w:rPr>
            </w:pPr>
          </w:p>
          <w:p w14:paraId="4241FA90" w14:textId="77777777" w:rsidR="005C1B68" w:rsidRPr="0023194C" w:rsidRDefault="005C1B68" w:rsidP="000E7903">
            <w:pPr>
              <w:pStyle w:val="ListParagraph"/>
              <w:numPr>
                <w:ilvl w:val="0"/>
                <w:numId w:val="38"/>
              </w:numPr>
              <w:autoSpaceDE w:val="0"/>
              <w:autoSpaceDN w:val="0"/>
              <w:adjustRightInd w:val="0"/>
              <w:spacing w:after="200" w:line="276" w:lineRule="auto"/>
              <w:rPr>
                <w:rFonts w:ascii="Arial" w:hAnsi="Arial" w:cs="Arial"/>
                <w:color w:val="000000"/>
                <w:sz w:val="20"/>
                <w:szCs w:val="20"/>
              </w:rPr>
            </w:pPr>
            <w:r>
              <w:rPr>
                <w:rFonts w:ascii="Arial" w:hAnsi="Arial" w:cs="Arial"/>
                <w:color w:val="000000"/>
                <w:sz w:val="20"/>
                <w:szCs w:val="20"/>
              </w:rPr>
              <w:t>s</w:t>
            </w:r>
            <w:r w:rsidRPr="0023194C">
              <w:rPr>
                <w:rFonts w:ascii="Arial" w:hAnsi="Arial" w:cs="Arial"/>
                <w:color w:val="000000"/>
                <w:sz w:val="20"/>
                <w:szCs w:val="20"/>
              </w:rPr>
              <w:t>torage capacity between 10 and 50 cubic meters = 8 pts</w:t>
            </w:r>
          </w:p>
          <w:p w14:paraId="78364518" w14:textId="77777777" w:rsidR="005C1B68" w:rsidRPr="0023194C" w:rsidRDefault="005C1B68" w:rsidP="000E7903">
            <w:pPr>
              <w:pStyle w:val="ListParagraph"/>
              <w:numPr>
                <w:ilvl w:val="0"/>
                <w:numId w:val="38"/>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w:t>
            </w:r>
            <w:r w:rsidRPr="0023194C">
              <w:rPr>
                <w:rFonts w:ascii="Arial" w:hAnsi="Arial" w:cs="Arial"/>
                <w:color w:val="000000"/>
                <w:sz w:val="20"/>
                <w:szCs w:val="20"/>
              </w:rPr>
              <w:t>torage capacity of 50 cubic meters or more = 15 pts</w:t>
            </w:r>
          </w:p>
          <w:p w14:paraId="5505A14E" w14:textId="77777777" w:rsidR="005C1B68" w:rsidRPr="0023194C" w:rsidRDefault="005C1B68" w:rsidP="006D322D">
            <w:pPr>
              <w:autoSpaceDE w:val="0"/>
              <w:autoSpaceDN w:val="0"/>
              <w:adjustRightInd w:val="0"/>
              <w:rPr>
                <w:color w:val="000000"/>
                <w:szCs w:val="20"/>
                <w:lang w:val="en-CA"/>
              </w:rPr>
            </w:pPr>
          </w:p>
          <w:p w14:paraId="1F2CA1BF" w14:textId="12B84A70" w:rsidR="005C1B68" w:rsidRPr="00DA1F56" w:rsidRDefault="005C1B68" w:rsidP="008902CE">
            <w:pPr>
              <w:autoSpaceDE w:val="0"/>
              <w:autoSpaceDN w:val="0"/>
              <w:adjustRightInd w:val="0"/>
              <w:rPr>
                <w:color w:val="000000"/>
                <w:szCs w:val="20"/>
                <w:lang w:val="en-CA"/>
              </w:rPr>
            </w:pPr>
            <w:r w:rsidRPr="0023194C">
              <w:rPr>
                <w:color w:val="000000"/>
                <w:szCs w:val="20"/>
                <w:lang w:val="en-CA"/>
              </w:rPr>
              <w:t>The Offeror mu</w:t>
            </w:r>
            <w:r w:rsidRPr="00DA1F56">
              <w:rPr>
                <w:color w:val="000000"/>
                <w:szCs w:val="20"/>
                <w:lang w:val="en-CA"/>
              </w:rPr>
              <w:t>st provide an inventory list that identifies the type and quantity of equipment available.</w:t>
            </w:r>
          </w:p>
        </w:tc>
        <w:tc>
          <w:tcPr>
            <w:tcW w:w="1066" w:type="dxa"/>
            <w:tcBorders>
              <w:top w:val="single" w:sz="6" w:space="0" w:color="auto"/>
              <w:left w:val="single" w:sz="6" w:space="0" w:color="auto"/>
              <w:bottom w:val="single" w:sz="6" w:space="0" w:color="auto"/>
              <w:right w:val="single" w:sz="6" w:space="0" w:color="auto"/>
            </w:tcBorders>
          </w:tcPr>
          <w:p w14:paraId="0E45E5E5" w14:textId="77777777" w:rsidR="005C1B68" w:rsidRPr="00DA1F56" w:rsidRDefault="005C1B68" w:rsidP="00637626">
            <w:pPr>
              <w:autoSpaceDE w:val="0"/>
              <w:autoSpaceDN w:val="0"/>
              <w:adjustRightInd w:val="0"/>
              <w:spacing w:line="276" w:lineRule="auto"/>
              <w:ind w:right="49"/>
              <w:jc w:val="center"/>
              <w:rPr>
                <w:b/>
                <w:bCs/>
                <w:color w:val="000000"/>
                <w:szCs w:val="20"/>
                <w:lang w:val="en-CA"/>
              </w:rPr>
            </w:pPr>
            <w:r w:rsidRPr="00DA1F56">
              <w:rPr>
                <w:b/>
                <w:bCs/>
                <w:color w:val="000000"/>
                <w:szCs w:val="20"/>
                <w:lang w:val="en-CA"/>
              </w:rPr>
              <w:t>0</w:t>
            </w:r>
          </w:p>
          <w:p w14:paraId="2A913CF0" w14:textId="77777777" w:rsidR="005C1B68" w:rsidRPr="00DA1F56" w:rsidRDefault="005C1B68" w:rsidP="00637626">
            <w:pPr>
              <w:pStyle w:val="DefaultText"/>
              <w:spacing w:line="276" w:lineRule="auto"/>
              <w:ind w:right="49"/>
              <w:jc w:val="center"/>
              <w:rPr>
                <w:b/>
                <w:bCs/>
                <w:color w:val="000000"/>
                <w:lang w:val="en-CA"/>
              </w:rPr>
            </w:pPr>
          </w:p>
        </w:tc>
        <w:tc>
          <w:tcPr>
            <w:tcW w:w="1097" w:type="dxa"/>
            <w:tcBorders>
              <w:top w:val="single" w:sz="6" w:space="0" w:color="auto"/>
              <w:left w:val="single" w:sz="6" w:space="0" w:color="auto"/>
              <w:bottom w:val="single" w:sz="6" w:space="0" w:color="auto"/>
              <w:right w:val="single" w:sz="6" w:space="0" w:color="auto"/>
            </w:tcBorders>
          </w:tcPr>
          <w:p w14:paraId="20DB8640" w14:textId="77777777" w:rsidR="005C1B68" w:rsidRPr="00DA1F56" w:rsidRDefault="005C1B68" w:rsidP="00637626">
            <w:pPr>
              <w:pStyle w:val="DefaultText"/>
              <w:spacing w:line="276" w:lineRule="auto"/>
              <w:jc w:val="center"/>
              <w:rPr>
                <w:b/>
                <w:bCs/>
                <w:color w:val="000000"/>
                <w:lang w:val="en-CA"/>
              </w:rPr>
            </w:pPr>
            <w:r w:rsidRPr="00DA1F56">
              <w:rPr>
                <w:b/>
                <w:bCs/>
                <w:color w:val="000000"/>
                <w:lang w:val="en-CA"/>
              </w:rPr>
              <w:t>15</w:t>
            </w:r>
          </w:p>
        </w:tc>
        <w:tc>
          <w:tcPr>
            <w:tcW w:w="2550" w:type="dxa"/>
            <w:tcBorders>
              <w:top w:val="single" w:sz="6" w:space="0" w:color="auto"/>
              <w:left w:val="single" w:sz="6" w:space="0" w:color="auto"/>
              <w:bottom w:val="single" w:sz="6" w:space="0" w:color="auto"/>
              <w:right w:val="single" w:sz="6" w:space="0" w:color="auto"/>
            </w:tcBorders>
          </w:tcPr>
          <w:p w14:paraId="20BA0E88" w14:textId="77777777" w:rsidR="005C1B68" w:rsidRPr="00DA1F56" w:rsidDel="00F928AA" w:rsidRDefault="005C1B68" w:rsidP="00637626">
            <w:pPr>
              <w:pStyle w:val="DefaultText"/>
              <w:spacing w:line="276" w:lineRule="auto"/>
              <w:ind w:right="-360"/>
              <w:rPr>
                <w:lang w:val="en-CA"/>
              </w:rPr>
            </w:pPr>
          </w:p>
        </w:tc>
      </w:tr>
      <w:tr w:rsidR="005C1B68" w:rsidRPr="00DA1F56" w14:paraId="63AE9CEC" w14:textId="77777777" w:rsidTr="00637626">
        <w:trPr>
          <w:cantSplit/>
          <w:jc w:val="center"/>
        </w:trPr>
        <w:tc>
          <w:tcPr>
            <w:tcW w:w="761" w:type="dxa"/>
            <w:tcBorders>
              <w:top w:val="single" w:sz="6" w:space="0" w:color="auto"/>
              <w:left w:val="single" w:sz="6" w:space="0" w:color="auto"/>
              <w:bottom w:val="single" w:sz="6" w:space="0" w:color="auto"/>
              <w:right w:val="single" w:sz="6" w:space="0" w:color="auto"/>
            </w:tcBorders>
          </w:tcPr>
          <w:p w14:paraId="634A8718" w14:textId="3A5D57D9" w:rsidR="005C1B68" w:rsidRPr="00DA1F56" w:rsidRDefault="005C1B68" w:rsidP="00637626">
            <w:pPr>
              <w:pStyle w:val="DefaultText"/>
              <w:jc w:val="center"/>
              <w:rPr>
                <w:b/>
                <w:bCs/>
                <w:color w:val="000000"/>
                <w:lang w:val="en-CA"/>
              </w:rPr>
            </w:pPr>
            <w:r>
              <w:rPr>
                <w:b/>
                <w:bCs/>
                <w:color w:val="000000"/>
                <w:lang w:val="en-CA"/>
              </w:rPr>
              <w:t>R</w:t>
            </w:r>
            <w:r w:rsidRPr="00DA1F56">
              <w:rPr>
                <w:b/>
                <w:bCs/>
                <w:color w:val="000000"/>
                <w:lang w:val="en-CA"/>
              </w:rPr>
              <w:t>10</w:t>
            </w:r>
          </w:p>
        </w:tc>
        <w:tc>
          <w:tcPr>
            <w:tcW w:w="4102" w:type="dxa"/>
            <w:tcBorders>
              <w:top w:val="single" w:sz="6" w:space="0" w:color="auto"/>
              <w:left w:val="single" w:sz="6" w:space="0" w:color="auto"/>
              <w:bottom w:val="single" w:sz="6" w:space="0" w:color="auto"/>
              <w:right w:val="single" w:sz="6" w:space="0" w:color="auto"/>
            </w:tcBorders>
          </w:tcPr>
          <w:p w14:paraId="3D2D923D" w14:textId="77777777" w:rsidR="005C1B68" w:rsidRPr="0064110C" w:rsidRDefault="005C1B68" w:rsidP="006D322D">
            <w:pPr>
              <w:autoSpaceDE w:val="0"/>
              <w:autoSpaceDN w:val="0"/>
              <w:adjustRightInd w:val="0"/>
              <w:rPr>
                <w:color w:val="000000"/>
                <w:szCs w:val="20"/>
                <w:lang w:val="en-CA"/>
              </w:rPr>
            </w:pPr>
            <w:r w:rsidRPr="0064110C">
              <w:rPr>
                <w:color w:val="000000"/>
                <w:szCs w:val="20"/>
                <w:lang w:val="en-CA"/>
              </w:rPr>
              <w:t xml:space="preserve">The Offeror will be awarded 5 points if </w:t>
            </w:r>
            <w:r>
              <w:rPr>
                <w:color w:val="000000"/>
                <w:szCs w:val="20"/>
                <w:lang w:val="en-CA"/>
              </w:rPr>
              <w:t>it</w:t>
            </w:r>
            <w:r w:rsidRPr="0064110C">
              <w:rPr>
                <w:color w:val="000000"/>
                <w:szCs w:val="20"/>
                <w:lang w:val="en-CA"/>
              </w:rPr>
              <w:t xml:space="preserve"> propose</w:t>
            </w:r>
            <w:r>
              <w:rPr>
                <w:color w:val="000000"/>
                <w:szCs w:val="20"/>
                <w:lang w:val="en-CA"/>
              </w:rPr>
              <w:t>s</w:t>
            </w:r>
            <w:r w:rsidRPr="0064110C">
              <w:rPr>
                <w:color w:val="000000"/>
                <w:szCs w:val="20"/>
                <w:lang w:val="en-CA"/>
              </w:rPr>
              <w:t xml:space="preserve"> a minimum of:</w:t>
            </w:r>
          </w:p>
          <w:p w14:paraId="185004EE" w14:textId="078D7DED" w:rsidR="005C1B68" w:rsidRPr="0064110C" w:rsidRDefault="005C1B68" w:rsidP="000E7903">
            <w:pPr>
              <w:pStyle w:val="ListParagraph"/>
              <w:numPr>
                <w:ilvl w:val="0"/>
                <w:numId w:val="39"/>
              </w:numPr>
              <w:autoSpaceDE w:val="0"/>
              <w:autoSpaceDN w:val="0"/>
              <w:adjustRightInd w:val="0"/>
              <w:spacing w:after="0" w:line="240" w:lineRule="auto"/>
              <w:rPr>
                <w:rFonts w:ascii="Arial" w:hAnsi="Arial" w:cs="Arial"/>
                <w:color w:val="000000"/>
                <w:sz w:val="20"/>
                <w:szCs w:val="20"/>
              </w:rPr>
            </w:pPr>
            <w:r w:rsidRPr="0064110C">
              <w:rPr>
                <w:rFonts w:ascii="Arial" w:hAnsi="Arial" w:cs="Arial"/>
                <w:color w:val="000000"/>
                <w:sz w:val="20"/>
                <w:szCs w:val="20"/>
              </w:rPr>
              <w:t xml:space="preserve">two Indigenous employees (in </w:t>
            </w:r>
            <w:r>
              <w:rPr>
                <w:rFonts w:ascii="Arial" w:hAnsi="Arial" w:cs="Arial"/>
                <w:color w:val="000000"/>
                <w:sz w:val="20"/>
                <w:szCs w:val="20"/>
              </w:rPr>
              <w:t>its</w:t>
            </w:r>
            <w:r w:rsidRPr="0064110C">
              <w:rPr>
                <w:rFonts w:ascii="Arial" w:hAnsi="Arial" w:cs="Arial"/>
                <w:color w:val="000000"/>
                <w:sz w:val="20"/>
                <w:szCs w:val="20"/>
              </w:rPr>
              <w:t xml:space="preserve"> team identified for criterion </w:t>
            </w:r>
            <w:r w:rsidR="006D322D">
              <w:rPr>
                <w:rFonts w:ascii="Arial" w:hAnsi="Arial" w:cs="Arial"/>
                <w:color w:val="000000"/>
                <w:sz w:val="20"/>
                <w:szCs w:val="20"/>
              </w:rPr>
              <w:t>M5</w:t>
            </w:r>
            <w:r w:rsidRPr="0064110C">
              <w:rPr>
                <w:rFonts w:ascii="Arial" w:hAnsi="Arial" w:cs="Arial"/>
                <w:color w:val="000000"/>
                <w:sz w:val="20"/>
                <w:szCs w:val="20"/>
              </w:rPr>
              <w:t>); or</w:t>
            </w:r>
          </w:p>
          <w:p w14:paraId="50D9DEF9" w14:textId="77777777" w:rsidR="005C1B68" w:rsidRPr="0064110C" w:rsidRDefault="005C1B68" w:rsidP="000E7903">
            <w:pPr>
              <w:pStyle w:val="ListParagraph"/>
              <w:numPr>
                <w:ilvl w:val="0"/>
                <w:numId w:val="39"/>
              </w:numPr>
              <w:autoSpaceDE w:val="0"/>
              <w:autoSpaceDN w:val="0"/>
              <w:adjustRightInd w:val="0"/>
              <w:spacing w:after="0" w:line="240" w:lineRule="auto"/>
              <w:rPr>
                <w:rFonts w:ascii="Arial" w:hAnsi="Arial" w:cs="Arial"/>
                <w:color w:val="000000"/>
                <w:sz w:val="20"/>
                <w:szCs w:val="20"/>
              </w:rPr>
            </w:pPr>
            <w:r w:rsidRPr="0064110C">
              <w:rPr>
                <w:rFonts w:ascii="Arial" w:hAnsi="Arial" w:cs="Arial"/>
                <w:color w:val="000000"/>
                <w:sz w:val="20"/>
                <w:szCs w:val="20"/>
              </w:rPr>
              <w:t>a subcontractor that is an Indigenous business</w:t>
            </w:r>
          </w:p>
          <w:p w14:paraId="514BDF5B" w14:textId="77777777" w:rsidR="005C1B68" w:rsidRPr="0064110C" w:rsidRDefault="005C1B68" w:rsidP="006D322D">
            <w:pPr>
              <w:autoSpaceDE w:val="0"/>
              <w:autoSpaceDN w:val="0"/>
              <w:adjustRightInd w:val="0"/>
              <w:rPr>
                <w:color w:val="000000"/>
                <w:szCs w:val="20"/>
                <w:lang w:val="en-CA"/>
              </w:rPr>
            </w:pPr>
            <w:r w:rsidRPr="0064110C">
              <w:rPr>
                <w:color w:val="000000"/>
                <w:szCs w:val="20"/>
                <w:lang w:val="en-CA"/>
              </w:rPr>
              <w:t xml:space="preserve">to provide services in a land claim </w:t>
            </w:r>
            <w:r>
              <w:rPr>
                <w:color w:val="000000"/>
                <w:szCs w:val="20"/>
                <w:lang w:val="en-CA"/>
              </w:rPr>
              <w:t xml:space="preserve">agreement </w:t>
            </w:r>
            <w:r w:rsidRPr="0064110C">
              <w:rPr>
                <w:color w:val="000000"/>
                <w:szCs w:val="20"/>
                <w:lang w:val="en-CA"/>
              </w:rPr>
              <w:t>area.</w:t>
            </w:r>
          </w:p>
          <w:p w14:paraId="66C48B49" w14:textId="77777777" w:rsidR="005C1B68" w:rsidRPr="0064110C" w:rsidRDefault="005C1B68" w:rsidP="006D322D">
            <w:pPr>
              <w:autoSpaceDE w:val="0"/>
              <w:autoSpaceDN w:val="0"/>
              <w:adjustRightInd w:val="0"/>
              <w:rPr>
                <w:color w:val="000000"/>
                <w:szCs w:val="20"/>
                <w:lang w:val="en-CA"/>
              </w:rPr>
            </w:pPr>
          </w:p>
          <w:p w14:paraId="1D205892" w14:textId="77777777" w:rsidR="005C1B68" w:rsidRPr="0064110C" w:rsidRDefault="005C1B68" w:rsidP="006D322D">
            <w:pPr>
              <w:autoSpaceDE w:val="0"/>
              <w:autoSpaceDN w:val="0"/>
              <w:adjustRightInd w:val="0"/>
              <w:rPr>
                <w:color w:val="000000"/>
                <w:szCs w:val="20"/>
                <w:lang w:val="en-CA"/>
              </w:rPr>
            </w:pPr>
            <w:r w:rsidRPr="0064110C">
              <w:rPr>
                <w:color w:val="000000"/>
                <w:szCs w:val="20"/>
                <w:lang w:val="en-CA"/>
              </w:rPr>
              <w:t>To qualify, a subcontractor must be on</w:t>
            </w:r>
          </w:p>
          <w:p w14:paraId="7CF2A5D6" w14:textId="77777777" w:rsidR="005C1B68" w:rsidRPr="0064110C" w:rsidRDefault="005C1B68" w:rsidP="000E7903">
            <w:pPr>
              <w:pStyle w:val="ListParagraph"/>
              <w:numPr>
                <w:ilvl w:val="0"/>
                <w:numId w:val="40"/>
              </w:numPr>
              <w:autoSpaceDE w:val="0"/>
              <w:autoSpaceDN w:val="0"/>
              <w:adjustRightInd w:val="0"/>
              <w:spacing w:after="0" w:line="240" w:lineRule="auto"/>
              <w:rPr>
                <w:rFonts w:ascii="Arial" w:hAnsi="Arial" w:cs="Arial"/>
                <w:color w:val="000000"/>
                <w:sz w:val="20"/>
                <w:szCs w:val="20"/>
              </w:rPr>
            </w:pPr>
            <w:r w:rsidRPr="0064110C">
              <w:rPr>
                <w:rFonts w:ascii="Arial" w:hAnsi="Arial" w:cs="Arial"/>
                <w:color w:val="000000"/>
                <w:sz w:val="20"/>
                <w:szCs w:val="20"/>
              </w:rPr>
              <w:t>the Indigenous Business Directory (</w:t>
            </w:r>
            <w:hyperlink r:id="rId30" w:history="1">
              <w:r w:rsidRPr="0064110C">
                <w:rPr>
                  <w:rStyle w:val="Hyperlink"/>
                  <w:rFonts w:cs="Arial"/>
                  <w:szCs w:val="20"/>
                </w:rPr>
                <w:t>https://www.sac-isc.gc.ca/REA-IBD/fra/recomposer</w:t>
              </w:r>
            </w:hyperlink>
            <w:r w:rsidRPr="0064110C">
              <w:rPr>
                <w:rFonts w:ascii="Arial" w:hAnsi="Arial" w:cs="Arial"/>
                <w:color w:val="000000"/>
                <w:sz w:val="20"/>
                <w:szCs w:val="20"/>
              </w:rPr>
              <w:t>); or</w:t>
            </w:r>
          </w:p>
          <w:p w14:paraId="03D109EB" w14:textId="77777777" w:rsidR="005C1B68" w:rsidRPr="0064110C" w:rsidRDefault="005C1B68" w:rsidP="000E7903">
            <w:pPr>
              <w:pStyle w:val="ListParagraph"/>
              <w:numPr>
                <w:ilvl w:val="0"/>
                <w:numId w:val="40"/>
              </w:numPr>
              <w:autoSpaceDE w:val="0"/>
              <w:autoSpaceDN w:val="0"/>
              <w:adjustRightInd w:val="0"/>
              <w:spacing w:after="0" w:line="240" w:lineRule="auto"/>
              <w:rPr>
                <w:rFonts w:ascii="Arial" w:hAnsi="Arial" w:cs="Arial"/>
                <w:color w:val="000000"/>
                <w:sz w:val="20"/>
                <w:szCs w:val="20"/>
              </w:rPr>
            </w:pPr>
            <w:r w:rsidRPr="0064110C">
              <w:rPr>
                <w:rFonts w:ascii="Arial" w:hAnsi="Arial" w:cs="Arial"/>
                <w:color w:val="000000"/>
                <w:sz w:val="20"/>
                <w:szCs w:val="20"/>
              </w:rPr>
              <w:t>the Inuit Business Directory (</w:t>
            </w:r>
            <w:hyperlink r:id="rId31" w:history="1">
              <w:r w:rsidRPr="0064110C">
                <w:rPr>
                  <w:rStyle w:val="Hyperlink"/>
                  <w:rFonts w:cs="Arial"/>
                  <w:szCs w:val="20"/>
                </w:rPr>
                <w:t>https://inuitfirm.tunngavik.com/search-the-registry/</w:t>
              </w:r>
            </w:hyperlink>
            <w:r w:rsidRPr="0064110C">
              <w:rPr>
                <w:rFonts w:ascii="Arial" w:hAnsi="Arial" w:cs="Arial"/>
                <w:color w:val="000000"/>
                <w:sz w:val="20"/>
                <w:szCs w:val="20"/>
              </w:rPr>
              <w:t>)</w:t>
            </w:r>
          </w:p>
          <w:p w14:paraId="05762390" w14:textId="77777777" w:rsidR="005C1B68" w:rsidRPr="0064110C" w:rsidRDefault="005C1B68" w:rsidP="006D322D">
            <w:pPr>
              <w:autoSpaceDE w:val="0"/>
              <w:autoSpaceDN w:val="0"/>
              <w:adjustRightInd w:val="0"/>
              <w:rPr>
                <w:color w:val="000000"/>
                <w:szCs w:val="20"/>
                <w:lang w:val="en-CA"/>
              </w:rPr>
            </w:pPr>
            <w:r w:rsidRPr="0064110C">
              <w:rPr>
                <w:color w:val="000000"/>
                <w:szCs w:val="20"/>
                <w:lang w:val="en-CA"/>
              </w:rPr>
              <w:t>prior to the closing date of the Request for Standing Offer.</w:t>
            </w:r>
          </w:p>
          <w:p w14:paraId="203EFEB7" w14:textId="77777777" w:rsidR="005C1B68" w:rsidRPr="0064110C" w:rsidRDefault="005C1B68" w:rsidP="006D322D">
            <w:pPr>
              <w:autoSpaceDE w:val="0"/>
              <w:autoSpaceDN w:val="0"/>
              <w:adjustRightInd w:val="0"/>
              <w:rPr>
                <w:color w:val="000000"/>
                <w:szCs w:val="20"/>
                <w:lang w:val="en-CA"/>
              </w:rPr>
            </w:pPr>
          </w:p>
          <w:p w14:paraId="45D55196" w14:textId="6638238A" w:rsidR="005C1B68" w:rsidRPr="00DA1F56" w:rsidRDefault="005C1B68" w:rsidP="008902CE">
            <w:pPr>
              <w:autoSpaceDE w:val="0"/>
              <w:autoSpaceDN w:val="0"/>
              <w:adjustRightInd w:val="0"/>
              <w:rPr>
                <w:color w:val="000000"/>
                <w:szCs w:val="20"/>
                <w:lang w:val="en-CA"/>
              </w:rPr>
            </w:pPr>
            <w:r w:rsidRPr="0064110C">
              <w:rPr>
                <w:color w:val="000000"/>
                <w:szCs w:val="20"/>
                <w:lang w:val="en-CA"/>
              </w:rPr>
              <w:t>To qualify, employees must have a valid status card prior to the closing date of the RFSO (a copy must be included with the offer).</w:t>
            </w:r>
          </w:p>
        </w:tc>
        <w:tc>
          <w:tcPr>
            <w:tcW w:w="1066" w:type="dxa"/>
            <w:tcBorders>
              <w:top w:val="single" w:sz="6" w:space="0" w:color="auto"/>
              <w:left w:val="single" w:sz="6" w:space="0" w:color="auto"/>
              <w:bottom w:val="single" w:sz="6" w:space="0" w:color="auto"/>
              <w:right w:val="single" w:sz="6" w:space="0" w:color="auto"/>
            </w:tcBorders>
          </w:tcPr>
          <w:p w14:paraId="23A7B558" w14:textId="77777777" w:rsidR="005C1B68" w:rsidRPr="00DA1F56" w:rsidRDefault="005C1B68" w:rsidP="00637626">
            <w:pPr>
              <w:autoSpaceDE w:val="0"/>
              <w:autoSpaceDN w:val="0"/>
              <w:adjustRightInd w:val="0"/>
              <w:spacing w:line="276" w:lineRule="auto"/>
              <w:ind w:right="49"/>
              <w:jc w:val="center"/>
              <w:rPr>
                <w:b/>
                <w:bCs/>
                <w:color w:val="000000"/>
                <w:szCs w:val="20"/>
                <w:lang w:val="en-CA"/>
              </w:rPr>
            </w:pPr>
            <w:r w:rsidRPr="00DA1F56">
              <w:rPr>
                <w:b/>
                <w:bCs/>
                <w:color w:val="000000"/>
                <w:szCs w:val="20"/>
                <w:lang w:val="en-CA"/>
              </w:rPr>
              <w:t>0</w:t>
            </w:r>
          </w:p>
          <w:p w14:paraId="73E4C03D" w14:textId="77777777" w:rsidR="005C1B68" w:rsidRPr="00DA1F56" w:rsidRDefault="005C1B68" w:rsidP="00637626">
            <w:pPr>
              <w:pStyle w:val="DefaultText"/>
              <w:spacing w:line="276" w:lineRule="auto"/>
              <w:ind w:right="49"/>
              <w:jc w:val="center"/>
              <w:rPr>
                <w:b/>
                <w:bCs/>
                <w:color w:val="000000"/>
                <w:lang w:val="en-CA"/>
              </w:rPr>
            </w:pPr>
          </w:p>
        </w:tc>
        <w:tc>
          <w:tcPr>
            <w:tcW w:w="1097" w:type="dxa"/>
            <w:tcBorders>
              <w:top w:val="single" w:sz="6" w:space="0" w:color="auto"/>
              <w:left w:val="single" w:sz="6" w:space="0" w:color="auto"/>
              <w:bottom w:val="single" w:sz="6" w:space="0" w:color="auto"/>
              <w:right w:val="single" w:sz="6" w:space="0" w:color="auto"/>
            </w:tcBorders>
          </w:tcPr>
          <w:p w14:paraId="29AFEB1C" w14:textId="77777777" w:rsidR="005C1B68" w:rsidRPr="00DA1F56" w:rsidRDefault="005C1B68" w:rsidP="00637626">
            <w:pPr>
              <w:pStyle w:val="DefaultText"/>
              <w:spacing w:line="276" w:lineRule="auto"/>
              <w:jc w:val="center"/>
              <w:rPr>
                <w:b/>
                <w:bCs/>
                <w:color w:val="000000"/>
                <w:lang w:val="en-CA"/>
              </w:rPr>
            </w:pPr>
            <w:r w:rsidRPr="00DA1F56">
              <w:rPr>
                <w:b/>
                <w:bCs/>
                <w:color w:val="000000"/>
                <w:lang w:val="en-CA"/>
              </w:rPr>
              <w:t>5</w:t>
            </w:r>
          </w:p>
        </w:tc>
        <w:tc>
          <w:tcPr>
            <w:tcW w:w="2550" w:type="dxa"/>
            <w:tcBorders>
              <w:top w:val="single" w:sz="6" w:space="0" w:color="auto"/>
              <w:left w:val="single" w:sz="6" w:space="0" w:color="auto"/>
              <w:bottom w:val="single" w:sz="6" w:space="0" w:color="auto"/>
              <w:right w:val="single" w:sz="6" w:space="0" w:color="auto"/>
            </w:tcBorders>
          </w:tcPr>
          <w:p w14:paraId="5CDB49E4" w14:textId="77777777" w:rsidR="005C1B68" w:rsidRPr="00DA1F56" w:rsidDel="00F928AA" w:rsidRDefault="005C1B68" w:rsidP="00637626">
            <w:pPr>
              <w:pStyle w:val="DefaultText"/>
              <w:spacing w:line="276" w:lineRule="auto"/>
              <w:ind w:right="-360"/>
              <w:rPr>
                <w:lang w:val="en-CA"/>
              </w:rPr>
            </w:pPr>
          </w:p>
        </w:tc>
      </w:tr>
      <w:tr w:rsidR="005C1B68" w:rsidRPr="00DA1F56" w14:paraId="758EB622" w14:textId="77777777" w:rsidTr="00637626">
        <w:trPr>
          <w:cantSplit/>
          <w:trHeight w:val="642"/>
          <w:jc w:val="center"/>
        </w:trPr>
        <w:tc>
          <w:tcPr>
            <w:tcW w:w="5929" w:type="dxa"/>
            <w:gridSpan w:val="3"/>
            <w:tcBorders>
              <w:top w:val="single" w:sz="6" w:space="0" w:color="auto"/>
              <w:left w:val="single" w:sz="6" w:space="0" w:color="auto"/>
              <w:bottom w:val="single" w:sz="6" w:space="0" w:color="auto"/>
              <w:right w:val="single" w:sz="6" w:space="0" w:color="auto"/>
            </w:tcBorders>
            <w:shd w:val="clear" w:color="auto" w:fill="FFF2CC"/>
          </w:tcPr>
          <w:p w14:paraId="3CC6F58F" w14:textId="1649B143" w:rsidR="005C1B68" w:rsidRPr="00DA1F56" w:rsidRDefault="005C1B68" w:rsidP="00637626">
            <w:pPr>
              <w:pStyle w:val="DefaultText"/>
              <w:spacing w:line="276" w:lineRule="auto"/>
              <w:ind w:right="49"/>
              <w:jc w:val="right"/>
              <w:rPr>
                <w:b/>
                <w:bCs/>
                <w:color w:val="000000"/>
                <w:lang w:val="en-CA"/>
              </w:rPr>
            </w:pPr>
            <w:r w:rsidRPr="00DA1F56">
              <w:rPr>
                <w:b/>
                <w:bCs/>
                <w:color w:val="000000"/>
                <w:lang w:val="en-CA"/>
              </w:rPr>
              <w:lastRenderedPageBreak/>
              <w:t xml:space="preserve">Overall </w:t>
            </w:r>
            <w:r>
              <w:rPr>
                <w:b/>
                <w:bCs/>
                <w:color w:val="000000"/>
                <w:lang w:val="en-CA"/>
              </w:rPr>
              <w:t>Corporate</w:t>
            </w:r>
            <w:r w:rsidRPr="00DA1F56">
              <w:rPr>
                <w:b/>
                <w:bCs/>
                <w:color w:val="000000"/>
                <w:lang w:val="en-CA"/>
              </w:rPr>
              <w:t xml:space="preserve"> </w:t>
            </w:r>
            <w:r>
              <w:rPr>
                <w:b/>
                <w:bCs/>
                <w:color w:val="000000"/>
                <w:lang w:val="en-CA"/>
              </w:rPr>
              <w:t>S</w:t>
            </w:r>
            <w:r w:rsidRPr="00DA1F56">
              <w:rPr>
                <w:b/>
                <w:bCs/>
                <w:color w:val="000000"/>
                <w:lang w:val="en-CA"/>
              </w:rPr>
              <w:t>core:</w:t>
            </w:r>
          </w:p>
        </w:tc>
        <w:tc>
          <w:tcPr>
            <w:tcW w:w="1097" w:type="dxa"/>
            <w:tcBorders>
              <w:top w:val="single" w:sz="6" w:space="0" w:color="auto"/>
              <w:left w:val="single" w:sz="6" w:space="0" w:color="auto"/>
              <w:bottom w:val="single" w:sz="6" w:space="0" w:color="auto"/>
              <w:right w:val="single" w:sz="6" w:space="0" w:color="auto"/>
            </w:tcBorders>
            <w:shd w:val="clear" w:color="auto" w:fill="FFF2CC"/>
          </w:tcPr>
          <w:p w14:paraId="37C73109" w14:textId="77777777" w:rsidR="005C1B68" w:rsidRPr="00DA1F56" w:rsidRDefault="005C1B68" w:rsidP="00637626">
            <w:pPr>
              <w:pStyle w:val="DefaultText"/>
              <w:spacing w:line="276" w:lineRule="auto"/>
              <w:jc w:val="center"/>
              <w:rPr>
                <w:b/>
                <w:bCs/>
                <w:color w:val="000000"/>
                <w:lang w:val="en-CA"/>
              </w:rPr>
            </w:pPr>
            <w:r w:rsidRPr="00DA1F56">
              <w:rPr>
                <w:b/>
                <w:bCs/>
                <w:color w:val="000000"/>
                <w:lang w:val="en-CA"/>
              </w:rPr>
              <w:t>/ 254</w:t>
            </w:r>
          </w:p>
        </w:tc>
        <w:tc>
          <w:tcPr>
            <w:tcW w:w="2550" w:type="dxa"/>
            <w:tcBorders>
              <w:top w:val="single" w:sz="6" w:space="0" w:color="auto"/>
              <w:left w:val="single" w:sz="6" w:space="0" w:color="auto"/>
              <w:bottom w:val="single" w:sz="6" w:space="0" w:color="auto"/>
              <w:right w:val="single" w:sz="6" w:space="0" w:color="auto"/>
            </w:tcBorders>
            <w:shd w:val="clear" w:color="auto" w:fill="FFF2CC"/>
          </w:tcPr>
          <w:p w14:paraId="6FB1080C" w14:textId="77777777" w:rsidR="005C1B68" w:rsidRPr="00DA1F56" w:rsidDel="00F928AA" w:rsidRDefault="005C1B68" w:rsidP="00637626">
            <w:pPr>
              <w:pStyle w:val="DefaultText"/>
              <w:spacing w:line="276" w:lineRule="auto"/>
              <w:ind w:right="55"/>
              <w:jc w:val="center"/>
              <w:rPr>
                <w:lang w:val="en-CA"/>
              </w:rPr>
            </w:pPr>
          </w:p>
        </w:tc>
      </w:tr>
    </w:tbl>
    <w:p w14:paraId="70D07072" w14:textId="77777777" w:rsidR="00B967CC" w:rsidRDefault="00B967CC" w:rsidP="00433A3A">
      <w:pPr>
        <w:pStyle w:val="TemplateHeading1"/>
        <w:spacing w:before="0" w:after="0"/>
      </w:pPr>
    </w:p>
    <w:p w14:paraId="6F941215" w14:textId="77777777" w:rsidR="00B967CC" w:rsidRDefault="00B967CC">
      <w:pPr>
        <w:rPr>
          <w:rFonts w:cs="Times New Roman"/>
          <w:b/>
          <w:kern w:val="32"/>
          <w:szCs w:val="32"/>
          <w:lang w:val="en-CA"/>
        </w:rPr>
      </w:pPr>
      <w:r>
        <w:br w:type="page"/>
      </w:r>
    </w:p>
    <w:p w14:paraId="3C2056AE" w14:textId="0776B1EA" w:rsidR="00AA7C0A" w:rsidRDefault="00AA7C0A" w:rsidP="00433A3A">
      <w:pPr>
        <w:pStyle w:val="TemplateHeading1"/>
        <w:spacing w:before="0" w:after="0"/>
      </w:pPr>
      <w:bookmarkStart w:id="28" w:name="_Toc125554388"/>
      <w:r>
        <w:lastRenderedPageBreak/>
        <w:t xml:space="preserve">PART 5 </w:t>
      </w:r>
      <w:r w:rsidR="00A871A0">
        <w:t>–</w:t>
      </w:r>
      <w:r>
        <w:t xml:space="preserve"> CERTIFICATIONS</w:t>
      </w:r>
      <w:r w:rsidR="00A871A0">
        <w:t xml:space="preserve"> AND ADDITIONAL INFORMATION</w:t>
      </w:r>
      <w:bookmarkEnd w:id="28"/>
    </w:p>
    <w:p w14:paraId="3FAA31F2" w14:textId="77777777" w:rsidR="00E642F8" w:rsidRDefault="00E642F8">
      <w:pPr>
        <w:pStyle w:val="DefaultText"/>
        <w:rPr>
          <w:lang w:val="en-CA"/>
        </w:rPr>
      </w:pPr>
    </w:p>
    <w:p w14:paraId="7F4AD77E" w14:textId="77777777" w:rsidR="00AA7C0A" w:rsidRDefault="00AA7C0A">
      <w:pPr>
        <w:pStyle w:val="DefaultText"/>
        <w:rPr>
          <w:lang w:val="en-CA"/>
        </w:rPr>
      </w:pPr>
      <w:r>
        <w:rPr>
          <w:lang w:val="en-CA"/>
        </w:rPr>
        <w:t xml:space="preserve">Offerors must provide the required certifications and </w:t>
      </w:r>
      <w:r w:rsidR="008856F9">
        <w:rPr>
          <w:lang w:val="en-CA"/>
        </w:rPr>
        <w:t>additional</w:t>
      </w:r>
      <w:r>
        <w:rPr>
          <w:lang w:val="en-CA"/>
        </w:rPr>
        <w:t xml:space="preserve"> information to be issued a standing offer.</w:t>
      </w:r>
    </w:p>
    <w:p w14:paraId="753A0105" w14:textId="77777777" w:rsidR="00AA7C0A" w:rsidRDefault="00AA7C0A">
      <w:pPr>
        <w:pStyle w:val="DefaultText"/>
        <w:rPr>
          <w:lang w:val="en-CA"/>
        </w:rPr>
      </w:pPr>
    </w:p>
    <w:p w14:paraId="4D460D95" w14:textId="6A02322C" w:rsidR="00AA7C0A" w:rsidRDefault="00AA7C0A">
      <w:pPr>
        <w:pStyle w:val="DefaultText"/>
        <w:rPr>
          <w:lang w:val="en-CA"/>
        </w:rPr>
      </w:pPr>
      <w:r>
        <w:rPr>
          <w:lang w:val="en-CA"/>
        </w:rPr>
        <w:t xml:space="preserve">The certifications provided by </w:t>
      </w:r>
      <w:r w:rsidR="0078332A">
        <w:rPr>
          <w:lang w:val="en-CA"/>
        </w:rPr>
        <w:t>o</w:t>
      </w:r>
      <w:r>
        <w:rPr>
          <w:lang w:val="en-CA"/>
        </w:rPr>
        <w:t xml:space="preserve">fferors to Canada are subject to verification by Canada at all times. </w:t>
      </w:r>
      <w:r w:rsidR="00905379" w:rsidRPr="00B15B19">
        <w:rPr>
          <w:lang w:val="en-CA"/>
        </w:rPr>
        <w:t>Unless specified otherwise,</w:t>
      </w:r>
      <w:r w:rsidR="00905379">
        <w:rPr>
          <w:lang w:val="en-CA"/>
        </w:rPr>
        <w:t xml:space="preserve"> </w:t>
      </w:r>
      <w:r>
        <w:rPr>
          <w:lang w:val="en-CA"/>
        </w:rPr>
        <w:t xml:space="preserve">Canada will declare an offer non-responsive, will have the right to set-aside a standing offer, or will declare a </w:t>
      </w:r>
      <w:r w:rsidR="00EA385F">
        <w:rPr>
          <w:lang w:val="en-CA"/>
        </w:rPr>
        <w:t>C</w:t>
      </w:r>
      <w:r>
        <w:rPr>
          <w:lang w:val="en-CA"/>
        </w:rPr>
        <w:t>ontractor in default if any certification made by the Offeror is found to be untrue whether made knowingly or unknowingly during the offer evaluation period, during the Standing Offer period, or during the contract period.</w:t>
      </w:r>
    </w:p>
    <w:p w14:paraId="1383F535" w14:textId="77777777" w:rsidR="00AA7C0A" w:rsidRDefault="00AA7C0A">
      <w:pPr>
        <w:pStyle w:val="DefaultText"/>
        <w:rPr>
          <w:lang w:val="en-CA"/>
        </w:rPr>
      </w:pPr>
    </w:p>
    <w:p w14:paraId="4862B132" w14:textId="77777777" w:rsidR="00AA7C0A" w:rsidRDefault="00AA7C0A">
      <w:pPr>
        <w:pStyle w:val="DefaultText"/>
        <w:rPr>
          <w:lang w:val="en-CA"/>
        </w:rPr>
      </w:pPr>
      <w:r>
        <w:rPr>
          <w:lang w:val="en-CA"/>
        </w:rPr>
        <w:t xml:space="preserve">The Standing Offer Authority will have the right to ask for additional information to verify the Offeror’s certifications. Failure to comply and to cooperate with any request or requirement imposed by the Standing Offer Authority </w:t>
      </w:r>
      <w:r w:rsidR="009361E9">
        <w:rPr>
          <w:lang w:val="en-CA"/>
        </w:rPr>
        <w:t>will</w:t>
      </w:r>
      <w:r>
        <w:rPr>
          <w:lang w:val="en-CA"/>
        </w:rPr>
        <w:t xml:space="preserve"> render the </w:t>
      </w:r>
      <w:r w:rsidR="00E642F8">
        <w:rPr>
          <w:lang w:val="en-CA"/>
        </w:rPr>
        <w:t>o</w:t>
      </w:r>
      <w:r>
        <w:rPr>
          <w:lang w:val="en-CA"/>
        </w:rPr>
        <w:t>ffer non-responsive, result in the setting aside of the Standing Offer or constitute a default under the Contract.</w:t>
      </w:r>
    </w:p>
    <w:p w14:paraId="0D3494D2" w14:textId="77777777" w:rsidR="009361E9" w:rsidRDefault="009361E9" w:rsidP="00693C48">
      <w:pPr>
        <w:pStyle w:val="TemplateHeading2"/>
        <w:rPr>
          <w:lang w:val="en-CA"/>
        </w:rPr>
      </w:pPr>
      <w:bookmarkStart w:id="29" w:name="_Toc125554389"/>
      <w:r w:rsidRPr="009361E9">
        <w:rPr>
          <w:lang w:val="en-CA"/>
        </w:rPr>
        <w:t>5.1</w:t>
      </w:r>
      <w:r w:rsidRPr="009361E9">
        <w:rPr>
          <w:lang w:val="en-CA"/>
        </w:rPr>
        <w:tab/>
        <w:t xml:space="preserve">Certifications Required with the </w:t>
      </w:r>
      <w:r w:rsidR="00693C48">
        <w:rPr>
          <w:lang w:val="en-CA"/>
        </w:rPr>
        <w:t>Offer</w:t>
      </w:r>
      <w:bookmarkEnd w:id="29"/>
    </w:p>
    <w:p w14:paraId="353E04F8" w14:textId="77777777" w:rsidR="00693C48" w:rsidRPr="00D10488" w:rsidRDefault="00693C48" w:rsidP="00D10488"/>
    <w:p w14:paraId="27517F47" w14:textId="78596790" w:rsidR="009361E9" w:rsidRDefault="00693C48" w:rsidP="009361E9">
      <w:pPr>
        <w:pStyle w:val="DefaultText"/>
        <w:rPr>
          <w:lang w:val="en-CA"/>
        </w:rPr>
      </w:pPr>
      <w:r>
        <w:rPr>
          <w:lang w:val="en-CA"/>
        </w:rPr>
        <w:t>Offerors</w:t>
      </w:r>
      <w:r w:rsidR="009361E9">
        <w:rPr>
          <w:lang w:val="en-CA"/>
        </w:rPr>
        <w:t xml:space="preserve"> must submit the following duly completed certifications as part of their </w:t>
      </w:r>
      <w:r>
        <w:rPr>
          <w:lang w:val="en-CA"/>
        </w:rPr>
        <w:t>offer</w:t>
      </w:r>
      <w:r w:rsidR="009361E9">
        <w:rPr>
          <w:lang w:val="en-CA"/>
        </w:rPr>
        <w:t>.</w:t>
      </w:r>
    </w:p>
    <w:p w14:paraId="7C8C90D2" w14:textId="77777777" w:rsidR="009361E9" w:rsidRDefault="009361E9" w:rsidP="009361E9">
      <w:pPr>
        <w:pStyle w:val="DefaultText"/>
        <w:ind w:left="720" w:hanging="720"/>
        <w:rPr>
          <w:lang w:val="en-CA"/>
        </w:rPr>
      </w:pPr>
    </w:p>
    <w:p w14:paraId="379CB3D0" w14:textId="77777777" w:rsidR="009361E9" w:rsidRPr="00B15B19" w:rsidRDefault="009361E9" w:rsidP="009361E9">
      <w:pPr>
        <w:pStyle w:val="DefaultText"/>
        <w:ind w:left="720" w:hanging="720"/>
        <w:rPr>
          <w:b/>
          <w:lang w:val="en-CA"/>
        </w:rPr>
      </w:pPr>
      <w:r w:rsidRPr="00B15B19">
        <w:rPr>
          <w:b/>
          <w:lang w:val="en-CA"/>
        </w:rPr>
        <w:t>5.1.1</w:t>
      </w:r>
      <w:r w:rsidRPr="00B15B19">
        <w:rPr>
          <w:b/>
          <w:lang w:val="en-CA"/>
        </w:rPr>
        <w:tab/>
      </w:r>
      <w:r w:rsidR="00C774F3" w:rsidRPr="00B15B19">
        <w:rPr>
          <w:b/>
          <w:lang w:val="en-CA"/>
        </w:rPr>
        <w:t xml:space="preserve">Integrity Provisions - </w:t>
      </w:r>
      <w:r w:rsidRPr="00B15B19">
        <w:rPr>
          <w:b/>
          <w:lang w:val="en-CA"/>
        </w:rPr>
        <w:t xml:space="preserve">Declaration of Convicted Offences </w:t>
      </w:r>
    </w:p>
    <w:p w14:paraId="11AAFF38" w14:textId="77777777" w:rsidR="009361E9" w:rsidRPr="00B15B19" w:rsidRDefault="009361E9" w:rsidP="009361E9">
      <w:pPr>
        <w:pStyle w:val="DefaultText"/>
        <w:ind w:left="720" w:hanging="720"/>
        <w:rPr>
          <w:b/>
          <w:lang w:val="en-CA"/>
        </w:rPr>
      </w:pPr>
    </w:p>
    <w:p w14:paraId="680DB3D9" w14:textId="5AEDF08F" w:rsidR="009361E9" w:rsidRDefault="006447C8" w:rsidP="006E6C36">
      <w:pPr>
        <w:pStyle w:val="DefaultText"/>
        <w:rPr>
          <w:lang w:val="en-CA"/>
        </w:rPr>
      </w:pPr>
      <w:r w:rsidRPr="00B15B19">
        <w:rPr>
          <w:lang w:val="en-CA"/>
        </w:rPr>
        <w:t>In accordance with</w:t>
      </w:r>
      <w:r w:rsidR="00AD3A2F">
        <w:rPr>
          <w:lang w:val="en-CA"/>
        </w:rPr>
        <w:t xml:space="preserve"> the </w:t>
      </w:r>
      <w:r w:rsidR="00FE2FCF">
        <w:rPr>
          <w:lang w:val="en-CA"/>
        </w:rPr>
        <w:t xml:space="preserve">Integrity Provisions of </w:t>
      </w:r>
      <w:r w:rsidR="00F103E9">
        <w:rPr>
          <w:lang w:val="en-CA"/>
        </w:rPr>
        <w:t xml:space="preserve">the </w:t>
      </w:r>
      <w:r w:rsidR="00FE2FCF">
        <w:rPr>
          <w:lang w:val="en-CA"/>
        </w:rPr>
        <w:t>Standard Instructions</w:t>
      </w:r>
      <w:r w:rsidR="009361E9" w:rsidRPr="00420FC2">
        <w:rPr>
          <w:lang w:val="en-CA"/>
        </w:rPr>
        <w:t>,</w:t>
      </w:r>
      <w:r w:rsidR="009361E9" w:rsidRPr="00B15B19">
        <w:rPr>
          <w:lang w:val="en-CA"/>
        </w:rPr>
        <w:t xml:space="preserve"> </w:t>
      </w:r>
      <w:r w:rsidR="00FE2FCF">
        <w:rPr>
          <w:lang w:val="en-CA"/>
        </w:rPr>
        <w:t>all</w:t>
      </w:r>
      <w:r w:rsidR="009361E9" w:rsidRPr="00B15B19">
        <w:rPr>
          <w:lang w:val="en-CA"/>
        </w:rPr>
        <w:t xml:space="preserve"> </w:t>
      </w:r>
      <w:r w:rsidR="00FE2FCF">
        <w:rPr>
          <w:lang w:val="en-CA"/>
        </w:rPr>
        <w:t>o</w:t>
      </w:r>
      <w:r w:rsidR="00693C48" w:rsidRPr="00B15B19">
        <w:rPr>
          <w:lang w:val="en-CA"/>
        </w:rPr>
        <w:t>fferor</w:t>
      </w:r>
      <w:r w:rsidR="00FE2FCF">
        <w:rPr>
          <w:lang w:val="en-CA"/>
        </w:rPr>
        <w:t>s</w:t>
      </w:r>
      <w:r w:rsidR="009361E9" w:rsidRPr="00B15B19">
        <w:rPr>
          <w:lang w:val="en-CA"/>
        </w:rPr>
        <w:t xml:space="preserve"> must</w:t>
      </w:r>
      <w:r w:rsidR="009361E9" w:rsidRPr="00AD3A2F">
        <w:rPr>
          <w:lang w:val="en-CA"/>
        </w:rPr>
        <w:t xml:space="preserve"> provide with </w:t>
      </w:r>
      <w:r w:rsidR="00FE2FCF">
        <w:rPr>
          <w:lang w:val="en-CA"/>
        </w:rPr>
        <w:t>their</w:t>
      </w:r>
      <w:r w:rsidR="00693C48" w:rsidRPr="00B15B19">
        <w:rPr>
          <w:lang w:val="en-CA"/>
        </w:rPr>
        <w:t xml:space="preserve"> offer</w:t>
      </w:r>
      <w:r w:rsidR="00FE2FCF">
        <w:rPr>
          <w:lang w:val="en-CA"/>
        </w:rPr>
        <w:t xml:space="preserve">, </w:t>
      </w:r>
      <w:r w:rsidR="00FE2FCF">
        <w:rPr>
          <w:b/>
          <w:lang w:val="en-CA"/>
        </w:rPr>
        <w:t>if applicable</w:t>
      </w:r>
      <w:r w:rsidR="00FE2FCF">
        <w:rPr>
          <w:lang w:val="en-CA"/>
        </w:rPr>
        <w:t>,</w:t>
      </w:r>
      <w:r w:rsidR="00AD3A2F">
        <w:rPr>
          <w:lang w:val="en-CA"/>
        </w:rPr>
        <w:t xml:space="preserve"> the</w:t>
      </w:r>
      <w:r w:rsidR="00FE2FCF">
        <w:rPr>
          <w:lang w:val="en-CA"/>
        </w:rPr>
        <w:t xml:space="preserve"> declaration form available on the </w:t>
      </w:r>
      <w:hyperlink r:id="rId32" w:history="1">
        <w:r w:rsidR="00FE2FCF" w:rsidRPr="00A043E9">
          <w:rPr>
            <w:rStyle w:val="Hyperlink"/>
            <w:rFonts w:cs="Times New Roman"/>
          </w:rPr>
          <w:t>Forms for the Integrity Regime</w:t>
        </w:r>
      </w:hyperlink>
      <w:r w:rsidR="00FE2FCF">
        <w:rPr>
          <w:lang w:val="en-CA"/>
        </w:rPr>
        <w:t xml:space="preserve"> website (</w:t>
      </w:r>
      <w:hyperlink r:id="rId33" w:history="1">
        <w:r w:rsidR="00FE2FCF" w:rsidRPr="006D322D">
          <w:rPr>
            <w:szCs w:val="24"/>
            <w:u w:val="single"/>
            <w:lang w:val="en"/>
          </w:rPr>
          <w:t>http://www.tpsgc-pwgsc.gc.ca/ci-if/declaration-eng.html</w:t>
        </w:r>
      </w:hyperlink>
      <w:r w:rsidR="00FE2FCF" w:rsidRPr="00A043E9">
        <w:rPr>
          <w:szCs w:val="24"/>
          <w:lang w:val="en"/>
        </w:rPr>
        <w:t>)</w:t>
      </w:r>
      <w:r w:rsidR="009361E9" w:rsidRPr="00B15B19">
        <w:rPr>
          <w:lang w:val="en-CA"/>
        </w:rPr>
        <w:t>, to be given further consideration in the procurement process.</w:t>
      </w:r>
    </w:p>
    <w:p w14:paraId="3A6A14C2" w14:textId="77777777" w:rsidR="009361E9" w:rsidRDefault="009361E9" w:rsidP="009361E9">
      <w:pPr>
        <w:pStyle w:val="TemplateHeading2"/>
        <w:ind w:left="720" w:hanging="720"/>
        <w:rPr>
          <w:rFonts w:cs="Arial"/>
          <w:bCs/>
          <w:lang w:val="en-CA"/>
        </w:rPr>
      </w:pPr>
      <w:bookmarkStart w:id="30" w:name="_Toc422470168"/>
      <w:bookmarkStart w:id="31" w:name="_Toc125554390"/>
      <w:r w:rsidRPr="00D76C5F">
        <w:rPr>
          <w:bCs/>
        </w:rPr>
        <w:t>5.2</w:t>
      </w:r>
      <w:r w:rsidRPr="00D76C5F">
        <w:rPr>
          <w:bCs/>
        </w:rPr>
        <w:tab/>
        <w:t xml:space="preserve">Certifications Precedent to </w:t>
      </w:r>
      <w:r w:rsidR="00693C48">
        <w:rPr>
          <w:bCs/>
        </w:rPr>
        <w:t>the Issuance of a Standing Offer and Ad</w:t>
      </w:r>
      <w:r>
        <w:t>ditional Information</w:t>
      </w:r>
      <w:bookmarkEnd w:id="30"/>
      <w:bookmarkEnd w:id="31"/>
    </w:p>
    <w:p w14:paraId="12AB2933" w14:textId="77777777" w:rsidR="009361E9" w:rsidRDefault="009361E9">
      <w:pPr>
        <w:pStyle w:val="DefaultText"/>
        <w:rPr>
          <w:lang w:val="en-CA"/>
        </w:rPr>
      </w:pPr>
    </w:p>
    <w:p w14:paraId="4B585162" w14:textId="77777777" w:rsidR="00975813" w:rsidRDefault="00975813" w:rsidP="00975813">
      <w:pPr>
        <w:pStyle w:val="DefaultText"/>
        <w:rPr>
          <w:lang w:val="en-CA"/>
        </w:rPr>
      </w:pPr>
      <w:r>
        <w:rPr>
          <w:lang w:val="en-CA"/>
        </w:rPr>
        <w:t xml:space="preserve">The certifications </w:t>
      </w:r>
      <w:r w:rsidR="009361E9">
        <w:rPr>
          <w:lang w:val="en-CA"/>
        </w:rPr>
        <w:t xml:space="preserve">and additional information </w:t>
      </w:r>
      <w:r>
        <w:rPr>
          <w:lang w:val="en-CA"/>
        </w:rPr>
        <w:t xml:space="preserve">listed below should be submitted with the </w:t>
      </w:r>
      <w:r w:rsidR="00BC2485">
        <w:rPr>
          <w:lang w:val="en-CA"/>
        </w:rPr>
        <w:t>offer but</w:t>
      </w:r>
      <w:r>
        <w:rPr>
          <w:lang w:val="en-CA"/>
        </w:rPr>
        <w:t xml:space="preserve"> may be submitted afterwards. If any of these required certifications </w:t>
      </w:r>
      <w:r w:rsidR="009361E9">
        <w:rPr>
          <w:lang w:val="en-CA"/>
        </w:rPr>
        <w:t xml:space="preserve">or additional information </w:t>
      </w:r>
      <w:r>
        <w:rPr>
          <w:lang w:val="en-CA"/>
        </w:rPr>
        <w:t xml:space="preserve">is not completed and submitted as requested, the Standing Offer Authority will inform the Offeror of a time frame within which to provide the information. Failure to provide the certifications </w:t>
      </w:r>
      <w:r w:rsidR="00392A07">
        <w:rPr>
          <w:lang w:val="en-CA"/>
        </w:rPr>
        <w:t xml:space="preserve">or the additional information </w:t>
      </w:r>
      <w:r w:rsidR="00891FFB">
        <w:rPr>
          <w:lang w:val="en-CA"/>
        </w:rPr>
        <w:t xml:space="preserve">listed below </w:t>
      </w:r>
      <w:r>
        <w:rPr>
          <w:lang w:val="en-CA"/>
        </w:rPr>
        <w:t>within the time frame provided will render the offer non-responsive.</w:t>
      </w:r>
    </w:p>
    <w:p w14:paraId="1636FDDD" w14:textId="77777777" w:rsidR="00D12810" w:rsidRDefault="00D12810">
      <w:pPr>
        <w:pStyle w:val="DefaultText"/>
        <w:tabs>
          <w:tab w:val="left" w:pos="720"/>
          <w:tab w:val="left" w:pos="1440"/>
          <w:tab w:val="left" w:pos="2160"/>
          <w:tab w:val="left" w:pos="2880"/>
          <w:tab w:val="left" w:pos="3600"/>
          <w:tab w:val="left" w:pos="4320"/>
          <w:tab w:val="left" w:pos="5040"/>
          <w:tab w:val="left" w:pos="5760"/>
          <w:tab w:val="left" w:pos="6480"/>
          <w:tab w:val="left" w:pos="7200"/>
        </w:tabs>
        <w:ind w:left="720" w:hanging="720"/>
        <w:rPr>
          <w:lang w:val="en-CA"/>
        </w:rPr>
      </w:pPr>
    </w:p>
    <w:p w14:paraId="56B5B1EB" w14:textId="77777777" w:rsidR="00AA7C0A" w:rsidRPr="00D60E7E" w:rsidRDefault="00975813" w:rsidP="00975813">
      <w:pPr>
        <w:pStyle w:val="DefaultText"/>
        <w:tabs>
          <w:tab w:val="left" w:pos="720"/>
          <w:tab w:val="left" w:pos="1440"/>
          <w:tab w:val="left" w:pos="2160"/>
          <w:tab w:val="left" w:pos="2880"/>
          <w:tab w:val="left" w:pos="3600"/>
          <w:tab w:val="left" w:pos="4320"/>
          <w:tab w:val="left" w:pos="5040"/>
          <w:tab w:val="left" w:pos="5760"/>
          <w:tab w:val="left" w:pos="6480"/>
          <w:tab w:val="left" w:pos="7200"/>
        </w:tabs>
        <w:ind w:left="720" w:hanging="720"/>
        <w:rPr>
          <w:b/>
          <w:bCs/>
          <w:lang w:val="en-CA"/>
        </w:rPr>
      </w:pPr>
      <w:r w:rsidRPr="00D60E7E">
        <w:rPr>
          <w:b/>
          <w:bCs/>
          <w:lang w:val="en-CA"/>
        </w:rPr>
        <w:t>5.</w:t>
      </w:r>
      <w:r w:rsidR="009361E9" w:rsidRPr="00D60E7E">
        <w:rPr>
          <w:b/>
          <w:bCs/>
          <w:lang w:val="en-CA"/>
        </w:rPr>
        <w:t>2.</w:t>
      </w:r>
      <w:r w:rsidR="00AA7C0A" w:rsidRPr="00D60E7E">
        <w:rPr>
          <w:b/>
          <w:bCs/>
          <w:lang w:val="en-CA"/>
        </w:rPr>
        <w:t>1</w:t>
      </w:r>
      <w:r w:rsidR="00AA7C0A" w:rsidRPr="00D60E7E">
        <w:rPr>
          <w:b/>
          <w:bCs/>
          <w:lang w:val="en-CA"/>
        </w:rPr>
        <w:tab/>
        <w:t xml:space="preserve">Integrity Provisions </w:t>
      </w:r>
      <w:r w:rsidR="009361E9" w:rsidRPr="00566BD6">
        <w:rPr>
          <w:b/>
          <w:bCs/>
          <w:lang w:val="en-CA"/>
        </w:rPr>
        <w:t>–</w:t>
      </w:r>
      <w:r w:rsidR="00AA7C0A" w:rsidRPr="00566BD6">
        <w:rPr>
          <w:b/>
          <w:bCs/>
          <w:lang w:val="en-CA"/>
        </w:rPr>
        <w:t xml:space="preserve"> </w:t>
      </w:r>
      <w:r w:rsidR="00AD3A2F">
        <w:rPr>
          <w:b/>
          <w:bCs/>
          <w:lang w:val="en-CA"/>
        </w:rPr>
        <w:t>Required Documentation</w:t>
      </w:r>
    </w:p>
    <w:p w14:paraId="676E57E1" w14:textId="77777777" w:rsidR="00975813" w:rsidRDefault="00975813" w:rsidP="00C34082">
      <w:pPr>
        <w:pStyle w:val="DefaultText"/>
        <w:tabs>
          <w:tab w:val="left" w:pos="720"/>
          <w:tab w:val="left" w:pos="1440"/>
          <w:tab w:val="left" w:pos="2160"/>
          <w:tab w:val="left" w:pos="2880"/>
          <w:tab w:val="left" w:pos="3600"/>
          <w:tab w:val="left" w:pos="4320"/>
          <w:tab w:val="left" w:pos="5040"/>
          <w:tab w:val="left" w:pos="5760"/>
          <w:tab w:val="left" w:pos="6480"/>
          <w:tab w:val="left" w:pos="7200"/>
        </w:tabs>
        <w:rPr>
          <w:highlight w:val="yellow"/>
        </w:rPr>
      </w:pPr>
    </w:p>
    <w:p w14:paraId="0F2E417C" w14:textId="2C7ACE6F" w:rsidR="00AD3A2F" w:rsidRPr="00571C80" w:rsidRDefault="00AD3A2F" w:rsidP="006E6C36">
      <w:pPr>
        <w:pStyle w:val="DefaultText"/>
        <w:tabs>
          <w:tab w:val="left" w:pos="0"/>
          <w:tab w:val="left" w:pos="720"/>
          <w:tab w:val="left" w:pos="2880"/>
          <w:tab w:val="left" w:pos="3600"/>
          <w:tab w:val="left" w:pos="4320"/>
          <w:tab w:val="left" w:pos="5040"/>
          <w:tab w:val="left" w:pos="5760"/>
          <w:tab w:val="left" w:pos="6480"/>
          <w:tab w:val="left" w:pos="7200"/>
        </w:tabs>
        <w:rPr>
          <w:iCs/>
          <w:lang w:val="en-CA"/>
        </w:rPr>
      </w:pPr>
      <w:r w:rsidRPr="00571C80">
        <w:t xml:space="preserve">In accordance with </w:t>
      </w:r>
      <w:r w:rsidR="000A688E">
        <w:t xml:space="preserve">the section titled Information to be provided when bidding, contracting or entering into a real </w:t>
      </w:r>
      <w:r w:rsidR="00C53168">
        <w:t xml:space="preserve">property </w:t>
      </w:r>
      <w:r w:rsidR="000A688E">
        <w:t>agreement of</w:t>
      </w:r>
      <w:r w:rsidR="000A688E" w:rsidRPr="00753EF4">
        <w:t xml:space="preserve"> </w:t>
      </w:r>
      <w:r w:rsidRPr="00753EF4">
        <w:t xml:space="preserve">the </w:t>
      </w:r>
      <w:hyperlink r:id="rId34" w:history="1">
        <w:r w:rsidRPr="006E6C36">
          <w:rPr>
            <w:rStyle w:val="Hyperlink"/>
            <w:iCs/>
          </w:rPr>
          <w:t>Ineligibility and Suspension Policy</w:t>
        </w:r>
      </w:hyperlink>
      <w:r w:rsidRPr="00571C80">
        <w:rPr>
          <w:i/>
          <w:iCs/>
          <w:lang w:val="en-CA"/>
        </w:rPr>
        <w:t xml:space="preserve"> </w:t>
      </w:r>
      <w:r w:rsidRPr="006D322D">
        <w:rPr>
          <w:lang w:val="en-CA"/>
        </w:rPr>
        <w:t>(</w:t>
      </w:r>
      <w:hyperlink r:id="rId35" w:history="1">
        <w:r w:rsidRPr="006D322D">
          <w:rPr>
            <w:rStyle w:val="Hyperlink"/>
            <w:color w:val="auto"/>
          </w:rPr>
          <w:t>http://www.tpsgc-pwgsc.gc.ca/ci-if/politique-policy-eng.html</w:t>
        </w:r>
      </w:hyperlink>
      <w:r w:rsidRPr="00420FC2">
        <w:rPr>
          <w:rStyle w:val="Hyperlink"/>
          <w:color w:val="auto"/>
          <w:u w:val="none"/>
        </w:rPr>
        <w:t>)</w:t>
      </w:r>
      <w:r w:rsidRPr="00420FC2">
        <w:rPr>
          <w:i/>
          <w:iCs/>
          <w:lang w:val="en-CA"/>
        </w:rPr>
        <w:t>,</w:t>
      </w:r>
      <w:r w:rsidRPr="00571C80">
        <w:rPr>
          <w:i/>
          <w:iCs/>
          <w:lang w:val="en-CA"/>
        </w:rPr>
        <w:t xml:space="preserve"> </w:t>
      </w:r>
      <w:r w:rsidRPr="00571C80">
        <w:rPr>
          <w:iCs/>
          <w:lang w:val="en-CA"/>
        </w:rPr>
        <w:t xml:space="preserve">the </w:t>
      </w:r>
      <w:r w:rsidR="00A3720A">
        <w:rPr>
          <w:iCs/>
          <w:lang w:val="en-CA"/>
        </w:rPr>
        <w:t>Offeror</w:t>
      </w:r>
      <w:r w:rsidRPr="00571C80">
        <w:rPr>
          <w:iCs/>
          <w:lang w:val="en-CA"/>
        </w:rPr>
        <w:t xml:space="preserve"> must provide the required documentation, as applicable, to be given further consideration in the procurement process.</w:t>
      </w:r>
    </w:p>
    <w:p w14:paraId="7C92F75A" w14:textId="77777777" w:rsidR="00AA7C0A" w:rsidRDefault="00AA7C0A" w:rsidP="00ED5FBE">
      <w:pPr>
        <w:pStyle w:val="DefaultText"/>
        <w:tabs>
          <w:tab w:val="left" w:pos="720"/>
          <w:tab w:val="left" w:pos="1440"/>
          <w:tab w:val="left" w:pos="2160"/>
          <w:tab w:val="left" w:pos="2880"/>
          <w:tab w:val="left" w:pos="3600"/>
          <w:tab w:val="left" w:pos="4320"/>
          <w:tab w:val="left" w:pos="5040"/>
          <w:tab w:val="left" w:pos="5760"/>
          <w:tab w:val="left" w:pos="6480"/>
          <w:tab w:val="left" w:pos="7200"/>
        </w:tabs>
      </w:pPr>
    </w:p>
    <w:p w14:paraId="2D283893" w14:textId="77777777" w:rsidR="00AA7C0A" w:rsidRDefault="009B4E2F" w:rsidP="00FC6F0B">
      <w:pPr>
        <w:pStyle w:val="DefaultText"/>
        <w:ind w:left="720" w:hanging="720"/>
        <w:rPr>
          <w:b/>
          <w:bCs/>
        </w:rPr>
      </w:pPr>
      <w:r>
        <w:rPr>
          <w:b/>
          <w:bCs/>
        </w:rPr>
        <w:t>5.</w:t>
      </w:r>
      <w:r w:rsidR="00403094">
        <w:rPr>
          <w:b/>
          <w:bCs/>
        </w:rPr>
        <w:t>2.</w:t>
      </w:r>
      <w:r w:rsidR="00AA7C0A">
        <w:rPr>
          <w:b/>
          <w:bCs/>
        </w:rPr>
        <w:t>2</w:t>
      </w:r>
      <w:r w:rsidR="00AA7C0A">
        <w:rPr>
          <w:b/>
          <w:bCs/>
        </w:rPr>
        <w:tab/>
        <w:t>Federal Contractors Program for Employment Equity - Standing Offer Certification</w:t>
      </w:r>
    </w:p>
    <w:p w14:paraId="0EC0F77B" w14:textId="77777777" w:rsidR="007F3E49" w:rsidRDefault="007F3E49">
      <w:pPr>
        <w:pStyle w:val="DefaultText"/>
        <w:ind w:left="720"/>
      </w:pPr>
    </w:p>
    <w:p w14:paraId="1BE2D512" w14:textId="77777777" w:rsidR="00AA7C0A" w:rsidRDefault="00AA7C0A" w:rsidP="006E6C36">
      <w:pPr>
        <w:pStyle w:val="DefaultText"/>
      </w:pPr>
      <w:r>
        <w:t>By submitting an offer, the Offeror certifies that the Offeror, and any of the Offeror's members if the Offeror is a Joint Venture, is not named on the Federal Contractors Program (FCP) for employment equity "</w:t>
      </w:r>
      <w:r w:rsidR="00C14359" w:rsidRPr="00B15B19">
        <w:rPr>
          <w:rStyle w:val="ViewedAnchorA"/>
          <w:color w:val="auto"/>
          <w:u w:val="none"/>
        </w:rPr>
        <w:t>FCP Limited Eligibility to Bid</w:t>
      </w:r>
      <w:r w:rsidR="0056493C">
        <w:rPr>
          <w:rStyle w:val="ViewedAnchorA"/>
        </w:rPr>
        <w:t>"</w:t>
      </w:r>
      <w:r>
        <w:t xml:space="preserve"> list ) available </w:t>
      </w:r>
      <w:r w:rsidR="00C14359">
        <w:t>at the bottom of the page of the</w:t>
      </w:r>
      <w:r>
        <w:t xml:space="preserve"> </w:t>
      </w:r>
      <w:hyperlink r:id="rId36" w:history="1">
        <w:r w:rsidR="008D7A5B" w:rsidRPr="00D83F8A">
          <w:rPr>
            <w:rStyle w:val="Hyperlink"/>
          </w:rPr>
          <w:t xml:space="preserve">Employment and Social Development Canada (ESDC) - </w:t>
        </w:r>
        <w:proofErr w:type="spellStart"/>
        <w:r w:rsidR="008D7A5B" w:rsidRPr="00D83F8A">
          <w:rPr>
            <w:rStyle w:val="Hyperlink"/>
          </w:rPr>
          <w:t>Labour's</w:t>
        </w:r>
        <w:proofErr w:type="spellEnd"/>
      </w:hyperlink>
      <w:r>
        <w:t xml:space="preserve"> website</w:t>
      </w:r>
      <w:r w:rsidR="008D7A5B">
        <w:t>.</w:t>
      </w:r>
      <w:r w:rsidR="00C14359">
        <w:t xml:space="preserve"> </w:t>
      </w:r>
    </w:p>
    <w:p w14:paraId="6814CD88" w14:textId="77777777" w:rsidR="00AA7C0A" w:rsidRDefault="00AA7C0A" w:rsidP="006E6C36">
      <w:pPr>
        <w:pStyle w:val="DefaultText"/>
      </w:pPr>
    </w:p>
    <w:p w14:paraId="011DCAE1" w14:textId="77777777" w:rsidR="00AA7C0A" w:rsidRDefault="00AA7C0A" w:rsidP="006E6C36">
      <w:pPr>
        <w:pStyle w:val="DefaultText"/>
      </w:pPr>
      <w:r>
        <w:t>Canada will have the right to declare an offer non-responsive, or to set-aside a Standing Offer, if the Offeror, or any member of the Offeror if the Offeror is a Joint Venture, appears on the “</w:t>
      </w:r>
      <w:hyperlink r:id="rId37" w:history="1">
        <w:r w:rsidR="0056493C" w:rsidRPr="00B15B19">
          <w:rPr>
            <w:rStyle w:val="Hyperlink"/>
            <w:color w:val="auto"/>
            <w:szCs w:val="24"/>
            <w:u w:val="none"/>
          </w:rPr>
          <w:t>FCP Limited Eligibility to Bid</w:t>
        </w:r>
        <w:r w:rsidRPr="00B15B19">
          <w:rPr>
            <w:rStyle w:val="Hyperlink"/>
            <w:color w:val="auto"/>
            <w:u w:val="none"/>
          </w:rPr>
          <w:t>”</w:t>
        </w:r>
      </w:hyperlink>
      <w:r>
        <w:t xml:space="preserve"> list at the time of issuing of a Standing Offer or during the period of the Standing Offer.</w:t>
      </w:r>
    </w:p>
    <w:p w14:paraId="6EFCBF80" w14:textId="77777777" w:rsidR="00AA7C0A" w:rsidRDefault="00AA7C0A">
      <w:pPr>
        <w:pStyle w:val="DefaultText"/>
      </w:pPr>
    </w:p>
    <w:p w14:paraId="7886A1AD" w14:textId="77777777" w:rsidR="00AA7C0A" w:rsidRDefault="00AA7C0A">
      <w:pPr>
        <w:pStyle w:val="DefaultText"/>
      </w:pPr>
    </w:p>
    <w:p w14:paraId="5FF56C99" w14:textId="77777777" w:rsidR="00AA7C0A" w:rsidRDefault="00AA7C0A" w:rsidP="006E6C36">
      <w:pPr>
        <w:pStyle w:val="DefaultText"/>
      </w:pPr>
      <w:r>
        <w:lastRenderedPageBreak/>
        <w:t xml:space="preserve">Canada will also have the right to terminate the Call-up for default if a Contractor, or any member of the Contractor if the Contractor is a Joint Venture, appears on the </w:t>
      </w:r>
      <w:r w:rsidR="008D7A5B">
        <w:t>“</w:t>
      </w:r>
      <w:hyperlink r:id="rId38" w:history="1">
        <w:r w:rsidR="008D7A5B" w:rsidRPr="0000266E">
          <w:rPr>
            <w:rStyle w:val="Hyperlink"/>
          </w:rPr>
          <w:t>FCP Limited Eligibility to Bid</w:t>
        </w:r>
      </w:hyperlink>
      <w:r w:rsidR="008D7A5B">
        <w:t xml:space="preserve">” </w:t>
      </w:r>
      <w:r>
        <w:t>list during the period of the Contract.</w:t>
      </w:r>
    </w:p>
    <w:p w14:paraId="65540212" w14:textId="77777777" w:rsidR="00AA7C0A" w:rsidRDefault="00AA7C0A" w:rsidP="006E6C36">
      <w:pPr>
        <w:pStyle w:val="DefaultText"/>
      </w:pPr>
    </w:p>
    <w:p w14:paraId="62E05A3B" w14:textId="77777777" w:rsidR="00AA7C0A" w:rsidRDefault="00AA7C0A" w:rsidP="006E6C36">
      <w:pPr>
        <w:pStyle w:val="DefaultText"/>
      </w:pPr>
      <w:r>
        <w:t xml:space="preserve">The Offeror must provide the Standing Offer Authority with a completed annex </w:t>
      </w:r>
      <w:r w:rsidR="00C80086">
        <w:t xml:space="preserve">titled </w:t>
      </w:r>
      <w:r w:rsidR="00C80086" w:rsidRPr="004302BE">
        <w:rPr>
          <w:rStyle w:val="ViewedAnchorA"/>
        </w:rPr>
        <w:t>Federal Contractors Program for Employment Equity - Certification</w:t>
      </w:r>
      <w:r>
        <w:t>, before the issuance of a Standing Offer. If the Offeror is a Joint Venture, the Offeror must provide the Standing Offer Authority with a completed annex Federal Contractors Program for Employment Equity - Certification, for each member of the Joint Venture.</w:t>
      </w:r>
    </w:p>
    <w:p w14:paraId="53F286A3" w14:textId="77777777" w:rsidR="00AA7C0A" w:rsidRDefault="00AA7C0A">
      <w:pPr>
        <w:pStyle w:val="DefaultText"/>
        <w:tabs>
          <w:tab w:val="left" w:pos="720"/>
          <w:tab w:val="left" w:pos="1440"/>
          <w:tab w:val="left" w:pos="2160"/>
          <w:tab w:val="left" w:pos="2880"/>
          <w:tab w:val="left" w:pos="3600"/>
          <w:tab w:val="left" w:pos="4320"/>
          <w:tab w:val="left" w:pos="5040"/>
          <w:tab w:val="left" w:pos="5760"/>
          <w:tab w:val="left" w:pos="6480"/>
          <w:tab w:val="left" w:pos="7200"/>
        </w:tabs>
        <w:ind w:left="720"/>
        <w:rPr>
          <w:lang w:val="en-CA"/>
        </w:rPr>
      </w:pPr>
    </w:p>
    <w:p w14:paraId="1A240910" w14:textId="77777777" w:rsidR="00AA7C0A" w:rsidRDefault="009B4E2F" w:rsidP="00FC6F0B">
      <w:pPr>
        <w:pStyle w:val="DefaultText"/>
        <w:ind w:left="720" w:hanging="720"/>
        <w:rPr>
          <w:b/>
          <w:bCs/>
          <w:lang w:val="en-CA"/>
        </w:rPr>
      </w:pPr>
      <w:r>
        <w:rPr>
          <w:b/>
          <w:bCs/>
          <w:lang w:val="en-CA"/>
        </w:rPr>
        <w:t>5.</w:t>
      </w:r>
      <w:r w:rsidR="00403094">
        <w:rPr>
          <w:b/>
          <w:bCs/>
          <w:lang w:val="en-CA"/>
        </w:rPr>
        <w:t>2.</w:t>
      </w:r>
      <w:r>
        <w:rPr>
          <w:b/>
          <w:bCs/>
          <w:lang w:val="en-CA"/>
        </w:rPr>
        <w:t>3</w:t>
      </w:r>
      <w:r w:rsidR="00AA7C0A">
        <w:rPr>
          <w:b/>
          <w:bCs/>
          <w:lang w:val="en-CA"/>
        </w:rPr>
        <w:tab/>
        <w:t>Additional Certifications Precedent to Issuance of a Standing Offer</w:t>
      </w:r>
    </w:p>
    <w:p w14:paraId="737C693A" w14:textId="77777777" w:rsidR="00AA7C0A" w:rsidRDefault="00AA7C0A">
      <w:pPr>
        <w:pStyle w:val="DefaultText"/>
        <w:rPr>
          <w:lang w:val="en-CA"/>
        </w:rPr>
      </w:pPr>
    </w:p>
    <w:p w14:paraId="06DDBBAD" w14:textId="324EDAD1" w:rsidR="00AA7C0A" w:rsidRDefault="009B4E2F">
      <w:pPr>
        <w:pStyle w:val="DefaultText"/>
        <w:rPr>
          <w:b/>
          <w:bCs/>
          <w:lang w:val="en-CA"/>
        </w:rPr>
      </w:pPr>
      <w:r>
        <w:rPr>
          <w:b/>
          <w:bCs/>
          <w:lang w:val="en-CA"/>
        </w:rPr>
        <w:t>5.</w:t>
      </w:r>
      <w:r w:rsidR="00403094">
        <w:rPr>
          <w:b/>
          <w:bCs/>
          <w:lang w:val="en-CA"/>
        </w:rPr>
        <w:t>2.</w:t>
      </w:r>
      <w:r>
        <w:rPr>
          <w:b/>
          <w:bCs/>
          <w:lang w:val="en-CA"/>
        </w:rPr>
        <w:t>3</w:t>
      </w:r>
      <w:r w:rsidR="00AA7C0A">
        <w:rPr>
          <w:b/>
          <w:bCs/>
          <w:lang w:val="en-CA"/>
        </w:rPr>
        <w:t>.1</w:t>
      </w:r>
      <w:r w:rsidR="00AA7C0A">
        <w:rPr>
          <w:b/>
          <w:bCs/>
          <w:lang w:val="en-CA"/>
        </w:rPr>
        <w:tab/>
      </w:r>
      <w:r w:rsidR="00414A9E">
        <w:rPr>
          <w:b/>
          <w:bCs/>
          <w:lang w:val="en-CA"/>
        </w:rPr>
        <w:t>Former Public Servant</w:t>
      </w:r>
    </w:p>
    <w:p w14:paraId="1BDCEC39" w14:textId="13337906" w:rsidR="00C602EA" w:rsidRDefault="00C602EA" w:rsidP="00C602EA">
      <w:pPr>
        <w:autoSpaceDE w:val="0"/>
        <w:autoSpaceDN w:val="0"/>
        <w:adjustRightInd w:val="0"/>
        <w:rPr>
          <w:szCs w:val="20"/>
          <w:lang w:val="en-CA"/>
        </w:rPr>
      </w:pPr>
    </w:p>
    <w:p w14:paraId="38B6988C" w14:textId="53468D81" w:rsidR="00414A9E" w:rsidRDefault="00414A9E" w:rsidP="00C602EA">
      <w:pPr>
        <w:autoSpaceDE w:val="0"/>
        <w:autoSpaceDN w:val="0"/>
        <w:adjustRightInd w:val="0"/>
        <w:rPr>
          <w:szCs w:val="20"/>
          <w:lang w:val="en-CA"/>
        </w:rPr>
      </w:pPr>
      <w:r w:rsidRPr="00EE6704">
        <w:rPr>
          <w:color w:val="000000"/>
          <w:szCs w:val="20"/>
          <w:shd w:val="clear" w:color="auto" w:fill="FFFFFF"/>
        </w:rPr>
        <w:t>Contracts awarded to former public servants (FPS) in receipt of a pension or of a lump sum payment must bear the closest public scrutiny, and reflect fairness in the spending of public funds. In order to comply with Treasury Board policies and directives on contracts awarded to </w:t>
      </w:r>
      <w:r w:rsidRPr="00EE6704">
        <w:rPr>
          <w:szCs w:val="20"/>
        </w:rPr>
        <w:t>FPS</w:t>
      </w:r>
      <w:r w:rsidRPr="00EE6704">
        <w:rPr>
          <w:color w:val="000000"/>
          <w:szCs w:val="20"/>
          <w:shd w:val="clear" w:color="auto" w:fill="FFFFFF"/>
        </w:rPr>
        <w:t xml:space="preserve">s, </w:t>
      </w:r>
      <w:r w:rsidR="00F262F2">
        <w:rPr>
          <w:color w:val="000000"/>
          <w:szCs w:val="20"/>
          <w:shd w:val="clear" w:color="auto" w:fill="FFFFFF"/>
        </w:rPr>
        <w:t>Offerors</w:t>
      </w:r>
      <w:r w:rsidRPr="00EE6704">
        <w:rPr>
          <w:color w:val="000000"/>
          <w:szCs w:val="20"/>
          <w:shd w:val="clear" w:color="auto" w:fill="FFFFFF"/>
        </w:rPr>
        <w:t xml:space="preserve"> must provide the information required </w:t>
      </w:r>
      <w:r>
        <w:rPr>
          <w:color w:val="000000"/>
          <w:szCs w:val="20"/>
          <w:shd w:val="clear" w:color="auto" w:fill="FFFFFF"/>
        </w:rPr>
        <w:t xml:space="preserve">in section </w:t>
      </w:r>
      <w:r w:rsidR="00F262F2">
        <w:rPr>
          <w:color w:val="000000"/>
          <w:szCs w:val="20"/>
          <w:shd w:val="clear" w:color="auto" w:fill="FFFFFF"/>
        </w:rPr>
        <w:t>2</w:t>
      </w:r>
      <w:r>
        <w:rPr>
          <w:color w:val="000000"/>
          <w:szCs w:val="20"/>
          <w:shd w:val="clear" w:color="auto" w:fill="FFFFFF"/>
        </w:rPr>
        <w:t xml:space="preserve"> of Attachment </w:t>
      </w:r>
      <w:r w:rsidR="00F262F2">
        <w:rPr>
          <w:color w:val="000000"/>
          <w:szCs w:val="20"/>
          <w:shd w:val="clear" w:color="auto" w:fill="FFFFFF"/>
        </w:rPr>
        <w:t>2</w:t>
      </w:r>
      <w:r>
        <w:rPr>
          <w:color w:val="000000"/>
          <w:szCs w:val="20"/>
          <w:shd w:val="clear" w:color="auto" w:fill="FFFFFF"/>
        </w:rPr>
        <w:t xml:space="preserve"> to Part 5</w:t>
      </w:r>
      <w:r w:rsidRPr="00EE6704">
        <w:rPr>
          <w:color w:val="000000"/>
          <w:szCs w:val="20"/>
          <w:shd w:val="clear" w:color="auto" w:fill="FFFFFF"/>
        </w:rPr>
        <w:t xml:space="preserve"> before </w:t>
      </w:r>
      <w:r w:rsidR="00F262F2">
        <w:rPr>
          <w:color w:val="000000"/>
          <w:szCs w:val="20"/>
          <w:shd w:val="clear" w:color="auto" w:fill="FFFFFF"/>
        </w:rPr>
        <w:t xml:space="preserve">standing offer </w:t>
      </w:r>
      <w:r w:rsidRPr="00EE6704">
        <w:rPr>
          <w:color w:val="000000"/>
          <w:szCs w:val="20"/>
          <w:shd w:val="clear" w:color="auto" w:fill="FFFFFF"/>
        </w:rPr>
        <w:t xml:space="preserve">award. If the answer to the questions and, as applicable the information required have not been received by the time the evaluation of bids is completed, Canada will inform the </w:t>
      </w:r>
      <w:r w:rsidR="00F262F2">
        <w:rPr>
          <w:color w:val="000000"/>
          <w:szCs w:val="20"/>
          <w:shd w:val="clear" w:color="auto" w:fill="FFFFFF"/>
        </w:rPr>
        <w:t>Offeror</w:t>
      </w:r>
      <w:r w:rsidRPr="00EE6704">
        <w:rPr>
          <w:color w:val="000000"/>
          <w:szCs w:val="20"/>
          <w:shd w:val="clear" w:color="auto" w:fill="FFFFFF"/>
        </w:rPr>
        <w:t xml:space="preserve"> of a time frame within which to provide the information. Failure to comply with Canada’s request and meet the requirement within the prescribed time frame will render the </w:t>
      </w:r>
      <w:r w:rsidR="00F262F2">
        <w:rPr>
          <w:color w:val="000000"/>
          <w:szCs w:val="20"/>
          <w:shd w:val="clear" w:color="auto" w:fill="FFFFFF"/>
        </w:rPr>
        <w:t>offer</w:t>
      </w:r>
      <w:r w:rsidRPr="00EE6704">
        <w:rPr>
          <w:color w:val="000000"/>
          <w:szCs w:val="20"/>
          <w:shd w:val="clear" w:color="auto" w:fill="FFFFFF"/>
        </w:rPr>
        <w:t xml:space="preserve"> non-responsive.</w:t>
      </w:r>
    </w:p>
    <w:p w14:paraId="2AD2AAAA" w14:textId="77777777" w:rsidR="000149B5" w:rsidRDefault="000149B5" w:rsidP="00102D1F">
      <w:pPr>
        <w:pStyle w:val="DefaultText"/>
        <w:ind w:left="720" w:hanging="720"/>
        <w:rPr>
          <w:b/>
          <w:bCs/>
          <w:lang w:val="en-CA"/>
        </w:rPr>
      </w:pPr>
    </w:p>
    <w:p w14:paraId="6EEA1645" w14:textId="4BDCF26C" w:rsidR="00AA7C0A" w:rsidRDefault="00836A4A" w:rsidP="00102D1F">
      <w:pPr>
        <w:pStyle w:val="DefaultText"/>
        <w:ind w:left="720" w:hanging="720"/>
        <w:rPr>
          <w:b/>
          <w:bCs/>
          <w:lang w:val="en-CA"/>
        </w:rPr>
      </w:pPr>
      <w:r>
        <w:rPr>
          <w:b/>
          <w:bCs/>
          <w:lang w:val="en-CA"/>
        </w:rPr>
        <w:t>5.</w:t>
      </w:r>
      <w:r w:rsidR="00403094">
        <w:rPr>
          <w:b/>
          <w:bCs/>
          <w:lang w:val="en-CA"/>
        </w:rPr>
        <w:t>2.</w:t>
      </w:r>
      <w:r>
        <w:rPr>
          <w:b/>
          <w:bCs/>
          <w:lang w:val="en-CA"/>
        </w:rPr>
        <w:t>3</w:t>
      </w:r>
      <w:r w:rsidR="00AA7C0A">
        <w:rPr>
          <w:b/>
          <w:bCs/>
          <w:lang w:val="en-CA"/>
        </w:rPr>
        <w:t>.2</w:t>
      </w:r>
      <w:r w:rsidR="00AA7C0A">
        <w:rPr>
          <w:b/>
          <w:bCs/>
          <w:lang w:val="en-CA"/>
        </w:rPr>
        <w:tab/>
      </w:r>
      <w:r w:rsidR="00F262F2">
        <w:rPr>
          <w:b/>
          <w:bCs/>
          <w:lang w:val="en-CA"/>
        </w:rPr>
        <w:t>Submission of only One Offer</w:t>
      </w:r>
      <w:r w:rsidR="00E16399">
        <w:rPr>
          <w:b/>
          <w:bCs/>
          <w:lang w:val="en-CA"/>
        </w:rPr>
        <w:t xml:space="preserve"> </w:t>
      </w:r>
      <w:r w:rsidR="00F8008E">
        <w:rPr>
          <w:b/>
          <w:bCs/>
          <w:lang w:val="en-CA"/>
        </w:rPr>
        <w:t>for a</w:t>
      </w:r>
      <w:r w:rsidR="00E16399">
        <w:rPr>
          <w:b/>
          <w:bCs/>
          <w:lang w:val="en-CA"/>
        </w:rPr>
        <w:t xml:space="preserve"> Geographic Zone</w:t>
      </w:r>
    </w:p>
    <w:p w14:paraId="38323018" w14:textId="620BE62F" w:rsidR="00AA7C0A" w:rsidRDefault="00AA7C0A">
      <w:pPr>
        <w:pStyle w:val="DefaultText"/>
        <w:rPr>
          <w:lang w:val="en-CA"/>
        </w:rPr>
      </w:pPr>
    </w:p>
    <w:p w14:paraId="7D8A8B09" w14:textId="4355332B" w:rsidR="00414A9E" w:rsidRDefault="00F262F2">
      <w:pPr>
        <w:pStyle w:val="DefaultText"/>
        <w:rPr>
          <w:lang w:val="en-CA"/>
        </w:rPr>
      </w:pPr>
      <w:r>
        <w:rPr>
          <w:lang w:val="en-CA"/>
        </w:rPr>
        <w:t>Section 3 of Attachment 2 to Part 5 includes a copy of the certification that is required to be provided.</w:t>
      </w:r>
    </w:p>
    <w:p w14:paraId="3698D5FC" w14:textId="2055E477" w:rsidR="00E16399" w:rsidRDefault="00E16399">
      <w:pPr>
        <w:pStyle w:val="DefaultText"/>
        <w:rPr>
          <w:lang w:val="en-CA"/>
        </w:rPr>
      </w:pPr>
    </w:p>
    <w:p w14:paraId="1A2A5A63" w14:textId="705FBCD9" w:rsidR="00E16399" w:rsidRDefault="00E16399">
      <w:pPr>
        <w:rPr>
          <w:szCs w:val="20"/>
          <w:lang w:val="en-CA"/>
        </w:rPr>
      </w:pPr>
      <w:r>
        <w:rPr>
          <w:lang w:val="en-CA"/>
        </w:rPr>
        <w:br w:type="page"/>
      </w:r>
    </w:p>
    <w:p w14:paraId="28FB65CD" w14:textId="7CAEFD2C" w:rsidR="00E16399" w:rsidRDefault="00E16399" w:rsidP="00E16399">
      <w:pPr>
        <w:pStyle w:val="TemplateHeading1"/>
        <w:jc w:val="center"/>
      </w:pPr>
      <w:bookmarkStart w:id="32" w:name="_Toc102016737"/>
      <w:bookmarkStart w:id="33" w:name="_Toc102020632"/>
      <w:bookmarkStart w:id="34" w:name="_Toc125554391"/>
      <w:r>
        <w:lastRenderedPageBreak/>
        <w:t>ATTACHMENT</w:t>
      </w:r>
      <w:r w:rsidRPr="00657D9F">
        <w:t xml:space="preserve"> </w:t>
      </w:r>
      <w:r>
        <w:t xml:space="preserve">1 to </w:t>
      </w:r>
      <w:r w:rsidRPr="00DC26FB">
        <w:t xml:space="preserve">PART 5 </w:t>
      </w:r>
      <w:r>
        <w:t xml:space="preserve"> - OFFER SUBMISSION FORM</w:t>
      </w:r>
      <w:bookmarkEnd w:id="32"/>
      <w:bookmarkEnd w:id="33"/>
      <w:bookmarkEnd w:id="34"/>
    </w:p>
    <w:p w14:paraId="4F7D35C0" w14:textId="77777777" w:rsidR="00E16399" w:rsidRPr="009B7F22" w:rsidRDefault="00E16399" w:rsidP="00E16399">
      <w:pPr>
        <w:pStyle w:val="DefaultText"/>
      </w:pPr>
    </w:p>
    <w:tbl>
      <w:tblPr>
        <w:tblStyle w:val="TableGrid"/>
        <w:tblW w:w="9576" w:type="dxa"/>
        <w:shd w:val="pct25" w:color="auto" w:fill="auto"/>
        <w:tblLook w:val="04A0" w:firstRow="1" w:lastRow="0" w:firstColumn="1" w:lastColumn="0" w:noHBand="0" w:noVBand="1"/>
      </w:tblPr>
      <w:tblGrid>
        <w:gridCol w:w="4106"/>
        <w:gridCol w:w="1418"/>
        <w:gridCol w:w="411"/>
        <w:gridCol w:w="3641"/>
      </w:tblGrid>
      <w:tr w:rsidR="00E16399" w:rsidRPr="002B6D4F" w14:paraId="0AC7987B" w14:textId="77777777" w:rsidTr="009F4E02">
        <w:tc>
          <w:tcPr>
            <w:tcW w:w="9576" w:type="dxa"/>
            <w:gridSpan w:val="4"/>
            <w:shd w:val="pct25" w:color="auto" w:fill="auto"/>
          </w:tcPr>
          <w:p w14:paraId="1183DD25" w14:textId="220C3AA1" w:rsidR="00E16399" w:rsidRPr="00181AA4" w:rsidRDefault="00E16399" w:rsidP="009F4E02">
            <w:pPr>
              <w:spacing w:after="120"/>
              <w:jc w:val="center"/>
              <w:rPr>
                <w:rFonts w:ascii="Trebuchet MS" w:hAnsi="Trebuchet MS"/>
                <w:b/>
                <w:sz w:val="24"/>
              </w:rPr>
            </w:pPr>
            <w:r>
              <w:rPr>
                <w:rFonts w:ascii="Trebuchet MS" w:hAnsi="Trebuchet MS"/>
                <w:b/>
                <w:sz w:val="24"/>
              </w:rPr>
              <w:t>OFFER</w:t>
            </w:r>
            <w:r w:rsidRPr="00181AA4">
              <w:rPr>
                <w:rFonts w:ascii="Trebuchet MS" w:hAnsi="Trebuchet MS"/>
                <w:b/>
                <w:sz w:val="24"/>
              </w:rPr>
              <w:t xml:space="preserve"> SUBMISSION FORM</w:t>
            </w:r>
          </w:p>
        </w:tc>
      </w:tr>
      <w:tr w:rsidR="00E16399" w:rsidRPr="002B6D4F" w14:paraId="68A3BF19" w14:textId="77777777" w:rsidTr="009F4E02">
        <w:tc>
          <w:tcPr>
            <w:tcW w:w="4106" w:type="dxa"/>
            <w:shd w:val="pct25" w:color="auto" w:fill="auto"/>
          </w:tcPr>
          <w:p w14:paraId="26315777" w14:textId="74F6E6F7" w:rsidR="00E16399" w:rsidRPr="00181AA4" w:rsidRDefault="00E16399" w:rsidP="009F4E02">
            <w:pPr>
              <w:spacing w:after="120"/>
              <w:rPr>
                <w:rFonts w:ascii="Trebuchet MS" w:hAnsi="Trebuchet MS"/>
                <w:b/>
                <w:szCs w:val="20"/>
              </w:rPr>
            </w:pPr>
            <w:r>
              <w:rPr>
                <w:rFonts w:ascii="Trebuchet MS" w:hAnsi="Trebuchet MS"/>
                <w:b/>
                <w:szCs w:val="20"/>
              </w:rPr>
              <w:t>Offero</w:t>
            </w:r>
            <w:r w:rsidRPr="00181AA4">
              <w:rPr>
                <w:rFonts w:ascii="Trebuchet MS" w:hAnsi="Trebuchet MS"/>
                <w:b/>
                <w:szCs w:val="20"/>
              </w:rPr>
              <w:t xml:space="preserve">r's </w:t>
            </w:r>
            <w:r>
              <w:rPr>
                <w:rFonts w:ascii="Trebuchet MS" w:hAnsi="Trebuchet MS"/>
                <w:b/>
                <w:szCs w:val="20"/>
              </w:rPr>
              <w:t>F</w:t>
            </w:r>
            <w:r w:rsidRPr="00181AA4">
              <w:rPr>
                <w:rFonts w:ascii="Trebuchet MS" w:hAnsi="Trebuchet MS"/>
                <w:b/>
                <w:szCs w:val="20"/>
              </w:rPr>
              <w:t xml:space="preserve">ull </w:t>
            </w:r>
            <w:r>
              <w:rPr>
                <w:rFonts w:ascii="Trebuchet MS" w:hAnsi="Trebuchet MS"/>
                <w:b/>
                <w:szCs w:val="20"/>
              </w:rPr>
              <w:t>L</w:t>
            </w:r>
            <w:r w:rsidRPr="00181AA4">
              <w:rPr>
                <w:rFonts w:ascii="Trebuchet MS" w:hAnsi="Trebuchet MS"/>
                <w:b/>
                <w:szCs w:val="20"/>
              </w:rPr>
              <w:t xml:space="preserve">egal </w:t>
            </w:r>
            <w:r>
              <w:rPr>
                <w:rFonts w:ascii="Trebuchet MS" w:hAnsi="Trebuchet MS"/>
                <w:b/>
                <w:szCs w:val="20"/>
              </w:rPr>
              <w:t>N</w:t>
            </w:r>
            <w:r w:rsidRPr="00181AA4">
              <w:rPr>
                <w:rFonts w:ascii="Trebuchet MS" w:hAnsi="Trebuchet MS"/>
                <w:b/>
                <w:szCs w:val="20"/>
              </w:rPr>
              <w:t xml:space="preserve">ame </w:t>
            </w:r>
          </w:p>
          <w:p w14:paraId="4DF52D39" w14:textId="77777777" w:rsidR="00E16399" w:rsidRPr="00181AA4" w:rsidRDefault="00E16399" w:rsidP="009F4E02">
            <w:pPr>
              <w:spacing w:after="120"/>
              <w:rPr>
                <w:rFonts w:ascii="Trebuchet MS" w:hAnsi="Trebuchet MS"/>
                <w:b/>
                <w:sz w:val="24"/>
              </w:rPr>
            </w:pPr>
          </w:p>
        </w:tc>
        <w:tc>
          <w:tcPr>
            <w:tcW w:w="5470" w:type="dxa"/>
            <w:gridSpan w:val="3"/>
            <w:shd w:val="clear" w:color="auto" w:fill="auto"/>
          </w:tcPr>
          <w:p w14:paraId="51D4B800" w14:textId="77777777" w:rsidR="00E16399" w:rsidRPr="00181AA4" w:rsidRDefault="00E16399" w:rsidP="009F4E02">
            <w:pPr>
              <w:spacing w:after="120"/>
              <w:rPr>
                <w:rFonts w:ascii="Trebuchet MS" w:hAnsi="Trebuchet MS"/>
                <w:b/>
                <w:sz w:val="24"/>
              </w:rPr>
            </w:pPr>
          </w:p>
        </w:tc>
      </w:tr>
      <w:tr w:rsidR="00E16399" w:rsidRPr="002B6D4F" w14:paraId="4E20A85A" w14:textId="77777777" w:rsidTr="009F4E02">
        <w:tc>
          <w:tcPr>
            <w:tcW w:w="4106" w:type="dxa"/>
            <w:vMerge w:val="restart"/>
            <w:shd w:val="pct25" w:color="auto" w:fill="auto"/>
          </w:tcPr>
          <w:p w14:paraId="6CE71FE2" w14:textId="2B7805CC" w:rsidR="00E16399" w:rsidRPr="00181AA4" w:rsidRDefault="00E16399" w:rsidP="009F4E02">
            <w:pPr>
              <w:spacing w:after="120"/>
              <w:rPr>
                <w:rFonts w:ascii="Trebuchet MS" w:hAnsi="Trebuchet MS"/>
                <w:b/>
                <w:szCs w:val="20"/>
              </w:rPr>
            </w:pPr>
            <w:r w:rsidRPr="00181AA4">
              <w:rPr>
                <w:rFonts w:ascii="Trebuchet MS" w:hAnsi="Trebuchet MS"/>
                <w:b/>
                <w:szCs w:val="20"/>
              </w:rPr>
              <w:t xml:space="preserve">Authorized Representative of </w:t>
            </w:r>
            <w:r>
              <w:rPr>
                <w:rFonts w:ascii="Trebuchet MS" w:hAnsi="Trebuchet MS"/>
                <w:b/>
                <w:szCs w:val="20"/>
              </w:rPr>
              <w:t>Offeror</w:t>
            </w:r>
            <w:r w:rsidRPr="00181AA4">
              <w:rPr>
                <w:rFonts w:ascii="Trebuchet MS" w:hAnsi="Trebuchet MS"/>
                <w:b/>
                <w:szCs w:val="20"/>
              </w:rPr>
              <w:t xml:space="preserve"> for evaluation purposes (e.g., clarifications)</w:t>
            </w:r>
          </w:p>
        </w:tc>
        <w:tc>
          <w:tcPr>
            <w:tcW w:w="1418" w:type="dxa"/>
            <w:shd w:val="clear" w:color="auto" w:fill="auto"/>
          </w:tcPr>
          <w:p w14:paraId="79BF2054" w14:textId="77777777" w:rsidR="00E16399" w:rsidRPr="00181AA4" w:rsidRDefault="00E16399" w:rsidP="009F4E02">
            <w:pPr>
              <w:spacing w:after="120"/>
              <w:rPr>
                <w:rFonts w:ascii="Trebuchet MS" w:hAnsi="Trebuchet MS"/>
                <w:szCs w:val="20"/>
              </w:rPr>
            </w:pPr>
            <w:r w:rsidRPr="00181AA4">
              <w:rPr>
                <w:rFonts w:ascii="Trebuchet MS" w:hAnsi="Trebuchet MS"/>
                <w:szCs w:val="20"/>
              </w:rPr>
              <w:t>Name</w:t>
            </w:r>
          </w:p>
        </w:tc>
        <w:tc>
          <w:tcPr>
            <w:tcW w:w="4052" w:type="dxa"/>
            <w:gridSpan w:val="2"/>
            <w:shd w:val="clear" w:color="auto" w:fill="auto"/>
          </w:tcPr>
          <w:p w14:paraId="344820D7" w14:textId="77777777" w:rsidR="00E16399" w:rsidRPr="00181AA4" w:rsidRDefault="00E16399" w:rsidP="009F4E02">
            <w:pPr>
              <w:spacing w:after="120"/>
              <w:rPr>
                <w:rFonts w:ascii="Trebuchet MS" w:hAnsi="Trebuchet MS"/>
                <w:b/>
                <w:sz w:val="24"/>
              </w:rPr>
            </w:pPr>
          </w:p>
        </w:tc>
      </w:tr>
      <w:tr w:rsidR="00E16399" w:rsidRPr="002B6D4F" w14:paraId="2772440A" w14:textId="77777777" w:rsidTr="009F4E02">
        <w:tc>
          <w:tcPr>
            <w:tcW w:w="4106" w:type="dxa"/>
            <w:vMerge/>
            <w:shd w:val="pct25" w:color="auto" w:fill="auto"/>
          </w:tcPr>
          <w:p w14:paraId="55E77323" w14:textId="77777777" w:rsidR="00E16399" w:rsidRPr="00181AA4" w:rsidRDefault="00E16399" w:rsidP="009F4E02">
            <w:pPr>
              <w:spacing w:after="120"/>
              <w:rPr>
                <w:rFonts w:ascii="Trebuchet MS" w:hAnsi="Trebuchet MS"/>
                <w:b/>
                <w:sz w:val="24"/>
              </w:rPr>
            </w:pPr>
          </w:p>
        </w:tc>
        <w:tc>
          <w:tcPr>
            <w:tcW w:w="1418" w:type="dxa"/>
            <w:shd w:val="clear" w:color="auto" w:fill="auto"/>
          </w:tcPr>
          <w:p w14:paraId="2B38FBE1" w14:textId="77777777" w:rsidR="00E16399" w:rsidRPr="00181AA4" w:rsidRDefault="00E16399" w:rsidP="009F4E02">
            <w:pPr>
              <w:spacing w:after="120"/>
              <w:rPr>
                <w:rFonts w:ascii="Trebuchet MS" w:hAnsi="Trebuchet MS"/>
                <w:szCs w:val="20"/>
              </w:rPr>
            </w:pPr>
            <w:r w:rsidRPr="00181AA4">
              <w:rPr>
                <w:rFonts w:ascii="Trebuchet MS" w:hAnsi="Trebuchet MS"/>
                <w:szCs w:val="20"/>
              </w:rPr>
              <w:t>Title</w:t>
            </w:r>
          </w:p>
        </w:tc>
        <w:tc>
          <w:tcPr>
            <w:tcW w:w="4052" w:type="dxa"/>
            <w:gridSpan w:val="2"/>
            <w:shd w:val="clear" w:color="auto" w:fill="auto"/>
          </w:tcPr>
          <w:p w14:paraId="4423AB5F" w14:textId="77777777" w:rsidR="00E16399" w:rsidRPr="00181AA4" w:rsidRDefault="00E16399" w:rsidP="009F4E02">
            <w:pPr>
              <w:spacing w:after="120"/>
              <w:rPr>
                <w:rFonts w:ascii="Trebuchet MS" w:hAnsi="Trebuchet MS"/>
                <w:b/>
                <w:sz w:val="24"/>
              </w:rPr>
            </w:pPr>
          </w:p>
        </w:tc>
      </w:tr>
      <w:tr w:rsidR="00E16399" w:rsidRPr="002B6D4F" w14:paraId="236DF780" w14:textId="77777777" w:rsidTr="009F4E02">
        <w:tc>
          <w:tcPr>
            <w:tcW w:w="4106" w:type="dxa"/>
            <w:vMerge/>
            <w:shd w:val="pct25" w:color="auto" w:fill="auto"/>
          </w:tcPr>
          <w:p w14:paraId="65A8F604" w14:textId="77777777" w:rsidR="00E16399" w:rsidRPr="00181AA4" w:rsidRDefault="00E16399" w:rsidP="009F4E02">
            <w:pPr>
              <w:spacing w:after="120"/>
              <w:rPr>
                <w:rFonts w:ascii="Trebuchet MS" w:hAnsi="Trebuchet MS"/>
                <w:b/>
                <w:sz w:val="24"/>
              </w:rPr>
            </w:pPr>
          </w:p>
        </w:tc>
        <w:tc>
          <w:tcPr>
            <w:tcW w:w="1418" w:type="dxa"/>
            <w:shd w:val="clear" w:color="auto" w:fill="auto"/>
          </w:tcPr>
          <w:p w14:paraId="1DF2F51C" w14:textId="77777777" w:rsidR="00E16399" w:rsidRPr="00181AA4" w:rsidRDefault="00E16399" w:rsidP="009F4E02">
            <w:pPr>
              <w:spacing w:after="120"/>
              <w:rPr>
                <w:rFonts w:ascii="Trebuchet MS" w:hAnsi="Trebuchet MS"/>
                <w:szCs w:val="20"/>
              </w:rPr>
            </w:pPr>
            <w:r w:rsidRPr="00181AA4">
              <w:rPr>
                <w:rFonts w:ascii="Trebuchet MS" w:hAnsi="Trebuchet MS"/>
                <w:szCs w:val="20"/>
              </w:rPr>
              <w:t>Address</w:t>
            </w:r>
          </w:p>
        </w:tc>
        <w:tc>
          <w:tcPr>
            <w:tcW w:w="4052" w:type="dxa"/>
            <w:gridSpan w:val="2"/>
            <w:shd w:val="clear" w:color="auto" w:fill="auto"/>
          </w:tcPr>
          <w:p w14:paraId="0CB1FE1B" w14:textId="77777777" w:rsidR="00E16399" w:rsidRPr="00181AA4" w:rsidRDefault="00E16399" w:rsidP="009F4E02">
            <w:pPr>
              <w:spacing w:after="120"/>
              <w:rPr>
                <w:rFonts w:ascii="Trebuchet MS" w:hAnsi="Trebuchet MS"/>
                <w:b/>
                <w:sz w:val="24"/>
              </w:rPr>
            </w:pPr>
          </w:p>
        </w:tc>
      </w:tr>
      <w:tr w:rsidR="00E16399" w:rsidRPr="002B6D4F" w14:paraId="334C3267" w14:textId="77777777" w:rsidTr="009F4E02">
        <w:tc>
          <w:tcPr>
            <w:tcW w:w="4106" w:type="dxa"/>
            <w:vMerge/>
            <w:shd w:val="pct25" w:color="auto" w:fill="auto"/>
          </w:tcPr>
          <w:p w14:paraId="4CBCAAFD" w14:textId="77777777" w:rsidR="00E16399" w:rsidRPr="00181AA4" w:rsidRDefault="00E16399" w:rsidP="009F4E02">
            <w:pPr>
              <w:spacing w:after="120"/>
              <w:rPr>
                <w:rFonts w:ascii="Trebuchet MS" w:hAnsi="Trebuchet MS"/>
                <w:b/>
                <w:sz w:val="24"/>
              </w:rPr>
            </w:pPr>
          </w:p>
        </w:tc>
        <w:tc>
          <w:tcPr>
            <w:tcW w:w="1418" w:type="dxa"/>
            <w:shd w:val="clear" w:color="auto" w:fill="auto"/>
          </w:tcPr>
          <w:p w14:paraId="7CF87C4E" w14:textId="77777777" w:rsidR="00E16399" w:rsidRPr="00181AA4" w:rsidRDefault="00E16399" w:rsidP="009F4E02">
            <w:pPr>
              <w:spacing w:after="120"/>
              <w:rPr>
                <w:rFonts w:ascii="Trebuchet MS" w:hAnsi="Trebuchet MS"/>
                <w:szCs w:val="20"/>
              </w:rPr>
            </w:pPr>
            <w:r w:rsidRPr="00181AA4">
              <w:rPr>
                <w:rFonts w:ascii="Trebuchet MS" w:hAnsi="Trebuchet MS"/>
                <w:szCs w:val="20"/>
              </w:rPr>
              <w:t>Telephone #</w:t>
            </w:r>
          </w:p>
        </w:tc>
        <w:tc>
          <w:tcPr>
            <w:tcW w:w="4052" w:type="dxa"/>
            <w:gridSpan w:val="2"/>
            <w:shd w:val="clear" w:color="auto" w:fill="auto"/>
          </w:tcPr>
          <w:p w14:paraId="63C5B8B7" w14:textId="77777777" w:rsidR="00E16399" w:rsidRPr="00181AA4" w:rsidRDefault="00E16399" w:rsidP="009F4E02">
            <w:pPr>
              <w:spacing w:after="120"/>
              <w:rPr>
                <w:rFonts w:ascii="Trebuchet MS" w:hAnsi="Trebuchet MS"/>
                <w:b/>
                <w:sz w:val="24"/>
              </w:rPr>
            </w:pPr>
          </w:p>
        </w:tc>
      </w:tr>
      <w:tr w:rsidR="00E16399" w:rsidRPr="002B6D4F" w14:paraId="354D8489" w14:textId="77777777" w:rsidTr="009F4E02">
        <w:tc>
          <w:tcPr>
            <w:tcW w:w="4106" w:type="dxa"/>
            <w:vMerge/>
            <w:shd w:val="pct25" w:color="auto" w:fill="auto"/>
          </w:tcPr>
          <w:p w14:paraId="0D365ECE" w14:textId="77777777" w:rsidR="00E16399" w:rsidRPr="00181AA4" w:rsidRDefault="00E16399" w:rsidP="009F4E02">
            <w:pPr>
              <w:spacing w:after="120"/>
              <w:rPr>
                <w:rFonts w:ascii="Trebuchet MS" w:hAnsi="Trebuchet MS"/>
                <w:b/>
                <w:sz w:val="24"/>
              </w:rPr>
            </w:pPr>
          </w:p>
        </w:tc>
        <w:tc>
          <w:tcPr>
            <w:tcW w:w="1418" w:type="dxa"/>
            <w:shd w:val="clear" w:color="auto" w:fill="auto"/>
          </w:tcPr>
          <w:p w14:paraId="79DFBFF3" w14:textId="77777777" w:rsidR="00E16399" w:rsidRPr="00181AA4" w:rsidRDefault="00E16399" w:rsidP="009F4E02">
            <w:pPr>
              <w:spacing w:after="120"/>
              <w:rPr>
                <w:rFonts w:ascii="Trebuchet MS" w:hAnsi="Trebuchet MS"/>
                <w:szCs w:val="20"/>
              </w:rPr>
            </w:pPr>
            <w:r w:rsidRPr="00181AA4">
              <w:rPr>
                <w:rFonts w:ascii="Trebuchet MS" w:hAnsi="Trebuchet MS"/>
                <w:szCs w:val="20"/>
              </w:rPr>
              <w:t xml:space="preserve">Email </w:t>
            </w:r>
          </w:p>
        </w:tc>
        <w:tc>
          <w:tcPr>
            <w:tcW w:w="4052" w:type="dxa"/>
            <w:gridSpan w:val="2"/>
            <w:shd w:val="clear" w:color="auto" w:fill="auto"/>
          </w:tcPr>
          <w:p w14:paraId="17D3D98C" w14:textId="77777777" w:rsidR="00E16399" w:rsidRPr="00181AA4" w:rsidRDefault="00E16399" w:rsidP="009F4E02">
            <w:pPr>
              <w:spacing w:after="120"/>
              <w:rPr>
                <w:rFonts w:ascii="Trebuchet MS" w:hAnsi="Trebuchet MS"/>
                <w:b/>
                <w:sz w:val="24"/>
              </w:rPr>
            </w:pPr>
          </w:p>
        </w:tc>
      </w:tr>
      <w:tr w:rsidR="00E16399" w:rsidRPr="002B6D4F" w14:paraId="31B32BF6" w14:textId="77777777" w:rsidTr="009F4E02">
        <w:tc>
          <w:tcPr>
            <w:tcW w:w="4106" w:type="dxa"/>
            <w:shd w:val="pct25" w:color="auto" w:fill="auto"/>
          </w:tcPr>
          <w:p w14:paraId="79E249D7" w14:textId="35FD6B81" w:rsidR="00E16399" w:rsidRPr="00181AA4" w:rsidRDefault="00477EC3" w:rsidP="009F4E02">
            <w:pPr>
              <w:spacing w:after="120"/>
              <w:rPr>
                <w:rFonts w:ascii="Trebuchet MS" w:hAnsi="Trebuchet MS"/>
                <w:b/>
                <w:szCs w:val="20"/>
              </w:rPr>
            </w:pPr>
            <w:r w:rsidRPr="00477EC3">
              <w:rPr>
                <w:rStyle w:val="Hyperlink"/>
                <w:rFonts w:ascii="Trebuchet MS" w:hAnsi="Trebuchet MS"/>
                <w:b/>
              </w:rPr>
              <w:t>Offeror</w:t>
            </w:r>
            <w:r>
              <w:rPr>
                <w:rStyle w:val="Hyperlink"/>
                <w:rFonts w:ascii="Trebuchet MS" w:hAnsi="Trebuchet MS"/>
                <w:b/>
              </w:rPr>
              <w:t>’</w:t>
            </w:r>
            <w:r w:rsidRPr="00477EC3">
              <w:rPr>
                <w:rStyle w:val="Hyperlink"/>
                <w:rFonts w:ascii="Trebuchet MS" w:hAnsi="Trebuchet MS"/>
                <w:b/>
              </w:rPr>
              <w:t>s</w:t>
            </w:r>
            <w:r>
              <w:rPr>
                <w:rStyle w:val="Hyperlink"/>
                <w:rFonts w:ascii="Trebuchet MS" w:hAnsi="Trebuchet MS"/>
                <w:b/>
              </w:rPr>
              <w:t xml:space="preserve"> </w:t>
            </w:r>
            <w:hyperlink r:id="rId39" w:history="1">
              <w:r w:rsidR="00E16399" w:rsidRPr="009E1D16">
                <w:rPr>
                  <w:rStyle w:val="Hyperlink"/>
                  <w:rFonts w:ascii="Trebuchet MS" w:hAnsi="Trebuchet MS"/>
                  <w:b/>
                  <w:szCs w:val="20"/>
                </w:rPr>
                <w:t>Procurement Business Number</w:t>
              </w:r>
            </w:hyperlink>
            <w:r w:rsidR="00E16399" w:rsidRPr="00181AA4">
              <w:rPr>
                <w:rFonts w:ascii="Trebuchet MS" w:hAnsi="Trebuchet MS"/>
                <w:b/>
                <w:szCs w:val="20"/>
              </w:rPr>
              <w:t xml:space="preserve"> (PBN)</w:t>
            </w:r>
          </w:p>
          <w:p w14:paraId="7937C7A5" w14:textId="77777777" w:rsidR="00E16399" w:rsidRPr="00181AA4" w:rsidRDefault="00E16399" w:rsidP="009F4E02">
            <w:pPr>
              <w:spacing w:after="120"/>
              <w:rPr>
                <w:rFonts w:ascii="Trebuchet MS" w:hAnsi="Trebuchet MS"/>
                <w:szCs w:val="20"/>
              </w:rPr>
            </w:pPr>
            <w:r w:rsidRPr="00181AA4">
              <w:rPr>
                <w:rFonts w:ascii="Trebuchet MS" w:hAnsi="Trebuchet MS"/>
                <w:szCs w:val="20"/>
              </w:rPr>
              <w:t>[see the Standard Instructions 2003]</w:t>
            </w:r>
          </w:p>
          <w:p w14:paraId="6BF2FF99" w14:textId="723337F9" w:rsidR="00E16399" w:rsidRPr="00181AA4" w:rsidRDefault="00E16399" w:rsidP="009F4E02">
            <w:pPr>
              <w:spacing w:after="120"/>
              <w:rPr>
                <w:rFonts w:ascii="Trebuchet MS" w:hAnsi="Trebuchet MS"/>
                <w:b/>
                <w:sz w:val="24"/>
              </w:rPr>
            </w:pPr>
            <w:r w:rsidRPr="00181AA4">
              <w:rPr>
                <w:rFonts w:ascii="Trebuchet MS" w:hAnsi="Trebuchet MS"/>
                <w:b/>
                <w:color w:val="44546A" w:themeColor="text2"/>
                <w:szCs w:val="20"/>
              </w:rPr>
              <w:t xml:space="preserve"> [Note to </w:t>
            </w:r>
            <w:r>
              <w:rPr>
                <w:rFonts w:ascii="Trebuchet MS" w:hAnsi="Trebuchet MS"/>
                <w:b/>
                <w:color w:val="44546A" w:themeColor="text2"/>
                <w:szCs w:val="20"/>
              </w:rPr>
              <w:t>Offerors</w:t>
            </w:r>
            <w:r w:rsidRPr="00181AA4">
              <w:rPr>
                <w:rFonts w:ascii="Trebuchet MS" w:hAnsi="Trebuchet MS"/>
                <w:b/>
                <w:color w:val="44546A" w:themeColor="text2"/>
                <w:szCs w:val="20"/>
              </w:rPr>
              <w:t xml:space="preserve">: Please ensure that the PBN you provide matches the legal name under which you have submitted your </w:t>
            </w:r>
            <w:r>
              <w:rPr>
                <w:rFonts w:ascii="Trebuchet MS" w:hAnsi="Trebuchet MS"/>
                <w:b/>
                <w:color w:val="44546A" w:themeColor="text2"/>
                <w:szCs w:val="20"/>
              </w:rPr>
              <w:t>offer</w:t>
            </w:r>
            <w:r w:rsidRPr="00181AA4">
              <w:rPr>
                <w:rFonts w:ascii="Trebuchet MS" w:hAnsi="Trebuchet MS"/>
                <w:b/>
                <w:color w:val="44546A" w:themeColor="text2"/>
                <w:szCs w:val="20"/>
              </w:rPr>
              <w:t xml:space="preserve">. If it does not, the </w:t>
            </w:r>
            <w:r>
              <w:rPr>
                <w:rFonts w:ascii="Trebuchet MS" w:hAnsi="Trebuchet MS"/>
                <w:b/>
                <w:color w:val="44546A" w:themeColor="text2"/>
                <w:szCs w:val="20"/>
              </w:rPr>
              <w:t>Offeror</w:t>
            </w:r>
            <w:r w:rsidRPr="00181AA4">
              <w:rPr>
                <w:rFonts w:ascii="Trebuchet MS" w:hAnsi="Trebuchet MS"/>
                <w:b/>
                <w:color w:val="44546A" w:themeColor="text2"/>
                <w:szCs w:val="20"/>
              </w:rPr>
              <w:t xml:space="preserve"> will be determined based on the legal name provided, not based on the PBN, and the </w:t>
            </w:r>
            <w:r>
              <w:rPr>
                <w:rFonts w:ascii="Trebuchet MS" w:hAnsi="Trebuchet MS"/>
                <w:b/>
                <w:color w:val="44546A" w:themeColor="text2"/>
                <w:szCs w:val="20"/>
              </w:rPr>
              <w:t>Offeror</w:t>
            </w:r>
            <w:r w:rsidRPr="00181AA4">
              <w:rPr>
                <w:rFonts w:ascii="Trebuchet MS" w:hAnsi="Trebuchet MS"/>
                <w:b/>
                <w:color w:val="44546A" w:themeColor="text2"/>
                <w:szCs w:val="20"/>
              </w:rPr>
              <w:t xml:space="preserve"> will be required to submit the PBN that matches the legal name of the </w:t>
            </w:r>
            <w:r>
              <w:rPr>
                <w:rFonts w:ascii="Trebuchet MS" w:hAnsi="Trebuchet MS"/>
                <w:b/>
                <w:color w:val="44546A" w:themeColor="text2"/>
                <w:szCs w:val="20"/>
              </w:rPr>
              <w:t>Offeror</w:t>
            </w:r>
            <w:r w:rsidRPr="00181AA4">
              <w:rPr>
                <w:rFonts w:ascii="Trebuchet MS" w:hAnsi="Trebuchet MS"/>
                <w:b/>
                <w:color w:val="44546A" w:themeColor="text2"/>
                <w:szCs w:val="20"/>
              </w:rPr>
              <w:t>.]</w:t>
            </w:r>
          </w:p>
        </w:tc>
        <w:tc>
          <w:tcPr>
            <w:tcW w:w="5470" w:type="dxa"/>
            <w:gridSpan w:val="3"/>
            <w:shd w:val="clear" w:color="auto" w:fill="auto"/>
          </w:tcPr>
          <w:p w14:paraId="644477C2" w14:textId="77777777" w:rsidR="00E16399" w:rsidRPr="00181AA4" w:rsidRDefault="00E16399" w:rsidP="009F4E02">
            <w:pPr>
              <w:spacing w:after="120"/>
              <w:rPr>
                <w:rFonts w:ascii="Trebuchet MS" w:hAnsi="Trebuchet MS"/>
                <w:b/>
                <w:sz w:val="24"/>
              </w:rPr>
            </w:pPr>
          </w:p>
        </w:tc>
      </w:tr>
      <w:tr w:rsidR="00E16399" w:rsidRPr="002B6D4F" w14:paraId="45A2B4C1" w14:textId="77777777" w:rsidTr="00D65C20">
        <w:trPr>
          <w:trHeight w:val="251"/>
        </w:trPr>
        <w:tc>
          <w:tcPr>
            <w:tcW w:w="4106" w:type="dxa"/>
            <w:vMerge w:val="restart"/>
            <w:shd w:val="pct25" w:color="auto" w:fill="auto"/>
          </w:tcPr>
          <w:p w14:paraId="41AA5814" w14:textId="0CF0BB14" w:rsidR="00E16399" w:rsidRPr="00181AA4" w:rsidRDefault="00E16399" w:rsidP="009F4E02">
            <w:pPr>
              <w:spacing w:after="120"/>
              <w:rPr>
                <w:rFonts w:ascii="Trebuchet MS" w:hAnsi="Trebuchet MS"/>
                <w:b/>
                <w:szCs w:val="20"/>
              </w:rPr>
            </w:pPr>
            <w:r>
              <w:rPr>
                <w:rFonts w:ascii="Trebuchet MS" w:hAnsi="Trebuchet MS"/>
                <w:b/>
                <w:szCs w:val="20"/>
              </w:rPr>
              <w:t>Joint Venture</w:t>
            </w:r>
            <w:r w:rsidR="008473D3">
              <w:rPr>
                <w:rFonts w:ascii="Trebuchet MS" w:hAnsi="Trebuchet MS"/>
                <w:b/>
                <w:szCs w:val="20"/>
              </w:rPr>
              <w:t xml:space="preserve"> Information</w:t>
            </w:r>
            <w:r w:rsidRPr="00181AA4">
              <w:rPr>
                <w:rFonts w:ascii="Trebuchet MS" w:hAnsi="Trebuchet MS"/>
                <w:b/>
                <w:szCs w:val="20"/>
              </w:rPr>
              <w:t>:</w:t>
            </w:r>
            <w:r w:rsidR="008473D3">
              <w:rPr>
                <w:rFonts w:ascii="Trebuchet MS" w:hAnsi="Trebuchet MS"/>
                <w:b/>
                <w:szCs w:val="20"/>
              </w:rPr>
              <w:t xml:space="preserve"> </w:t>
            </w:r>
            <w:r w:rsidR="008473D3">
              <w:rPr>
                <w:rFonts w:ascii="Trebuchet MS" w:hAnsi="Trebuchet MS"/>
                <w:bCs/>
                <w:szCs w:val="20"/>
              </w:rPr>
              <w:t>To be provided only if the Offeror is a joint venture</w:t>
            </w:r>
            <w:r w:rsidRPr="00181AA4">
              <w:rPr>
                <w:rFonts w:ascii="Trebuchet MS" w:hAnsi="Trebuchet MS"/>
                <w:b/>
                <w:szCs w:val="20"/>
              </w:rPr>
              <w:t xml:space="preserve"> </w:t>
            </w:r>
          </w:p>
        </w:tc>
        <w:tc>
          <w:tcPr>
            <w:tcW w:w="1829" w:type="dxa"/>
            <w:gridSpan w:val="2"/>
            <w:shd w:val="clear" w:color="auto" w:fill="auto"/>
          </w:tcPr>
          <w:p w14:paraId="579994E6" w14:textId="7916886B" w:rsidR="00E16399" w:rsidRPr="00E16399" w:rsidRDefault="00E16399" w:rsidP="009F4E02">
            <w:pPr>
              <w:spacing w:after="120"/>
              <w:rPr>
                <w:bCs/>
                <w:sz w:val="24"/>
              </w:rPr>
            </w:pPr>
            <w:r w:rsidRPr="00E16399">
              <w:rPr>
                <w:bCs/>
                <w:szCs w:val="20"/>
              </w:rPr>
              <w:t>Members of the Joint Venture</w:t>
            </w:r>
          </w:p>
        </w:tc>
        <w:tc>
          <w:tcPr>
            <w:tcW w:w="3641" w:type="dxa"/>
            <w:shd w:val="clear" w:color="auto" w:fill="auto"/>
          </w:tcPr>
          <w:p w14:paraId="3F01DDB1" w14:textId="14FD61B2" w:rsidR="00E16399" w:rsidRPr="00181AA4" w:rsidRDefault="00E16399" w:rsidP="009F4E02">
            <w:pPr>
              <w:spacing w:after="120"/>
              <w:rPr>
                <w:rFonts w:ascii="Trebuchet MS" w:hAnsi="Trebuchet MS"/>
                <w:b/>
                <w:sz w:val="24"/>
              </w:rPr>
            </w:pPr>
          </w:p>
        </w:tc>
      </w:tr>
      <w:tr w:rsidR="00E16399" w:rsidRPr="002B6D4F" w14:paraId="17BF20DC" w14:textId="77777777" w:rsidTr="00D65C20">
        <w:trPr>
          <w:trHeight w:val="250"/>
        </w:trPr>
        <w:tc>
          <w:tcPr>
            <w:tcW w:w="4106" w:type="dxa"/>
            <w:vMerge/>
            <w:shd w:val="pct25" w:color="auto" w:fill="auto"/>
          </w:tcPr>
          <w:p w14:paraId="6C1FB581" w14:textId="77777777" w:rsidR="00E16399" w:rsidRDefault="00E16399" w:rsidP="009F4E02">
            <w:pPr>
              <w:spacing w:after="120"/>
              <w:rPr>
                <w:rFonts w:ascii="Trebuchet MS" w:hAnsi="Trebuchet MS"/>
                <w:b/>
                <w:szCs w:val="20"/>
              </w:rPr>
            </w:pPr>
          </w:p>
        </w:tc>
        <w:tc>
          <w:tcPr>
            <w:tcW w:w="1829" w:type="dxa"/>
            <w:gridSpan w:val="2"/>
            <w:shd w:val="clear" w:color="auto" w:fill="auto"/>
          </w:tcPr>
          <w:p w14:paraId="49E944B3" w14:textId="173728B3" w:rsidR="00E16399" w:rsidRPr="00181AA4" w:rsidRDefault="00D65C20" w:rsidP="009F4E02">
            <w:pPr>
              <w:spacing w:after="120"/>
              <w:rPr>
                <w:rFonts w:ascii="Trebuchet MS" w:hAnsi="Trebuchet MS"/>
                <w:b/>
                <w:sz w:val="24"/>
              </w:rPr>
            </w:pPr>
            <w:r>
              <w:rPr>
                <w:bCs/>
                <w:szCs w:val="20"/>
              </w:rPr>
              <w:t xml:space="preserve">Representative </w:t>
            </w:r>
            <w:r w:rsidRPr="00E16399">
              <w:rPr>
                <w:bCs/>
                <w:szCs w:val="20"/>
              </w:rPr>
              <w:t>of the Joint Ventur</w:t>
            </w:r>
            <w:r>
              <w:rPr>
                <w:bCs/>
                <w:szCs w:val="20"/>
              </w:rPr>
              <w:t>e</w:t>
            </w:r>
          </w:p>
        </w:tc>
        <w:tc>
          <w:tcPr>
            <w:tcW w:w="3641" w:type="dxa"/>
            <w:shd w:val="clear" w:color="auto" w:fill="auto"/>
          </w:tcPr>
          <w:p w14:paraId="178300B7" w14:textId="5C372091" w:rsidR="00E16399" w:rsidRPr="00181AA4" w:rsidRDefault="00E16399" w:rsidP="009F4E02">
            <w:pPr>
              <w:spacing w:after="120"/>
              <w:rPr>
                <w:rFonts w:ascii="Trebuchet MS" w:hAnsi="Trebuchet MS"/>
                <w:b/>
                <w:sz w:val="24"/>
              </w:rPr>
            </w:pPr>
          </w:p>
        </w:tc>
      </w:tr>
      <w:tr w:rsidR="00E16399" w:rsidRPr="002B6D4F" w14:paraId="376724B4" w14:textId="77777777" w:rsidTr="009F4E02">
        <w:trPr>
          <w:trHeight w:val="2573"/>
        </w:trPr>
        <w:tc>
          <w:tcPr>
            <w:tcW w:w="9576" w:type="dxa"/>
            <w:gridSpan w:val="4"/>
            <w:shd w:val="pct25" w:color="auto" w:fill="auto"/>
          </w:tcPr>
          <w:p w14:paraId="0DFD27B5" w14:textId="5C9257EE" w:rsidR="00E16399" w:rsidRPr="00181AA4" w:rsidRDefault="00E16399" w:rsidP="009F4E02">
            <w:pPr>
              <w:spacing w:after="120"/>
              <w:rPr>
                <w:rFonts w:ascii="Trebuchet MS" w:hAnsi="Trebuchet MS"/>
                <w:szCs w:val="20"/>
              </w:rPr>
            </w:pPr>
            <w:r w:rsidRPr="00181AA4">
              <w:rPr>
                <w:rFonts w:ascii="Trebuchet MS" w:hAnsi="Trebuchet MS"/>
                <w:szCs w:val="20"/>
              </w:rPr>
              <w:t xml:space="preserve">On behalf of the </w:t>
            </w:r>
            <w:r w:rsidR="008473D3">
              <w:rPr>
                <w:rFonts w:ascii="Trebuchet MS" w:hAnsi="Trebuchet MS"/>
                <w:szCs w:val="20"/>
              </w:rPr>
              <w:t>Offeror</w:t>
            </w:r>
            <w:r w:rsidRPr="00181AA4">
              <w:rPr>
                <w:rFonts w:ascii="Trebuchet MS" w:hAnsi="Trebuchet MS"/>
                <w:szCs w:val="20"/>
              </w:rPr>
              <w:t xml:space="preserve">, by signing below, I confirm that I have read the entire </w:t>
            </w:r>
            <w:r w:rsidR="008473D3">
              <w:rPr>
                <w:rFonts w:ascii="Trebuchet MS" w:hAnsi="Trebuchet MS"/>
                <w:szCs w:val="20"/>
              </w:rPr>
              <w:t>RFSO</w:t>
            </w:r>
            <w:r w:rsidRPr="00181AA4">
              <w:rPr>
                <w:rFonts w:ascii="Trebuchet MS" w:hAnsi="Trebuchet MS"/>
                <w:szCs w:val="20"/>
              </w:rPr>
              <w:t xml:space="preserve"> including the documents incorporated by reference into the </w:t>
            </w:r>
            <w:r w:rsidR="008473D3">
              <w:rPr>
                <w:rFonts w:ascii="Trebuchet MS" w:hAnsi="Trebuchet MS"/>
                <w:szCs w:val="20"/>
              </w:rPr>
              <w:t>RFSO</w:t>
            </w:r>
            <w:r w:rsidRPr="00181AA4">
              <w:rPr>
                <w:rFonts w:ascii="Trebuchet MS" w:hAnsi="Trebuchet MS"/>
                <w:szCs w:val="20"/>
              </w:rPr>
              <w:t xml:space="preserve"> and I certify that:</w:t>
            </w:r>
          </w:p>
          <w:p w14:paraId="43E90B31" w14:textId="11F6F87B" w:rsidR="00E16399" w:rsidRPr="00181AA4" w:rsidRDefault="00E16399" w:rsidP="009F4E02">
            <w:pPr>
              <w:spacing w:after="120"/>
              <w:ind w:left="284" w:hanging="284"/>
              <w:rPr>
                <w:rFonts w:ascii="Trebuchet MS" w:hAnsi="Trebuchet MS"/>
                <w:szCs w:val="20"/>
              </w:rPr>
            </w:pPr>
            <w:r w:rsidRPr="00181AA4">
              <w:rPr>
                <w:rFonts w:ascii="Trebuchet MS" w:hAnsi="Trebuchet MS"/>
                <w:szCs w:val="20"/>
              </w:rPr>
              <w:t xml:space="preserve">1. The </w:t>
            </w:r>
            <w:r w:rsidR="008473D3">
              <w:rPr>
                <w:rFonts w:ascii="Trebuchet MS" w:hAnsi="Trebuchet MS"/>
                <w:szCs w:val="20"/>
              </w:rPr>
              <w:t>Offeror</w:t>
            </w:r>
            <w:r w:rsidRPr="00181AA4">
              <w:rPr>
                <w:rFonts w:ascii="Trebuchet MS" w:hAnsi="Trebuchet MS"/>
                <w:szCs w:val="20"/>
              </w:rPr>
              <w:t xml:space="preserve"> considers itself and its proposed resources able to meet all the mandatory requirements described in the </w:t>
            </w:r>
            <w:r w:rsidR="008473D3">
              <w:rPr>
                <w:rFonts w:ascii="Trebuchet MS" w:hAnsi="Trebuchet MS"/>
                <w:szCs w:val="20"/>
              </w:rPr>
              <w:t>RFSO</w:t>
            </w:r>
            <w:r w:rsidRPr="00181AA4">
              <w:rPr>
                <w:rFonts w:ascii="Trebuchet MS" w:hAnsi="Trebuchet MS"/>
                <w:szCs w:val="20"/>
              </w:rPr>
              <w:t>;</w:t>
            </w:r>
          </w:p>
          <w:p w14:paraId="5E5F38BB" w14:textId="7CF30036" w:rsidR="00E16399" w:rsidRPr="00181AA4" w:rsidRDefault="00E16399" w:rsidP="009F4E02">
            <w:pPr>
              <w:spacing w:after="120"/>
              <w:rPr>
                <w:rFonts w:ascii="Trebuchet MS" w:hAnsi="Trebuchet MS"/>
                <w:szCs w:val="20"/>
              </w:rPr>
            </w:pPr>
            <w:r w:rsidRPr="00181AA4">
              <w:rPr>
                <w:rFonts w:ascii="Trebuchet MS" w:hAnsi="Trebuchet MS"/>
                <w:szCs w:val="20"/>
              </w:rPr>
              <w:t xml:space="preserve">2. This </w:t>
            </w:r>
            <w:r w:rsidR="008473D3">
              <w:rPr>
                <w:rFonts w:ascii="Trebuchet MS" w:hAnsi="Trebuchet MS"/>
                <w:szCs w:val="20"/>
              </w:rPr>
              <w:t>offer</w:t>
            </w:r>
            <w:r w:rsidRPr="00181AA4">
              <w:rPr>
                <w:rFonts w:ascii="Trebuchet MS" w:hAnsi="Trebuchet MS"/>
                <w:szCs w:val="20"/>
              </w:rPr>
              <w:t xml:space="preserve"> is valid for the period requested in the bid solicitation; </w:t>
            </w:r>
          </w:p>
          <w:p w14:paraId="06104749" w14:textId="26B39D44" w:rsidR="00E16399" w:rsidRPr="00181AA4" w:rsidRDefault="00E16399" w:rsidP="009F4E02">
            <w:pPr>
              <w:spacing w:after="120"/>
              <w:rPr>
                <w:rFonts w:ascii="Trebuchet MS" w:hAnsi="Trebuchet MS"/>
                <w:szCs w:val="20"/>
              </w:rPr>
            </w:pPr>
            <w:r w:rsidRPr="00181AA4">
              <w:rPr>
                <w:rFonts w:ascii="Trebuchet MS" w:hAnsi="Trebuchet MS"/>
                <w:szCs w:val="20"/>
              </w:rPr>
              <w:t xml:space="preserve">3. All the information provided in the </w:t>
            </w:r>
            <w:r w:rsidR="008473D3">
              <w:rPr>
                <w:rFonts w:ascii="Trebuchet MS" w:hAnsi="Trebuchet MS"/>
                <w:szCs w:val="20"/>
              </w:rPr>
              <w:t>offer</w:t>
            </w:r>
            <w:r w:rsidRPr="00181AA4">
              <w:rPr>
                <w:rFonts w:ascii="Trebuchet MS" w:hAnsi="Trebuchet MS"/>
                <w:szCs w:val="20"/>
              </w:rPr>
              <w:t xml:space="preserve"> is complete, true and accurate; and</w:t>
            </w:r>
          </w:p>
          <w:p w14:paraId="398B7DD5" w14:textId="2C2F51A9" w:rsidR="00E16399" w:rsidRPr="00181AA4" w:rsidRDefault="00E16399" w:rsidP="009F4E02">
            <w:pPr>
              <w:spacing w:after="120"/>
              <w:rPr>
                <w:rFonts w:ascii="Trebuchet MS" w:hAnsi="Trebuchet MS"/>
                <w:szCs w:val="20"/>
              </w:rPr>
            </w:pPr>
            <w:r w:rsidRPr="00181AA4">
              <w:rPr>
                <w:rFonts w:ascii="Trebuchet MS" w:hAnsi="Trebuchet MS"/>
                <w:szCs w:val="20"/>
              </w:rPr>
              <w:t xml:space="preserve">4. If the </w:t>
            </w:r>
            <w:r w:rsidR="008473D3">
              <w:rPr>
                <w:rFonts w:ascii="Trebuchet MS" w:hAnsi="Trebuchet MS"/>
                <w:szCs w:val="20"/>
              </w:rPr>
              <w:t>Offeror</w:t>
            </w:r>
            <w:r w:rsidRPr="00181AA4">
              <w:rPr>
                <w:rFonts w:ascii="Trebuchet MS" w:hAnsi="Trebuchet MS"/>
                <w:szCs w:val="20"/>
              </w:rPr>
              <w:t xml:space="preserve"> is awarded a </w:t>
            </w:r>
            <w:r w:rsidR="008473D3">
              <w:rPr>
                <w:rFonts w:ascii="Trebuchet MS" w:hAnsi="Trebuchet MS"/>
                <w:szCs w:val="20"/>
              </w:rPr>
              <w:t>standing offer</w:t>
            </w:r>
            <w:r w:rsidRPr="00181AA4">
              <w:rPr>
                <w:rFonts w:ascii="Trebuchet MS" w:hAnsi="Trebuchet MS"/>
                <w:szCs w:val="20"/>
              </w:rPr>
              <w:t xml:space="preserve">, it will accept all the terms and conditions set out in the resulting </w:t>
            </w:r>
            <w:r w:rsidR="008473D3">
              <w:rPr>
                <w:rFonts w:ascii="Trebuchet MS" w:hAnsi="Trebuchet MS"/>
                <w:szCs w:val="20"/>
              </w:rPr>
              <w:t>standing offer</w:t>
            </w:r>
            <w:r w:rsidRPr="00181AA4">
              <w:rPr>
                <w:rFonts w:ascii="Trebuchet MS" w:hAnsi="Trebuchet MS"/>
                <w:szCs w:val="20"/>
              </w:rPr>
              <w:t xml:space="preserve"> clauses included in the </w:t>
            </w:r>
            <w:r w:rsidR="008473D3">
              <w:rPr>
                <w:rFonts w:ascii="Trebuchet MS" w:hAnsi="Trebuchet MS"/>
                <w:szCs w:val="20"/>
              </w:rPr>
              <w:t>RFSO</w:t>
            </w:r>
            <w:r w:rsidRPr="00181AA4">
              <w:rPr>
                <w:rFonts w:ascii="Trebuchet MS" w:hAnsi="Trebuchet MS"/>
                <w:szCs w:val="20"/>
              </w:rPr>
              <w:t>.</w:t>
            </w:r>
          </w:p>
        </w:tc>
      </w:tr>
      <w:tr w:rsidR="00E16399" w:rsidRPr="002B6D4F" w14:paraId="1C9918F2" w14:textId="77777777" w:rsidTr="009F4E02">
        <w:tc>
          <w:tcPr>
            <w:tcW w:w="4106" w:type="dxa"/>
            <w:shd w:val="pct25" w:color="auto" w:fill="auto"/>
          </w:tcPr>
          <w:p w14:paraId="0AF7DC72" w14:textId="5169B569" w:rsidR="00E16399" w:rsidRPr="00181AA4" w:rsidRDefault="00E16399" w:rsidP="009F4E02">
            <w:pPr>
              <w:spacing w:after="120"/>
              <w:rPr>
                <w:rFonts w:ascii="Trebuchet MS" w:hAnsi="Trebuchet MS"/>
                <w:b/>
                <w:sz w:val="24"/>
              </w:rPr>
            </w:pPr>
            <w:r w:rsidRPr="00181AA4">
              <w:rPr>
                <w:rFonts w:ascii="Trebuchet MS" w:hAnsi="Trebuchet MS"/>
                <w:b/>
                <w:szCs w:val="20"/>
              </w:rPr>
              <w:t xml:space="preserve">Signature of Authorized Representative of </w:t>
            </w:r>
            <w:r w:rsidR="008473D3">
              <w:rPr>
                <w:rFonts w:ascii="Trebuchet MS" w:hAnsi="Trebuchet MS"/>
                <w:b/>
                <w:szCs w:val="20"/>
              </w:rPr>
              <w:t>Offeror</w:t>
            </w:r>
          </w:p>
        </w:tc>
        <w:tc>
          <w:tcPr>
            <w:tcW w:w="5470" w:type="dxa"/>
            <w:gridSpan w:val="3"/>
            <w:shd w:val="clear" w:color="auto" w:fill="auto"/>
          </w:tcPr>
          <w:p w14:paraId="61D0A6BA" w14:textId="77777777" w:rsidR="00E16399" w:rsidRPr="00181AA4" w:rsidRDefault="00E16399" w:rsidP="009F4E02">
            <w:pPr>
              <w:spacing w:after="120"/>
              <w:rPr>
                <w:rFonts w:ascii="Trebuchet MS" w:hAnsi="Trebuchet MS"/>
                <w:b/>
                <w:sz w:val="24"/>
              </w:rPr>
            </w:pPr>
          </w:p>
        </w:tc>
      </w:tr>
    </w:tbl>
    <w:p w14:paraId="23DCBD08" w14:textId="0FFD9EC4" w:rsidR="00E16399" w:rsidRDefault="00E16399">
      <w:pPr>
        <w:pStyle w:val="DefaultText"/>
      </w:pPr>
    </w:p>
    <w:p w14:paraId="0FC0918F" w14:textId="699CD1F2" w:rsidR="008473D3" w:rsidRDefault="008473D3">
      <w:pPr>
        <w:rPr>
          <w:szCs w:val="20"/>
        </w:rPr>
      </w:pPr>
      <w:r>
        <w:br w:type="page"/>
      </w:r>
    </w:p>
    <w:p w14:paraId="640E3B07" w14:textId="4493E32B" w:rsidR="008473D3" w:rsidRDefault="008473D3" w:rsidP="008473D3">
      <w:pPr>
        <w:pStyle w:val="TemplateHeading1"/>
        <w:jc w:val="center"/>
      </w:pPr>
      <w:bookmarkStart w:id="35" w:name="_Toc102016738"/>
      <w:bookmarkStart w:id="36" w:name="_Toc102020633"/>
      <w:bookmarkStart w:id="37" w:name="_Toc125554392"/>
      <w:r>
        <w:lastRenderedPageBreak/>
        <w:t>ATTACHMENT</w:t>
      </w:r>
      <w:r w:rsidRPr="00657D9F">
        <w:t xml:space="preserve"> </w:t>
      </w:r>
      <w:r>
        <w:t xml:space="preserve">2 to </w:t>
      </w:r>
      <w:r w:rsidRPr="00DC26FB">
        <w:t xml:space="preserve">PART 5 </w:t>
      </w:r>
      <w:r>
        <w:t xml:space="preserve"> - ADDITIONAL CERTIFICATIONS REQUIRED PRECEDENT TO CONTRACT AWARD</w:t>
      </w:r>
      <w:bookmarkEnd w:id="35"/>
      <w:bookmarkEnd w:id="36"/>
      <w:bookmarkEnd w:id="37"/>
    </w:p>
    <w:p w14:paraId="5285CB5C" w14:textId="77777777" w:rsidR="008473D3" w:rsidRDefault="008473D3" w:rsidP="008473D3">
      <w:pPr>
        <w:pStyle w:val="DefaultText"/>
        <w:rPr>
          <w:b/>
          <w:bCs/>
        </w:rPr>
      </w:pPr>
    </w:p>
    <w:p w14:paraId="55B24A8E" w14:textId="24DD229E" w:rsidR="008473D3" w:rsidRPr="00EE6704" w:rsidRDefault="008473D3" w:rsidP="008473D3">
      <w:pPr>
        <w:pStyle w:val="DefaultText"/>
        <w:rPr>
          <w:b/>
          <w:bCs/>
        </w:rPr>
      </w:pPr>
      <w:r w:rsidRPr="00EE6704">
        <w:rPr>
          <w:b/>
          <w:bCs/>
        </w:rPr>
        <w:t>1. Federal Contractors Program for Employment Equity - Certification</w:t>
      </w:r>
    </w:p>
    <w:p w14:paraId="33E31509" w14:textId="77777777" w:rsidR="008473D3" w:rsidRDefault="008473D3" w:rsidP="008473D3">
      <w:pPr>
        <w:pStyle w:val="DefaultText"/>
      </w:pPr>
    </w:p>
    <w:p w14:paraId="29AABFE1" w14:textId="4905CD88" w:rsidR="008473D3" w:rsidRDefault="008473D3" w:rsidP="008473D3">
      <w:pPr>
        <w:pStyle w:val="DefaultText"/>
      </w:pPr>
      <w:r>
        <w:t xml:space="preserve">I, the </w:t>
      </w:r>
      <w:r w:rsidR="00477EC3">
        <w:rPr>
          <w:color w:val="000000"/>
          <w:lang w:val="en-GB"/>
        </w:rPr>
        <w:t>Offeror</w:t>
      </w:r>
      <w:r>
        <w:t xml:space="preserve">, by submitting the present information to the Contracting Authority, certify that the information provided is true as of the date indicated below. The certifications provided to Canada are subject to verification at all times. I understand that Canada will declare a bid non-responsive, or will declare a contractor in default, if a certification is found to be untrue, whether during the bid evaluation period or during the contract period. Canada will have the right to ask for additional information to verify the </w:t>
      </w:r>
      <w:r w:rsidR="00477EC3">
        <w:rPr>
          <w:color w:val="000000"/>
          <w:lang w:val="en-GB"/>
        </w:rPr>
        <w:t xml:space="preserve">Offeror’s </w:t>
      </w:r>
      <w:r>
        <w:t xml:space="preserve">certifications. Failure to comply with any request or requirement imposed by Canada may render the bid non-responsive or constitute a default under the Contract. </w:t>
      </w:r>
    </w:p>
    <w:p w14:paraId="168FEAC4" w14:textId="77777777" w:rsidR="008473D3" w:rsidRDefault="008473D3" w:rsidP="008473D3">
      <w:pPr>
        <w:pStyle w:val="DefaultText"/>
      </w:pPr>
    </w:p>
    <w:p w14:paraId="2A2E1461" w14:textId="77777777" w:rsidR="008473D3" w:rsidRDefault="008473D3" w:rsidP="008473D3">
      <w:pPr>
        <w:pStyle w:val="DefaultText"/>
      </w:pPr>
      <w:r>
        <w:t xml:space="preserve">For further information on the Federal Contractors Program for Employment Equity visit </w:t>
      </w:r>
      <w:hyperlink r:id="rId40" w:history="1">
        <w:r w:rsidRPr="00B84443">
          <w:rPr>
            <w:rStyle w:val="Hyperlink"/>
          </w:rPr>
          <w:t xml:space="preserve">Employment and Social Development Canada (ESDC) – </w:t>
        </w:r>
        <w:proofErr w:type="spellStart"/>
        <w:r w:rsidRPr="00B84443">
          <w:rPr>
            <w:rStyle w:val="Hyperlink"/>
          </w:rPr>
          <w:t>Labour's</w:t>
        </w:r>
        <w:proofErr w:type="spellEnd"/>
      </w:hyperlink>
      <w:r>
        <w:t xml:space="preserve"> website.</w:t>
      </w:r>
    </w:p>
    <w:p w14:paraId="44D0A966" w14:textId="77777777" w:rsidR="008473D3" w:rsidRDefault="008473D3" w:rsidP="008473D3">
      <w:pPr>
        <w:pStyle w:val="DefaultText"/>
      </w:pPr>
    </w:p>
    <w:p w14:paraId="13FF97EE" w14:textId="77777777" w:rsidR="008473D3" w:rsidRDefault="008473D3" w:rsidP="008473D3">
      <w:pPr>
        <w:pStyle w:val="DefaultText"/>
      </w:pPr>
      <w:r>
        <w:t>Date:___________(YYYY/MM/DD) (If left blank, the date will be deemed to be the bid solicitation closing date.)</w:t>
      </w:r>
    </w:p>
    <w:p w14:paraId="4F745230" w14:textId="77777777" w:rsidR="008473D3" w:rsidRDefault="008473D3" w:rsidP="008473D3">
      <w:pPr>
        <w:pStyle w:val="DefaultText"/>
      </w:pPr>
    </w:p>
    <w:p w14:paraId="3C81D547" w14:textId="77777777" w:rsidR="008473D3" w:rsidRDefault="008473D3" w:rsidP="008473D3">
      <w:r>
        <w:t>Complete both A and B.</w:t>
      </w:r>
    </w:p>
    <w:p w14:paraId="5BDFD677" w14:textId="77777777" w:rsidR="008473D3" w:rsidRDefault="008473D3" w:rsidP="008473D3"/>
    <w:p w14:paraId="35336C9F" w14:textId="77777777" w:rsidR="008473D3" w:rsidRDefault="008473D3" w:rsidP="008473D3">
      <w:r>
        <w:t>A. Check only one of the following:</w:t>
      </w:r>
    </w:p>
    <w:p w14:paraId="10DADDFD" w14:textId="77777777" w:rsidR="008473D3" w:rsidRDefault="008473D3" w:rsidP="008473D3"/>
    <w:p w14:paraId="3782FEAA" w14:textId="05FF69E6" w:rsidR="008473D3" w:rsidRDefault="008473D3" w:rsidP="008473D3">
      <w:pPr>
        <w:pStyle w:val="DefaultText"/>
        <w:tabs>
          <w:tab w:val="left" w:pos="284"/>
          <w:tab w:val="left" w:pos="397"/>
          <w:tab w:val="left" w:pos="850"/>
          <w:tab w:val="left" w:pos="1440"/>
          <w:tab w:val="left" w:pos="2160"/>
          <w:tab w:val="left" w:pos="2880"/>
          <w:tab w:val="left" w:pos="3600"/>
          <w:tab w:val="left" w:pos="4320"/>
          <w:tab w:val="left" w:pos="5040"/>
          <w:tab w:val="left" w:pos="5760"/>
          <w:tab w:val="left" w:pos="6480"/>
          <w:tab w:val="left" w:pos="7200"/>
        </w:tabs>
        <w:spacing w:line="208" w:lineRule="exact"/>
      </w:pPr>
      <w:r>
        <w:t>(   )</w:t>
      </w:r>
      <w:r>
        <w:tab/>
        <w:t>A1.</w:t>
      </w:r>
      <w:r>
        <w:tab/>
        <w:t xml:space="preserve">The </w:t>
      </w:r>
      <w:r w:rsidR="00477EC3">
        <w:rPr>
          <w:color w:val="000000"/>
          <w:lang w:val="en-GB"/>
        </w:rPr>
        <w:t xml:space="preserve">Offeror </w:t>
      </w:r>
      <w:r>
        <w:t>certifies having no work force in Canada.</w:t>
      </w:r>
    </w:p>
    <w:p w14:paraId="37708BBC" w14:textId="77777777" w:rsidR="008473D3" w:rsidRDefault="008473D3" w:rsidP="008473D3">
      <w:pPr>
        <w:pStyle w:val="DefaultText"/>
        <w:spacing w:line="208" w:lineRule="exact"/>
      </w:pPr>
      <w:r>
        <w:t xml:space="preserve"> </w:t>
      </w:r>
    </w:p>
    <w:p w14:paraId="73AD8C2D" w14:textId="628DEC35" w:rsidR="008473D3" w:rsidRDefault="008473D3" w:rsidP="008473D3">
      <w:pPr>
        <w:pStyle w:val="DefaultText"/>
        <w:tabs>
          <w:tab w:val="left" w:pos="397"/>
          <w:tab w:val="left" w:pos="851"/>
        </w:tabs>
        <w:spacing w:line="208" w:lineRule="exact"/>
      </w:pPr>
      <w:r>
        <w:t>(   )</w:t>
      </w:r>
      <w:r>
        <w:tab/>
        <w:t>A2.</w:t>
      </w:r>
      <w:r>
        <w:tab/>
        <w:t xml:space="preserve">The </w:t>
      </w:r>
      <w:r w:rsidR="00477EC3">
        <w:rPr>
          <w:color w:val="000000"/>
          <w:lang w:val="en-GB"/>
        </w:rPr>
        <w:t xml:space="preserve">Offeror </w:t>
      </w:r>
      <w:r>
        <w:t>certifies being a public sector employer.</w:t>
      </w:r>
    </w:p>
    <w:p w14:paraId="63E7953A" w14:textId="77777777" w:rsidR="008473D3" w:rsidRDefault="008473D3" w:rsidP="008473D3">
      <w:pPr>
        <w:pStyle w:val="DefaultText"/>
        <w:spacing w:line="208" w:lineRule="exact"/>
      </w:pPr>
    </w:p>
    <w:p w14:paraId="4654CE14" w14:textId="69A1595F" w:rsidR="008473D3" w:rsidRDefault="008473D3" w:rsidP="008473D3">
      <w:pPr>
        <w:pStyle w:val="DefaultText"/>
        <w:tabs>
          <w:tab w:val="left" w:pos="397"/>
          <w:tab w:val="left" w:pos="850"/>
          <w:tab w:val="left" w:pos="1440"/>
          <w:tab w:val="left" w:pos="2160"/>
          <w:tab w:val="left" w:pos="2880"/>
          <w:tab w:val="left" w:pos="3600"/>
          <w:tab w:val="left" w:pos="4320"/>
          <w:tab w:val="left" w:pos="5040"/>
          <w:tab w:val="left" w:pos="5760"/>
          <w:tab w:val="left" w:pos="6480"/>
          <w:tab w:val="left" w:pos="7200"/>
        </w:tabs>
        <w:spacing w:line="208" w:lineRule="exact"/>
        <w:ind w:left="851" w:hanging="851"/>
      </w:pPr>
      <w:r>
        <w:t>(   )</w:t>
      </w:r>
      <w:r>
        <w:tab/>
        <w:t>A3.</w:t>
      </w:r>
      <w:r>
        <w:tab/>
        <w:t xml:space="preserve">The </w:t>
      </w:r>
      <w:r w:rsidR="00477EC3">
        <w:rPr>
          <w:color w:val="000000"/>
          <w:lang w:val="en-GB"/>
        </w:rPr>
        <w:t xml:space="preserve">Offeror </w:t>
      </w:r>
      <w:r>
        <w:t>certifies being a</w:t>
      </w:r>
      <w:r>
        <w:rPr>
          <w:rStyle w:val="ViewedAnchorA"/>
        </w:rPr>
        <w:t xml:space="preserve"> </w:t>
      </w:r>
      <w:hyperlink r:id="rId41" w:history="1">
        <w:r w:rsidRPr="00D01DA4">
          <w:rPr>
            <w:rStyle w:val="Hyperlink"/>
          </w:rPr>
          <w:t>federally regulated employer</w:t>
        </w:r>
      </w:hyperlink>
      <w:r>
        <w:t xml:space="preserve"> being subject to the </w:t>
      </w:r>
      <w:hyperlink r:id="rId42" w:history="1">
        <w:r w:rsidRPr="00E56B96">
          <w:rPr>
            <w:rStyle w:val="Hyperlink"/>
          </w:rPr>
          <w:t>Employment Equity Act</w:t>
        </w:r>
      </w:hyperlink>
      <w:r>
        <w:rPr>
          <w:i/>
          <w:iCs/>
        </w:rPr>
        <w:t>.</w:t>
      </w:r>
    </w:p>
    <w:p w14:paraId="3E72A058" w14:textId="77777777" w:rsidR="008473D3" w:rsidRDefault="008473D3" w:rsidP="008473D3">
      <w:pPr>
        <w:pStyle w:val="DefaultText"/>
        <w:tabs>
          <w:tab w:val="left" w:pos="850"/>
          <w:tab w:val="left" w:pos="1440"/>
          <w:tab w:val="left" w:pos="2160"/>
          <w:tab w:val="left" w:pos="2880"/>
          <w:tab w:val="left" w:pos="3600"/>
          <w:tab w:val="left" w:pos="4320"/>
          <w:tab w:val="left" w:pos="5040"/>
          <w:tab w:val="left" w:pos="5760"/>
          <w:tab w:val="left" w:pos="6480"/>
          <w:tab w:val="left" w:pos="7200"/>
        </w:tabs>
        <w:spacing w:line="208" w:lineRule="exact"/>
        <w:ind w:left="850" w:hanging="850"/>
      </w:pPr>
    </w:p>
    <w:p w14:paraId="4E7E29F5" w14:textId="71E66C24" w:rsidR="008473D3" w:rsidRDefault="008473D3" w:rsidP="008473D3">
      <w:pPr>
        <w:pStyle w:val="DefaultText"/>
        <w:tabs>
          <w:tab w:val="left" w:pos="283"/>
          <w:tab w:val="left" w:pos="397"/>
          <w:tab w:val="left" w:pos="720"/>
          <w:tab w:val="left" w:pos="1440"/>
          <w:tab w:val="left" w:pos="2160"/>
          <w:tab w:val="left" w:pos="2880"/>
          <w:tab w:val="left" w:pos="3600"/>
          <w:tab w:val="left" w:pos="4320"/>
          <w:tab w:val="left" w:pos="5040"/>
          <w:tab w:val="left" w:pos="5760"/>
          <w:tab w:val="left" w:pos="6480"/>
          <w:tab w:val="left" w:pos="7200"/>
        </w:tabs>
        <w:spacing w:line="208" w:lineRule="exact"/>
        <w:ind w:left="851" w:hanging="851"/>
      </w:pPr>
      <w:r>
        <w:t>(   )</w:t>
      </w:r>
      <w:r>
        <w:tab/>
        <w:t>A4.</w:t>
      </w:r>
      <w:r>
        <w:tab/>
      </w:r>
      <w:r>
        <w:tab/>
      </w:r>
      <w:r w:rsidRPr="00C20D51">
        <w:t xml:space="preserve">The </w:t>
      </w:r>
      <w:r w:rsidR="00477EC3">
        <w:rPr>
          <w:color w:val="000000"/>
          <w:lang w:val="en-GB"/>
        </w:rPr>
        <w:t>Offeror</w:t>
      </w:r>
      <w:r w:rsidRPr="00C20D51">
        <w:t xml:space="preserve"> certifies having a combined work force in Canada of less than 100</w:t>
      </w:r>
      <w:r w:rsidRPr="00C20D51">
        <w:rPr>
          <w:b/>
          <w:bCs/>
        </w:rPr>
        <w:t xml:space="preserve"> </w:t>
      </w:r>
      <w:r w:rsidRPr="00395FCC">
        <w:t>permanent full-time</w:t>
      </w:r>
      <w:r w:rsidRPr="00A1674E">
        <w:t xml:space="preserve"> and/or</w:t>
      </w:r>
      <w:r w:rsidRPr="00395FCC">
        <w:t xml:space="preserve"> permanent part-time employees</w:t>
      </w:r>
      <w:r>
        <w:t>.</w:t>
      </w:r>
    </w:p>
    <w:p w14:paraId="591C7B9C" w14:textId="77777777" w:rsidR="008473D3" w:rsidRDefault="008473D3" w:rsidP="008473D3">
      <w:pPr>
        <w:pStyle w:val="DefaultText"/>
        <w:tabs>
          <w:tab w:val="left" w:pos="283"/>
          <w:tab w:val="left" w:pos="397"/>
          <w:tab w:val="left" w:pos="720"/>
          <w:tab w:val="left" w:pos="1440"/>
          <w:tab w:val="left" w:pos="2160"/>
          <w:tab w:val="left" w:pos="2880"/>
          <w:tab w:val="left" w:pos="3600"/>
          <w:tab w:val="left" w:pos="4320"/>
          <w:tab w:val="left" w:pos="5040"/>
          <w:tab w:val="left" w:pos="5760"/>
          <w:tab w:val="left" w:pos="6480"/>
          <w:tab w:val="left" w:pos="7200"/>
        </w:tabs>
        <w:spacing w:line="208" w:lineRule="exact"/>
        <w:ind w:left="851" w:hanging="851"/>
      </w:pPr>
    </w:p>
    <w:p w14:paraId="34BF072F" w14:textId="77777777" w:rsidR="008473D3" w:rsidRDefault="008473D3" w:rsidP="008473D3">
      <w:pPr>
        <w:pStyle w:val="DefaultText"/>
        <w:tabs>
          <w:tab w:val="left" w:pos="283"/>
          <w:tab w:val="left" w:pos="720"/>
          <w:tab w:val="left" w:pos="1440"/>
          <w:tab w:val="left" w:pos="2160"/>
          <w:tab w:val="left" w:pos="2880"/>
          <w:tab w:val="left" w:pos="3600"/>
          <w:tab w:val="left" w:pos="4320"/>
          <w:tab w:val="left" w:pos="5040"/>
          <w:tab w:val="left" w:pos="5760"/>
          <w:tab w:val="left" w:pos="6480"/>
          <w:tab w:val="left" w:pos="7200"/>
        </w:tabs>
        <w:spacing w:line="208" w:lineRule="exact"/>
        <w:ind w:left="850" w:hanging="850"/>
      </w:pPr>
    </w:p>
    <w:p w14:paraId="1F83650D" w14:textId="39576A5C" w:rsidR="008473D3" w:rsidRDefault="008473D3" w:rsidP="008473D3">
      <w:pPr>
        <w:pStyle w:val="DefaultText"/>
        <w:tabs>
          <w:tab w:val="left" w:pos="397"/>
          <w:tab w:val="left" w:pos="850"/>
          <w:tab w:val="left" w:pos="2160"/>
          <w:tab w:val="left" w:pos="2880"/>
          <w:tab w:val="left" w:pos="3600"/>
          <w:tab w:val="left" w:pos="4320"/>
          <w:tab w:val="left" w:pos="5040"/>
          <w:tab w:val="left" w:pos="5760"/>
          <w:tab w:val="left" w:pos="6480"/>
          <w:tab w:val="left" w:pos="7200"/>
        </w:tabs>
        <w:spacing w:line="208" w:lineRule="exact"/>
        <w:ind w:left="850" w:hanging="850"/>
      </w:pPr>
      <w:r>
        <w:t xml:space="preserve">A5. </w:t>
      </w:r>
      <w:r>
        <w:tab/>
        <w:t xml:space="preserve">The </w:t>
      </w:r>
      <w:r w:rsidR="00477EC3">
        <w:rPr>
          <w:color w:val="000000"/>
          <w:lang w:val="en-GB"/>
        </w:rPr>
        <w:t xml:space="preserve">Offeror </w:t>
      </w:r>
      <w:r>
        <w:t xml:space="preserve">has a combined workforce in Canada of 100 or more employees; and </w:t>
      </w:r>
    </w:p>
    <w:p w14:paraId="0EC8686F" w14:textId="77777777" w:rsidR="008473D3" w:rsidRDefault="008473D3" w:rsidP="008473D3">
      <w:pPr>
        <w:pStyle w:val="DefaultText"/>
        <w:tabs>
          <w:tab w:val="left" w:pos="397"/>
          <w:tab w:val="left" w:pos="850"/>
          <w:tab w:val="left" w:pos="2160"/>
          <w:tab w:val="left" w:pos="2880"/>
          <w:tab w:val="left" w:pos="3600"/>
          <w:tab w:val="left" w:pos="4320"/>
          <w:tab w:val="left" w:pos="5040"/>
          <w:tab w:val="left" w:pos="5760"/>
          <w:tab w:val="left" w:pos="6480"/>
          <w:tab w:val="left" w:pos="7200"/>
        </w:tabs>
        <w:spacing w:line="208" w:lineRule="exact"/>
        <w:ind w:left="850" w:hanging="850"/>
      </w:pPr>
    </w:p>
    <w:p w14:paraId="395B3374" w14:textId="119CDFC8" w:rsidR="008473D3" w:rsidRDefault="008473D3" w:rsidP="008473D3">
      <w:pPr>
        <w:pStyle w:val="DefaultText"/>
        <w:tabs>
          <w:tab w:val="left" w:pos="397"/>
          <w:tab w:val="left" w:pos="850"/>
          <w:tab w:val="left" w:pos="1440"/>
          <w:tab w:val="left" w:pos="2160"/>
          <w:tab w:val="left" w:pos="2880"/>
          <w:tab w:val="left" w:pos="3600"/>
          <w:tab w:val="left" w:pos="4320"/>
          <w:tab w:val="left" w:pos="5040"/>
          <w:tab w:val="left" w:pos="5760"/>
          <w:tab w:val="left" w:pos="6480"/>
          <w:tab w:val="left" w:pos="7200"/>
        </w:tabs>
        <w:spacing w:line="208" w:lineRule="exact"/>
        <w:ind w:left="1418" w:hanging="1021"/>
        <w:rPr>
          <w:b/>
          <w:bCs/>
        </w:rPr>
      </w:pPr>
      <w:r>
        <w:t>(   )</w:t>
      </w:r>
      <w:r>
        <w:tab/>
        <w:t>A5.1.</w:t>
      </w:r>
      <w:r>
        <w:tab/>
        <w:t xml:space="preserve">The </w:t>
      </w:r>
      <w:r w:rsidR="00477EC3">
        <w:rPr>
          <w:color w:val="000000"/>
          <w:lang w:val="en-GB"/>
        </w:rPr>
        <w:t xml:space="preserve">Offeror </w:t>
      </w:r>
      <w:r>
        <w:t xml:space="preserve">certifies already having a valid and current </w:t>
      </w:r>
      <w:hyperlink r:id="rId43" w:history="1">
        <w:r>
          <w:rPr>
            <w:rStyle w:val="ViewedAnchorA"/>
          </w:rPr>
          <w:t>Agreement to Implement Employment Equity</w:t>
        </w:r>
      </w:hyperlink>
      <w:r>
        <w:t xml:space="preserve"> (AIEE) in place with ESDC-</w:t>
      </w:r>
      <w:proofErr w:type="spellStart"/>
      <w:r>
        <w:t>Labour</w:t>
      </w:r>
      <w:proofErr w:type="spellEnd"/>
      <w:r>
        <w:t xml:space="preserve">. </w:t>
      </w:r>
    </w:p>
    <w:p w14:paraId="7AD1CDC4" w14:textId="77777777" w:rsidR="008473D3" w:rsidRPr="00EE0691" w:rsidRDefault="008473D3" w:rsidP="008473D3">
      <w:pPr>
        <w:rPr>
          <w:b/>
        </w:rPr>
      </w:pPr>
      <w:r w:rsidRPr="00EE0691">
        <w:rPr>
          <w:b/>
        </w:rPr>
        <w:t>OR</w:t>
      </w:r>
    </w:p>
    <w:p w14:paraId="5DCFD63B" w14:textId="7EF7A639" w:rsidR="008473D3" w:rsidRDefault="008473D3" w:rsidP="008473D3">
      <w:pPr>
        <w:pStyle w:val="DefaultText"/>
        <w:tabs>
          <w:tab w:val="left" w:pos="397"/>
          <w:tab w:val="left" w:pos="567"/>
          <w:tab w:val="left" w:pos="850"/>
          <w:tab w:val="left" w:pos="2160"/>
          <w:tab w:val="left" w:pos="2880"/>
          <w:tab w:val="left" w:pos="3600"/>
          <w:tab w:val="left" w:pos="4320"/>
          <w:tab w:val="left" w:pos="5040"/>
          <w:tab w:val="left" w:pos="5760"/>
          <w:tab w:val="left" w:pos="6480"/>
          <w:tab w:val="left" w:pos="7200"/>
        </w:tabs>
        <w:spacing w:line="208" w:lineRule="exact"/>
        <w:ind w:left="1418" w:hanging="1021"/>
      </w:pPr>
      <w:r>
        <w:t>(   )</w:t>
      </w:r>
      <w:r>
        <w:tab/>
        <w:t>A5.2.</w:t>
      </w:r>
      <w:r>
        <w:tab/>
        <w:t xml:space="preserve">The </w:t>
      </w:r>
      <w:r w:rsidR="00477EC3">
        <w:rPr>
          <w:color w:val="000000"/>
          <w:lang w:val="en-GB"/>
        </w:rPr>
        <w:t xml:space="preserve">Offeror </w:t>
      </w:r>
      <w:r>
        <w:t xml:space="preserve">certifies having submitted the </w:t>
      </w:r>
      <w:hyperlink r:id="rId44" w:history="1">
        <w:r>
          <w:rPr>
            <w:rStyle w:val="ViewedAnchorA"/>
          </w:rPr>
          <w:t>Agreement to Implement Employment Equity (LAB1168)</w:t>
        </w:r>
      </w:hyperlink>
      <w:r>
        <w:t xml:space="preserve"> to ESDC-</w:t>
      </w:r>
      <w:proofErr w:type="spellStart"/>
      <w:r>
        <w:t>Labour</w:t>
      </w:r>
      <w:proofErr w:type="spellEnd"/>
      <w:r>
        <w:t>. As this is a condition to contract award, proceed to completing the form Agreement to Implement Employment Equity (LAB1168), duly signing it, and transmit it to ESDC-</w:t>
      </w:r>
      <w:proofErr w:type="spellStart"/>
      <w:r>
        <w:t>Labour</w:t>
      </w:r>
      <w:proofErr w:type="spellEnd"/>
      <w:r>
        <w:t>.</w:t>
      </w:r>
    </w:p>
    <w:p w14:paraId="095A835B" w14:textId="77777777" w:rsidR="008473D3" w:rsidRDefault="008473D3" w:rsidP="008473D3">
      <w:pPr>
        <w:pStyle w:val="DefaultText"/>
      </w:pPr>
    </w:p>
    <w:p w14:paraId="706DFF71" w14:textId="77777777" w:rsidR="008473D3" w:rsidRDefault="008473D3" w:rsidP="008473D3">
      <w:r>
        <w:t>B. Check only one of the following:</w:t>
      </w:r>
    </w:p>
    <w:p w14:paraId="46ED7388" w14:textId="77777777" w:rsidR="008473D3" w:rsidRDefault="008473D3" w:rsidP="008473D3">
      <w:pPr>
        <w:pStyle w:val="DefaultText"/>
        <w:spacing w:line="208" w:lineRule="exact"/>
      </w:pPr>
    </w:p>
    <w:p w14:paraId="1E760E63" w14:textId="145A80EA" w:rsidR="008473D3" w:rsidRDefault="008473D3" w:rsidP="008473D3">
      <w:pPr>
        <w:pStyle w:val="DefaultText"/>
        <w:tabs>
          <w:tab w:val="left" w:pos="397"/>
        </w:tabs>
        <w:spacing w:line="208" w:lineRule="exact"/>
      </w:pPr>
      <w:r>
        <w:t>(   )</w:t>
      </w:r>
      <w:r>
        <w:tab/>
        <w:t>B1.</w:t>
      </w:r>
      <w:r>
        <w:tab/>
        <w:t xml:space="preserve">The </w:t>
      </w:r>
      <w:r w:rsidR="00477EC3">
        <w:rPr>
          <w:color w:val="000000"/>
          <w:lang w:val="en-GB"/>
        </w:rPr>
        <w:t xml:space="preserve">Offeror </w:t>
      </w:r>
      <w:r>
        <w:t>is not</w:t>
      </w:r>
      <w:r>
        <w:rPr>
          <w:b/>
          <w:bCs/>
        </w:rPr>
        <w:t xml:space="preserve"> </w:t>
      </w:r>
      <w:r>
        <w:t>a Joint Venture.</w:t>
      </w:r>
    </w:p>
    <w:p w14:paraId="3212A79C" w14:textId="77777777" w:rsidR="008473D3" w:rsidRDefault="008473D3" w:rsidP="008473D3">
      <w:pPr>
        <w:pStyle w:val="DefaultText"/>
        <w:spacing w:line="208" w:lineRule="exact"/>
        <w:rPr>
          <w:b/>
          <w:bCs/>
        </w:rPr>
      </w:pPr>
    </w:p>
    <w:p w14:paraId="10B4D5A1" w14:textId="77777777" w:rsidR="008473D3" w:rsidRPr="00EE0691" w:rsidRDefault="008473D3" w:rsidP="008473D3">
      <w:pPr>
        <w:rPr>
          <w:b/>
        </w:rPr>
      </w:pPr>
      <w:r w:rsidRPr="00EE0691">
        <w:rPr>
          <w:b/>
        </w:rPr>
        <w:t>OR</w:t>
      </w:r>
    </w:p>
    <w:p w14:paraId="04743FAF" w14:textId="77777777" w:rsidR="008473D3" w:rsidRDefault="008473D3" w:rsidP="008473D3">
      <w:pPr>
        <w:pStyle w:val="DefaultText"/>
        <w:spacing w:line="208" w:lineRule="exact"/>
        <w:rPr>
          <w:b/>
          <w:bCs/>
        </w:rPr>
      </w:pPr>
    </w:p>
    <w:p w14:paraId="7ABBC6E8" w14:textId="66BEC341" w:rsidR="008473D3" w:rsidRDefault="008473D3" w:rsidP="008473D3">
      <w:pPr>
        <w:pStyle w:val="DefaultText"/>
        <w:tabs>
          <w:tab w:val="left" w:pos="397"/>
          <w:tab w:val="left" w:pos="850"/>
          <w:tab w:val="left" w:pos="1440"/>
          <w:tab w:val="left" w:pos="2160"/>
          <w:tab w:val="left" w:pos="2880"/>
          <w:tab w:val="left" w:pos="3600"/>
          <w:tab w:val="left" w:pos="4320"/>
          <w:tab w:val="left" w:pos="5040"/>
          <w:tab w:val="left" w:pos="5760"/>
          <w:tab w:val="left" w:pos="6480"/>
          <w:tab w:val="left" w:pos="7200"/>
        </w:tabs>
        <w:spacing w:line="208" w:lineRule="exact"/>
        <w:ind w:left="851" w:hanging="851"/>
      </w:pPr>
      <w:r>
        <w:t>(   )</w:t>
      </w:r>
      <w:r>
        <w:tab/>
        <w:t>B2.</w:t>
      </w:r>
      <w:r>
        <w:tab/>
      </w:r>
      <w:r>
        <w:tab/>
        <w:t xml:space="preserve">The </w:t>
      </w:r>
      <w:r w:rsidR="00477EC3">
        <w:rPr>
          <w:color w:val="000000"/>
          <w:lang w:val="en-GB"/>
        </w:rPr>
        <w:t xml:space="preserve">Offeror </w:t>
      </w:r>
      <w:r>
        <w:t>is a Joint venture and each member of the Joint Venture must provide the Contracting Authority with a completed annex Federal Contractors Program for Employment Equity - Certification. (Refer to the Joint Venture section of the Standard Instructions.)</w:t>
      </w:r>
    </w:p>
    <w:p w14:paraId="1D7B5532" w14:textId="77777777" w:rsidR="008473D3" w:rsidRDefault="008473D3" w:rsidP="008473D3">
      <w:pPr>
        <w:pStyle w:val="DefaultText"/>
        <w:rPr>
          <w:b/>
          <w:bCs/>
        </w:rPr>
      </w:pPr>
    </w:p>
    <w:p w14:paraId="10942107" w14:textId="77777777" w:rsidR="008473D3" w:rsidRDefault="008473D3" w:rsidP="008473D3">
      <w:pPr>
        <w:pStyle w:val="DefaultText"/>
        <w:rPr>
          <w:b/>
          <w:bCs/>
        </w:rPr>
      </w:pPr>
    </w:p>
    <w:p w14:paraId="7A342F1B" w14:textId="77777777" w:rsidR="008473D3" w:rsidRDefault="008473D3" w:rsidP="008473D3">
      <w:pPr>
        <w:pStyle w:val="DefaultText"/>
        <w:rPr>
          <w:b/>
          <w:bCs/>
        </w:rPr>
      </w:pPr>
    </w:p>
    <w:p w14:paraId="0C15369F" w14:textId="77777777" w:rsidR="008473D3" w:rsidRDefault="008473D3">
      <w:pPr>
        <w:rPr>
          <w:b/>
          <w:bCs/>
          <w:szCs w:val="20"/>
        </w:rPr>
      </w:pPr>
      <w:r>
        <w:rPr>
          <w:b/>
          <w:bCs/>
        </w:rPr>
        <w:br w:type="page"/>
      </w:r>
    </w:p>
    <w:p w14:paraId="174C0827" w14:textId="1F1F3A88" w:rsidR="008473D3" w:rsidRPr="00EE6704" w:rsidRDefault="008473D3" w:rsidP="008473D3">
      <w:pPr>
        <w:pStyle w:val="DefaultText"/>
        <w:rPr>
          <w:b/>
          <w:bCs/>
        </w:rPr>
      </w:pPr>
      <w:r>
        <w:rPr>
          <w:b/>
          <w:bCs/>
        </w:rPr>
        <w:lastRenderedPageBreak/>
        <w:t>2</w:t>
      </w:r>
      <w:r w:rsidRPr="00EE6704">
        <w:rPr>
          <w:b/>
          <w:bCs/>
        </w:rPr>
        <w:t xml:space="preserve">. </w:t>
      </w:r>
      <w:r>
        <w:rPr>
          <w:b/>
          <w:bCs/>
        </w:rPr>
        <w:t>Former Public Servant</w:t>
      </w:r>
    </w:p>
    <w:p w14:paraId="5AE17EBB" w14:textId="77777777" w:rsidR="008473D3" w:rsidRDefault="008473D3" w:rsidP="008473D3">
      <w:pPr>
        <w:pStyle w:val="Text-ArticleorClauseArial10black"/>
        <w:rPr>
          <w:b/>
        </w:rPr>
      </w:pPr>
    </w:p>
    <w:p w14:paraId="17C7BF7A" w14:textId="7350D803" w:rsidR="008473D3" w:rsidRDefault="008473D3" w:rsidP="00FA2D93">
      <w:pPr>
        <w:pStyle w:val="Text-ArticleorClauseArial10black"/>
        <w:numPr>
          <w:ilvl w:val="2"/>
          <w:numId w:val="8"/>
        </w:numPr>
        <w:ind w:left="360"/>
        <w:rPr>
          <w:b/>
        </w:rPr>
      </w:pPr>
      <w:r>
        <w:rPr>
          <w:b/>
        </w:rPr>
        <w:t>Definitions</w:t>
      </w:r>
    </w:p>
    <w:p w14:paraId="6509623E" w14:textId="77777777" w:rsidR="008473D3" w:rsidRDefault="008473D3" w:rsidP="008473D3">
      <w:pPr>
        <w:pStyle w:val="Text-ArticleorClauseArial10black"/>
      </w:pPr>
    </w:p>
    <w:p w14:paraId="340AC3D5" w14:textId="77777777" w:rsidR="008473D3" w:rsidRDefault="008473D3" w:rsidP="008473D3">
      <w:pPr>
        <w:pStyle w:val="Text-ArticleorClauseArial10black"/>
      </w:pPr>
      <w:r>
        <w:t>For the purposes of this clause,</w:t>
      </w:r>
    </w:p>
    <w:p w14:paraId="1C079E05" w14:textId="77777777" w:rsidR="008473D3" w:rsidRDefault="008473D3" w:rsidP="008473D3">
      <w:pPr>
        <w:pStyle w:val="Text-ArticleorClauseArial10black"/>
      </w:pPr>
    </w:p>
    <w:p w14:paraId="6B45DEE9" w14:textId="77777777" w:rsidR="008473D3" w:rsidRDefault="008473D3" w:rsidP="008473D3">
      <w:pPr>
        <w:pStyle w:val="Text-ArticleorClauseArial10black"/>
      </w:pPr>
      <w:r>
        <w:t xml:space="preserve"> "former public servant" is any former member of a department as defined in the</w:t>
      </w:r>
      <w:r>
        <w:rPr>
          <w:i/>
          <w:iCs/>
        </w:rPr>
        <w:t xml:space="preserve"> </w:t>
      </w:r>
      <w:hyperlink r:id="rId45" w:history="1">
        <w:r>
          <w:rPr>
            <w:rStyle w:val="ViewedAnchorA"/>
            <w:i/>
            <w:iCs/>
            <w:color w:val="0000FF"/>
          </w:rPr>
          <w:t>Financial Administration Act</w:t>
        </w:r>
      </w:hyperlink>
      <w:r>
        <w:t xml:space="preserve">, R.S., 1985, c. F-11, a former member of the Canadian Armed Forces or a former member of the </w:t>
      </w:r>
    </w:p>
    <w:p w14:paraId="72857A37" w14:textId="77777777" w:rsidR="008473D3" w:rsidRDefault="008473D3" w:rsidP="008473D3">
      <w:pPr>
        <w:pStyle w:val="Text-ArticleorClauseArial10black"/>
      </w:pPr>
    </w:p>
    <w:p w14:paraId="05AE8DA4" w14:textId="77777777" w:rsidR="008473D3" w:rsidRDefault="008473D3" w:rsidP="008473D3">
      <w:pPr>
        <w:pStyle w:val="Text-ArticleorClauseArial10black"/>
      </w:pPr>
      <w:r>
        <w:t>Royal Canadian Mounted Police.  A former public servant may be:</w:t>
      </w:r>
    </w:p>
    <w:p w14:paraId="147C7139" w14:textId="77777777" w:rsidR="008473D3" w:rsidRDefault="008473D3" w:rsidP="008473D3">
      <w:pPr>
        <w:pStyle w:val="Text-ArticleorClauseArial10black"/>
      </w:pPr>
    </w:p>
    <w:p w14:paraId="0510445E" w14:textId="77777777" w:rsidR="008473D3" w:rsidRDefault="008473D3" w:rsidP="008473D3">
      <w:pPr>
        <w:pStyle w:val="Text-ArticleorClauseArial10black"/>
      </w:pPr>
      <w:r>
        <w:t>(a)</w:t>
      </w:r>
      <w:r>
        <w:tab/>
        <w:t>an individual;</w:t>
      </w:r>
    </w:p>
    <w:p w14:paraId="5C1B8783" w14:textId="77777777" w:rsidR="008473D3" w:rsidRDefault="008473D3" w:rsidP="008473D3">
      <w:pPr>
        <w:pStyle w:val="Text-ArticleorClauseArial10black"/>
      </w:pPr>
      <w:r>
        <w:t>(b)</w:t>
      </w:r>
      <w:r>
        <w:tab/>
        <w:t>an individual who has incorporated;</w:t>
      </w:r>
    </w:p>
    <w:p w14:paraId="272AA3BA" w14:textId="77777777" w:rsidR="008473D3" w:rsidRDefault="008473D3" w:rsidP="008473D3">
      <w:pPr>
        <w:pStyle w:val="Text-ArticleorClauseArial10black"/>
      </w:pPr>
      <w:r>
        <w:t>(c)</w:t>
      </w:r>
      <w:r>
        <w:tab/>
        <w:t>a partnership made of former public servants; or</w:t>
      </w:r>
    </w:p>
    <w:p w14:paraId="29D7E911" w14:textId="77777777" w:rsidR="008473D3" w:rsidRDefault="008473D3" w:rsidP="008473D3">
      <w:pPr>
        <w:pStyle w:val="Text-ArticleorClauseArial10black"/>
        <w:ind w:left="680" w:hanging="680"/>
      </w:pPr>
      <w:r>
        <w:t>(d)</w:t>
      </w:r>
      <w:r>
        <w:tab/>
        <w:t>a sole proprietorship or entity where the affected individual has a controlling or major interest in the entity.</w:t>
      </w:r>
    </w:p>
    <w:p w14:paraId="5B150A7D" w14:textId="77777777" w:rsidR="008473D3" w:rsidRDefault="008473D3" w:rsidP="008473D3">
      <w:pPr>
        <w:pStyle w:val="Text-ArticleorClauseArial10black"/>
      </w:pPr>
    </w:p>
    <w:p w14:paraId="51404B08" w14:textId="73B5B475" w:rsidR="008473D3" w:rsidRDefault="008473D3" w:rsidP="008473D3">
      <w:pPr>
        <w:pStyle w:val="Text-ArticleorClauseArial10black"/>
      </w:pPr>
      <w:r>
        <w:t xml:space="preserve">As per the above definitions, is the </w:t>
      </w:r>
      <w:r w:rsidR="00477EC3">
        <w:rPr>
          <w:lang w:val="en-GB"/>
        </w:rPr>
        <w:t xml:space="preserve">Offeror </w:t>
      </w:r>
      <w:r>
        <w:t>a FPS?</w:t>
      </w:r>
    </w:p>
    <w:p w14:paraId="2A8B41C8" w14:textId="77777777" w:rsidR="008473D3" w:rsidRDefault="008473D3" w:rsidP="008473D3">
      <w:pPr>
        <w:pStyle w:val="Text-ArticleorClauseArial10black"/>
      </w:pPr>
    </w:p>
    <w:p w14:paraId="3B676142" w14:textId="77777777" w:rsidR="008473D3" w:rsidRDefault="008473D3" w:rsidP="008473D3">
      <w:pPr>
        <w:pStyle w:val="Text-ArticleorClauseArial10black"/>
      </w:pPr>
      <w:r>
        <w:rPr>
          <w:highlight w:val="yellow"/>
        </w:rPr>
        <w:t>Yes (    )     No (    )</w:t>
      </w:r>
    </w:p>
    <w:p w14:paraId="29DA435D" w14:textId="77777777" w:rsidR="008473D3" w:rsidRDefault="008473D3" w:rsidP="008473D3">
      <w:pPr>
        <w:pStyle w:val="Text-ArticleorClauseArial10black"/>
      </w:pPr>
    </w:p>
    <w:p w14:paraId="35571A8E" w14:textId="77777777" w:rsidR="008473D3" w:rsidRDefault="008473D3" w:rsidP="008473D3">
      <w:pPr>
        <w:pStyle w:val="Text-ArticleorClauseArial10black"/>
      </w:pPr>
      <w:r>
        <w:t>"lump sum payment period" means the period measured in weeks of salary, for which payment has been made to facilitate the transition to retirement or to other employment as a result of the implementation of various programs to reduce the size of the Public Service. The lump sum payment period does not include the period of severance pay, which is measured in a like manner.</w:t>
      </w:r>
    </w:p>
    <w:p w14:paraId="69A29645" w14:textId="77777777" w:rsidR="008473D3" w:rsidRDefault="008473D3" w:rsidP="008473D3">
      <w:pPr>
        <w:pStyle w:val="Text-ArticleorClauseArial10black"/>
      </w:pPr>
    </w:p>
    <w:p w14:paraId="1D6BC95C" w14:textId="77777777" w:rsidR="008473D3" w:rsidRDefault="008473D3" w:rsidP="008473D3">
      <w:pPr>
        <w:rPr>
          <w:szCs w:val="20"/>
        </w:rPr>
      </w:pPr>
      <w:r>
        <w:rPr>
          <w:rStyle w:val="Text-ArticleorClauseArial10blackChar"/>
          <w:rFonts w:eastAsiaTheme="majorEastAsia"/>
          <w:szCs w:val="20"/>
        </w:rPr>
        <w:t>"pension" means a pension or annual allowance paid under the</w:t>
      </w:r>
      <w:r>
        <w:rPr>
          <w:szCs w:val="20"/>
        </w:rPr>
        <w:t xml:space="preserve"> </w:t>
      </w:r>
      <w:hyperlink r:id="rId46" w:history="1">
        <w:r>
          <w:rPr>
            <w:rStyle w:val="ForHyperlinksChar"/>
            <w:i/>
            <w:szCs w:val="20"/>
          </w:rPr>
          <w:t>Public Service Superannuation Act (PSSA)</w:t>
        </w:r>
      </w:hyperlink>
      <w:r>
        <w:rPr>
          <w:rStyle w:val="Text-ArticleorClauseArial10blackChar"/>
          <w:rFonts w:eastAsiaTheme="majorEastAsia"/>
          <w:szCs w:val="20"/>
          <w14:shadow w14:blurRad="50800" w14:dist="38100" w14:dir="2700000" w14:sx="100000" w14:sy="100000" w14:kx="0" w14:ky="0" w14:algn="tl">
            <w14:srgbClr w14:val="000000">
              <w14:alpha w14:val="60000"/>
            </w14:srgbClr>
          </w14:shadow>
        </w:rPr>
        <w:t xml:space="preserve">, </w:t>
      </w:r>
      <w:r>
        <w:rPr>
          <w:rStyle w:val="Text-ArticleorClauseArial10blackChar"/>
          <w:rFonts w:eastAsiaTheme="majorEastAsia"/>
          <w:szCs w:val="20"/>
        </w:rPr>
        <w:t>R.S., 1985, c. P-36, and any increases paid pursuant to the</w:t>
      </w:r>
      <w:r>
        <w:rPr>
          <w:szCs w:val="20"/>
        </w:rPr>
        <w:t xml:space="preserve"> </w:t>
      </w:r>
      <w:hyperlink r:id="rId47" w:history="1">
        <w:r>
          <w:rPr>
            <w:rStyle w:val="ForHyperlinksChar"/>
            <w:i/>
            <w:szCs w:val="20"/>
          </w:rPr>
          <w:t>Supplementary Retirement Benefits Act</w:t>
        </w:r>
      </w:hyperlink>
      <w:r>
        <w:rPr>
          <w:szCs w:val="20"/>
        </w:rPr>
        <w:t xml:space="preserve">, R.S., 1985, c. S-24 as it affects the PSSA.  It does not include pensions payable pursuant to the </w:t>
      </w:r>
      <w:hyperlink r:id="rId48" w:history="1">
        <w:r>
          <w:rPr>
            <w:rStyle w:val="ForHyperlinksChar"/>
            <w:i/>
            <w:szCs w:val="20"/>
          </w:rPr>
          <w:t>Canadian Forces Superannuation Act</w:t>
        </w:r>
      </w:hyperlink>
      <w:r>
        <w:rPr>
          <w:szCs w:val="20"/>
        </w:rPr>
        <w:t xml:space="preserve">, R.S., 1985, c. C-17, the </w:t>
      </w:r>
      <w:hyperlink r:id="rId49" w:history="1">
        <w:proofErr w:type="spellStart"/>
        <w:r>
          <w:rPr>
            <w:rStyle w:val="ForHyperlinksChar"/>
            <w:i/>
            <w:szCs w:val="20"/>
          </w:rPr>
          <w:t>Defence</w:t>
        </w:r>
        <w:proofErr w:type="spellEnd"/>
        <w:r>
          <w:rPr>
            <w:rStyle w:val="ForHyperlinksChar"/>
            <w:i/>
            <w:szCs w:val="20"/>
          </w:rPr>
          <w:t xml:space="preserve"> Services Pension Continuation Act</w:t>
        </w:r>
      </w:hyperlink>
      <w:r>
        <w:rPr>
          <w:szCs w:val="20"/>
        </w:rPr>
        <w:t xml:space="preserve">, 1970, c. D-3, the </w:t>
      </w:r>
      <w:hyperlink r:id="rId50" w:history="1">
        <w:r>
          <w:rPr>
            <w:rStyle w:val="ForHyperlinksChar"/>
            <w:i/>
            <w:szCs w:val="20"/>
          </w:rPr>
          <w:t>Royal Canadian Mounted Police Pension Continuation Act</w:t>
        </w:r>
      </w:hyperlink>
      <w:r>
        <w:rPr>
          <w:rStyle w:val="ForHyperlinksChar"/>
          <w:szCs w:val="20"/>
        </w:rPr>
        <w:t xml:space="preserve"> </w:t>
      </w:r>
      <w:r>
        <w:rPr>
          <w:szCs w:val="20"/>
        </w:rPr>
        <w:t xml:space="preserve">, 1970, c. R-10, and the </w:t>
      </w:r>
      <w:hyperlink r:id="rId51" w:history="1">
        <w:r>
          <w:rPr>
            <w:rStyle w:val="ForHyperlinksChar"/>
            <w:i/>
            <w:szCs w:val="20"/>
          </w:rPr>
          <w:t>Royal Canadian Mounted Police Superannuation Act</w:t>
        </w:r>
      </w:hyperlink>
      <w:r>
        <w:rPr>
          <w:szCs w:val="20"/>
        </w:rPr>
        <w:t xml:space="preserve">, R.S., 1985, c. R-11, </w:t>
      </w:r>
      <w:r>
        <w:rPr>
          <w:rStyle w:val="ForHyperlinksChar"/>
          <w:i/>
          <w:szCs w:val="20"/>
        </w:rPr>
        <w:t xml:space="preserve">the </w:t>
      </w:r>
      <w:hyperlink r:id="rId52" w:history="1">
        <w:r>
          <w:rPr>
            <w:rStyle w:val="ForHyperlinksChar"/>
            <w:i/>
            <w:szCs w:val="20"/>
          </w:rPr>
          <w:t>Members of Parliament Retiring Allowances Act</w:t>
        </w:r>
      </w:hyperlink>
      <w:r>
        <w:rPr>
          <w:szCs w:val="20"/>
        </w:rPr>
        <w:t xml:space="preserve">, R.S., 1985, c. M-5, and that portion of pension payable to the </w:t>
      </w:r>
      <w:hyperlink r:id="rId53" w:history="1">
        <w:r>
          <w:rPr>
            <w:rStyle w:val="ForHyperlinksChar"/>
            <w:i/>
            <w:szCs w:val="20"/>
          </w:rPr>
          <w:t>Canada Pension Plan Act</w:t>
        </w:r>
      </w:hyperlink>
      <w:r>
        <w:rPr>
          <w:szCs w:val="20"/>
        </w:rPr>
        <w:t>, R.S., 1985, c. C-8.</w:t>
      </w:r>
    </w:p>
    <w:p w14:paraId="4B187E4D" w14:textId="77777777" w:rsidR="008473D3" w:rsidRDefault="008473D3" w:rsidP="008473D3">
      <w:pPr>
        <w:rPr>
          <w:lang w:val="en-CA"/>
        </w:rPr>
      </w:pPr>
      <w:r>
        <w:rPr>
          <w:lang w:val="en-CA"/>
        </w:rPr>
        <w:tab/>
      </w:r>
    </w:p>
    <w:p w14:paraId="05B22C70" w14:textId="2C35A0BD" w:rsidR="008473D3" w:rsidRDefault="008473D3" w:rsidP="00FA2D93">
      <w:pPr>
        <w:pStyle w:val="Text-ArticleorClauseArial10black"/>
        <w:numPr>
          <w:ilvl w:val="2"/>
          <w:numId w:val="8"/>
        </w:numPr>
        <w:ind w:left="360"/>
        <w:rPr>
          <w:b/>
        </w:rPr>
      </w:pPr>
      <w:r>
        <w:rPr>
          <w:b/>
        </w:rPr>
        <w:t>Former Public Servant in Receipt of a Pension</w:t>
      </w:r>
    </w:p>
    <w:p w14:paraId="1F5F7DB6" w14:textId="77777777" w:rsidR="008473D3" w:rsidRDefault="008473D3" w:rsidP="008473D3">
      <w:pPr>
        <w:rPr>
          <w:lang w:val="en-CA"/>
        </w:rPr>
      </w:pPr>
    </w:p>
    <w:p w14:paraId="2D666B5C" w14:textId="61B09347" w:rsidR="008473D3" w:rsidRDefault="008473D3" w:rsidP="008473D3">
      <w:pPr>
        <w:pStyle w:val="Text-ArticleorClauseArial10black"/>
      </w:pPr>
      <w:r>
        <w:t xml:space="preserve">As per the above definitions, is the </w:t>
      </w:r>
      <w:r w:rsidR="00477EC3">
        <w:rPr>
          <w:lang w:val="en-GB"/>
        </w:rPr>
        <w:t xml:space="preserve">Offeror </w:t>
      </w:r>
      <w:r>
        <w:t>a FPS in receipt of a pension?</w:t>
      </w:r>
    </w:p>
    <w:p w14:paraId="4D3183C2" w14:textId="77777777" w:rsidR="008473D3" w:rsidRDefault="008473D3" w:rsidP="008473D3">
      <w:pPr>
        <w:pStyle w:val="Text-ArticleorClauseArial10black"/>
      </w:pPr>
    </w:p>
    <w:p w14:paraId="7F98936C" w14:textId="77777777" w:rsidR="008473D3" w:rsidRDefault="008473D3" w:rsidP="008473D3">
      <w:pPr>
        <w:pStyle w:val="Text-ArticleorClauseArial10black"/>
      </w:pPr>
      <w:r>
        <w:rPr>
          <w:highlight w:val="yellow"/>
        </w:rPr>
        <w:t>Yes (    )     No (    )</w:t>
      </w:r>
    </w:p>
    <w:p w14:paraId="1B5C904C" w14:textId="77777777" w:rsidR="008473D3" w:rsidRDefault="008473D3" w:rsidP="008473D3">
      <w:pPr>
        <w:rPr>
          <w:lang w:val="en-CA"/>
        </w:rPr>
      </w:pPr>
    </w:p>
    <w:p w14:paraId="4918630A" w14:textId="6737A79C" w:rsidR="008473D3" w:rsidRDefault="008473D3" w:rsidP="008473D3">
      <w:pPr>
        <w:pStyle w:val="Text-ArticleorClauseArial10black"/>
      </w:pPr>
      <w:r>
        <w:t xml:space="preserve">If so, the </w:t>
      </w:r>
      <w:r w:rsidR="00477EC3">
        <w:rPr>
          <w:lang w:val="en-GB"/>
        </w:rPr>
        <w:t xml:space="preserve">Offeror </w:t>
      </w:r>
      <w:r>
        <w:t>must provide the following information for all FPS in receipt of a pension, as applicable:</w:t>
      </w:r>
    </w:p>
    <w:p w14:paraId="479C4FA6" w14:textId="77777777" w:rsidR="008473D3" w:rsidRDefault="008473D3" w:rsidP="008473D3">
      <w:pPr>
        <w:pStyle w:val="Text-ArticleorClauseArial10black"/>
      </w:pPr>
    </w:p>
    <w:p w14:paraId="52A8650D" w14:textId="77777777" w:rsidR="008473D3" w:rsidRDefault="008473D3" w:rsidP="008473D3">
      <w:pPr>
        <w:pStyle w:val="Text-ArticleorClauseArial10black"/>
      </w:pPr>
      <w:r>
        <w:t>(a)</w:t>
      </w:r>
      <w:r>
        <w:tab/>
        <w:t>name of former public servant; and</w:t>
      </w:r>
    </w:p>
    <w:p w14:paraId="21398415" w14:textId="77777777" w:rsidR="008473D3" w:rsidRDefault="008473D3" w:rsidP="008473D3">
      <w:pPr>
        <w:pStyle w:val="Text-ArticleorClauseArial10black"/>
      </w:pPr>
      <w:r>
        <w:t>(b)</w:t>
      </w:r>
      <w:r>
        <w:tab/>
        <w:t>date of termination of employment or retirement from the Public Service.</w:t>
      </w:r>
    </w:p>
    <w:p w14:paraId="368CE3BC" w14:textId="77777777" w:rsidR="008473D3" w:rsidRDefault="008473D3" w:rsidP="008473D3">
      <w:pPr>
        <w:rPr>
          <w:lang w:val="en-CA"/>
        </w:rPr>
      </w:pPr>
    </w:p>
    <w:p w14:paraId="56096F6C" w14:textId="17D2FA04" w:rsidR="008473D3" w:rsidRDefault="008473D3" w:rsidP="008473D3">
      <w:pPr>
        <w:pStyle w:val="Text-ArticleorClauseArial10black"/>
      </w:pPr>
      <w:r>
        <w:t xml:space="preserve">By providing this information, </w:t>
      </w:r>
      <w:r w:rsidR="00477EC3">
        <w:rPr>
          <w:lang w:val="en-GB"/>
        </w:rPr>
        <w:t>Offerors</w:t>
      </w:r>
      <w:r w:rsidR="00477EC3">
        <w:t xml:space="preserve"> </w:t>
      </w:r>
      <w:r>
        <w:t xml:space="preserve">agree that the successful </w:t>
      </w:r>
      <w:r w:rsidR="00477EC3">
        <w:rPr>
          <w:lang w:val="en-GB"/>
        </w:rPr>
        <w:t>Offeror’s</w:t>
      </w:r>
      <w:r w:rsidR="00477EC3">
        <w:t xml:space="preserve"> </w:t>
      </w:r>
      <w:r>
        <w:t xml:space="preserve">status, with respect to being a former public servant in receipt of a pension, will be reported on departmental websites as part of the published proactive disclosure reports in accordance with </w:t>
      </w:r>
      <w:hyperlink r:id="rId54" w:history="1">
        <w:r>
          <w:rPr>
            <w:rStyle w:val="ViewedAnchorA"/>
            <w:color w:val="0000FF"/>
          </w:rPr>
          <w:t>Contracting Policy Notice: 2012-2</w:t>
        </w:r>
      </w:hyperlink>
      <w:r>
        <w:rPr>
          <w:b/>
          <w:color w:val="0000FF"/>
        </w:rPr>
        <w:t xml:space="preserve"> </w:t>
      </w:r>
      <w:r>
        <w:t xml:space="preserve">and the </w:t>
      </w:r>
      <w:hyperlink r:id="rId55" w:history="1">
        <w:r>
          <w:rPr>
            <w:rStyle w:val="ViewedAnchorA"/>
            <w:color w:val="0000FF"/>
          </w:rPr>
          <w:t>Guidelines on the Proactive Disclosure of Contracts</w:t>
        </w:r>
      </w:hyperlink>
      <w:r>
        <w:t>.</w:t>
      </w:r>
    </w:p>
    <w:p w14:paraId="4304710E" w14:textId="77777777" w:rsidR="008473D3" w:rsidRDefault="008473D3" w:rsidP="008473D3">
      <w:pPr>
        <w:rPr>
          <w:lang w:val="en-CA"/>
        </w:rPr>
      </w:pPr>
    </w:p>
    <w:p w14:paraId="1C71F25E" w14:textId="06D51883" w:rsidR="008473D3" w:rsidRDefault="008473D3" w:rsidP="00FA2D93">
      <w:pPr>
        <w:pStyle w:val="Text-ArticleorClauseArial10black"/>
        <w:numPr>
          <w:ilvl w:val="2"/>
          <w:numId w:val="8"/>
        </w:numPr>
        <w:ind w:left="360"/>
        <w:rPr>
          <w:b/>
        </w:rPr>
      </w:pPr>
      <w:r>
        <w:rPr>
          <w:b/>
        </w:rPr>
        <w:t>Work Force Adjustment Directive</w:t>
      </w:r>
    </w:p>
    <w:p w14:paraId="5A6BB02D" w14:textId="77777777" w:rsidR="008473D3" w:rsidRDefault="008473D3" w:rsidP="008473D3">
      <w:pPr>
        <w:pStyle w:val="Text-ArticleorClauseArial10black"/>
      </w:pPr>
    </w:p>
    <w:p w14:paraId="2BBAAE88" w14:textId="3563F8E2" w:rsidR="008473D3" w:rsidRDefault="008473D3" w:rsidP="008473D3">
      <w:pPr>
        <w:pStyle w:val="Text-ArticleorClauseArial10black"/>
      </w:pPr>
      <w:r>
        <w:t xml:space="preserve">Is the </w:t>
      </w:r>
      <w:r w:rsidR="00477EC3">
        <w:rPr>
          <w:lang w:val="en-GB"/>
        </w:rPr>
        <w:t xml:space="preserve">Offeror </w:t>
      </w:r>
      <w:r>
        <w:t>a FPS who received a lump sum payment pursuant to the terms of the Work Force Adjustment Directive?</w:t>
      </w:r>
    </w:p>
    <w:p w14:paraId="33C65479" w14:textId="77777777" w:rsidR="008473D3" w:rsidRDefault="008473D3" w:rsidP="008473D3">
      <w:pPr>
        <w:pStyle w:val="Text-ArticleorClauseArial10black"/>
      </w:pPr>
      <w:r>
        <w:rPr>
          <w:highlight w:val="yellow"/>
        </w:rPr>
        <w:t>Yes (    )     No (    )</w:t>
      </w:r>
    </w:p>
    <w:p w14:paraId="4DA12453" w14:textId="674ADB84" w:rsidR="008473D3" w:rsidRDefault="008473D3" w:rsidP="008473D3">
      <w:pPr>
        <w:pStyle w:val="Text-ArticleorClauseArial10black"/>
      </w:pPr>
      <w:r>
        <w:lastRenderedPageBreak/>
        <w:t xml:space="preserve">If so, the </w:t>
      </w:r>
      <w:r w:rsidR="00477EC3">
        <w:rPr>
          <w:lang w:val="en-GB"/>
        </w:rPr>
        <w:t xml:space="preserve">Offeror </w:t>
      </w:r>
      <w:r>
        <w:t>must provide the following information:</w:t>
      </w:r>
    </w:p>
    <w:p w14:paraId="39FB5BF8" w14:textId="77777777" w:rsidR="008473D3" w:rsidRDefault="008473D3" w:rsidP="008473D3">
      <w:pPr>
        <w:pStyle w:val="Text-ArticleorClauseArial10black"/>
      </w:pPr>
    </w:p>
    <w:p w14:paraId="7B040E6F" w14:textId="77777777" w:rsidR="008473D3" w:rsidRDefault="008473D3" w:rsidP="008473D3">
      <w:pPr>
        <w:pStyle w:val="Text-ArticleorClauseArial10black"/>
      </w:pPr>
      <w:r>
        <w:t>a)</w:t>
      </w:r>
      <w:r>
        <w:tab/>
        <w:t>name of former public servant;</w:t>
      </w:r>
    </w:p>
    <w:p w14:paraId="65AAB441" w14:textId="77777777" w:rsidR="008473D3" w:rsidRDefault="008473D3" w:rsidP="008473D3">
      <w:pPr>
        <w:pStyle w:val="Text-ArticleorClauseArial10black"/>
      </w:pPr>
      <w:r>
        <w:t>b)</w:t>
      </w:r>
      <w:r>
        <w:tab/>
        <w:t>conditions of the lump sum payment incentive;</w:t>
      </w:r>
    </w:p>
    <w:p w14:paraId="60D20C3C" w14:textId="77777777" w:rsidR="008473D3" w:rsidRDefault="008473D3" w:rsidP="008473D3">
      <w:pPr>
        <w:pStyle w:val="Text-ArticleorClauseArial10black"/>
      </w:pPr>
      <w:r>
        <w:t>c)</w:t>
      </w:r>
      <w:r>
        <w:tab/>
        <w:t xml:space="preserve">date of termination of employment; </w:t>
      </w:r>
    </w:p>
    <w:p w14:paraId="752C45D7" w14:textId="77777777" w:rsidR="008473D3" w:rsidRDefault="008473D3" w:rsidP="008473D3">
      <w:pPr>
        <w:pStyle w:val="Text-ArticleorClauseArial10black"/>
      </w:pPr>
      <w:r>
        <w:t>d)</w:t>
      </w:r>
      <w:r>
        <w:tab/>
        <w:t>amount of lump sum payment;</w:t>
      </w:r>
    </w:p>
    <w:p w14:paraId="3E804676" w14:textId="77777777" w:rsidR="008473D3" w:rsidRDefault="008473D3" w:rsidP="008473D3">
      <w:pPr>
        <w:pStyle w:val="Text-ArticleorClauseArial10black"/>
      </w:pPr>
      <w:r>
        <w:t>e)</w:t>
      </w:r>
      <w:r>
        <w:tab/>
        <w:t>rate of pay on which lump sum payment is based;</w:t>
      </w:r>
    </w:p>
    <w:p w14:paraId="5A1BF25C" w14:textId="77777777" w:rsidR="008473D3" w:rsidRDefault="008473D3" w:rsidP="008473D3">
      <w:pPr>
        <w:pStyle w:val="Text-ArticleorClauseArial10black"/>
      </w:pPr>
      <w:r>
        <w:t>f)</w:t>
      </w:r>
      <w:r>
        <w:tab/>
        <w:t>period of lump sum payment including start date, end date and number of weeks; and</w:t>
      </w:r>
    </w:p>
    <w:p w14:paraId="7D2D96EC" w14:textId="77777777" w:rsidR="008473D3" w:rsidRDefault="008473D3" w:rsidP="008473D3">
      <w:pPr>
        <w:pStyle w:val="Text-ArticleorClauseArial10black"/>
        <w:ind w:left="720" w:hanging="720"/>
      </w:pPr>
      <w:r>
        <w:t>g)</w:t>
      </w:r>
      <w:r>
        <w:tab/>
        <w:t>number and amount (professional fees) of other contracts subject to the restrictions of a work force reduction program.</w:t>
      </w:r>
    </w:p>
    <w:p w14:paraId="5903E454" w14:textId="77777777" w:rsidR="008473D3" w:rsidRDefault="008473D3" w:rsidP="008473D3">
      <w:pPr>
        <w:rPr>
          <w:lang w:val="en-CA"/>
        </w:rPr>
      </w:pPr>
      <w:r>
        <w:rPr>
          <w:lang w:val="en-CA"/>
        </w:rPr>
        <w:tab/>
      </w:r>
    </w:p>
    <w:p w14:paraId="055B4974" w14:textId="77777777" w:rsidR="008473D3" w:rsidRDefault="008473D3" w:rsidP="008473D3">
      <w:pPr>
        <w:pStyle w:val="Text-ArticleorClauseArial10black"/>
      </w:pPr>
      <w:r>
        <w:t>For all contracts awarded during the lump sum payment period, the total amount of fees that may be paid to a FPS who received a lump sum payment is $5,000, including Applicable Taxes.</w:t>
      </w:r>
    </w:p>
    <w:p w14:paraId="1A1D9FF0" w14:textId="77777777" w:rsidR="008473D3" w:rsidRDefault="008473D3" w:rsidP="008473D3">
      <w:pPr>
        <w:rPr>
          <w:szCs w:val="20"/>
          <w:lang w:val="en-CA" w:bidi="en-US"/>
        </w:rPr>
      </w:pPr>
    </w:p>
    <w:p w14:paraId="1DB212F2" w14:textId="1BD7D569" w:rsidR="008473D3" w:rsidRPr="00EE6704" w:rsidRDefault="008473D3" w:rsidP="008473D3">
      <w:pPr>
        <w:pStyle w:val="DefaultText"/>
        <w:tabs>
          <w:tab w:val="left" w:pos="397"/>
          <w:tab w:val="left" w:pos="850"/>
          <w:tab w:val="left" w:pos="1440"/>
          <w:tab w:val="left" w:pos="2160"/>
          <w:tab w:val="left" w:pos="2880"/>
          <w:tab w:val="left" w:pos="3600"/>
          <w:tab w:val="left" w:pos="4320"/>
          <w:tab w:val="left" w:pos="5040"/>
          <w:tab w:val="left" w:pos="5760"/>
          <w:tab w:val="left" w:pos="6480"/>
          <w:tab w:val="left" w:pos="7200"/>
        </w:tabs>
        <w:spacing w:line="208" w:lineRule="exact"/>
        <w:ind w:left="851" w:hanging="851"/>
        <w:rPr>
          <w:b/>
          <w:bCs/>
          <w:lang w:bidi="en-US"/>
        </w:rPr>
      </w:pPr>
      <w:r>
        <w:rPr>
          <w:b/>
          <w:bCs/>
          <w:lang w:bidi="en-US"/>
        </w:rPr>
        <w:t>3</w:t>
      </w:r>
      <w:r w:rsidRPr="00EE6704">
        <w:rPr>
          <w:b/>
          <w:bCs/>
          <w:lang w:bidi="en-US"/>
        </w:rPr>
        <w:t xml:space="preserve">. Submission of Only One </w:t>
      </w:r>
      <w:r>
        <w:rPr>
          <w:b/>
          <w:bCs/>
          <w:lang w:bidi="en-US"/>
        </w:rPr>
        <w:t>Offer</w:t>
      </w:r>
      <w:r w:rsidR="00F8008E">
        <w:rPr>
          <w:b/>
          <w:bCs/>
          <w:lang w:bidi="en-US"/>
        </w:rPr>
        <w:t xml:space="preserve"> for a Geographic Zone</w:t>
      </w:r>
    </w:p>
    <w:p w14:paraId="538D9120" w14:textId="77777777" w:rsidR="008473D3" w:rsidRDefault="008473D3" w:rsidP="008473D3">
      <w:pPr>
        <w:pStyle w:val="DefaultText"/>
        <w:tabs>
          <w:tab w:val="left" w:pos="397"/>
          <w:tab w:val="left" w:pos="850"/>
          <w:tab w:val="left" w:pos="1440"/>
          <w:tab w:val="left" w:pos="2160"/>
          <w:tab w:val="left" w:pos="2880"/>
          <w:tab w:val="left" w:pos="3600"/>
          <w:tab w:val="left" w:pos="4320"/>
          <w:tab w:val="left" w:pos="5040"/>
          <w:tab w:val="left" w:pos="5760"/>
          <w:tab w:val="left" w:pos="6480"/>
          <w:tab w:val="left" w:pos="7200"/>
        </w:tabs>
        <w:spacing w:line="208" w:lineRule="exact"/>
        <w:ind w:left="851" w:hanging="851"/>
        <w:rPr>
          <w:lang w:bidi="en-US"/>
        </w:rPr>
      </w:pPr>
    </w:p>
    <w:p w14:paraId="79054FD7" w14:textId="71C748EB" w:rsidR="008473D3" w:rsidRPr="003D0271" w:rsidRDefault="008473D3" w:rsidP="008473D3">
      <w:pPr>
        <w:widowControl w:val="0"/>
        <w:autoSpaceDE w:val="0"/>
        <w:autoSpaceDN w:val="0"/>
        <w:rPr>
          <w:rFonts w:eastAsia="Trebuchet MS"/>
          <w:szCs w:val="20"/>
          <w:lang w:bidi="en-US"/>
        </w:rPr>
      </w:pPr>
      <w:r w:rsidRPr="003D0271">
        <w:rPr>
          <w:rFonts w:eastAsia="Trebuchet MS"/>
          <w:szCs w:val="20"/>
          <w:lang w:bidi="en-US"/>
        </w:rPr>
        <w:t xml:space="preserve">By submitting </w:t>
      </w:r>
      <w:r>
        <w:rPr>
          <w:rFonts w:eastAsia="Trebuchet MS"/>
          <w:szCs w:val="20"/>
          <w:lang w:bidi="en-US"/>
        </w:rPr>
        <w:t>an offer for a Geographic Zone</w:t>
      </w:r>
      <w:r w:rsidRPr="003D0271">
        <w:rPr>
          <w:rFonts w:eastAsia="Trebuchet MS"/>
          <w:szCs w:val="20"/>
          <w:lang w:bidi="en-US"/>
        </w:rPr>
        <w:t xml:space="preserve">, the </w:t>
      </w:r>
      <w:r>
        <w:rPr>
          <w:rFonts w:eastAsia="Trebuchet MS"/>
          <w:szCs w:val="20"/>
          <w:lang w:bidi="en-US"/>
        </w:rPr>
        <w:t>Offeror</w:t>
      </w:r>
      <w:r w:rsidRPr="003D0271">
        <w:rPr>
          <w:rFonts w:eastAsia="Trebuchet MS"/>
          <w:szCs w:val="20"/>
          <w:lang w:bidi="en-US"/>
        </w:rPr>
        <w:t xml:space="preserve"> is certifying that it does not consider itself to be related to any other </w:t>
      </w:r>
      <w:r>
        <w:rPr>
          <w:rFonts w:eastAsia="Trebuchet MS"/>
          <w:szCs w:val="20"/>
          <w:lang w:bidi="en-US"/>
        </w:rPr>
        <w:t>Offeror for that Geographic Zone</w:t>
      </w:r>
      <w:r w:rsidRPr="003D0271">
        <w:rPr>
          <w:rFonts w:eastAsia="Trebuchet MS"/>
          <w:szCs w:val="20"/>
          <w:lang w:bidi="en-US"/>
        </w:rPr>
        <w:t>.</w:t>
      </w:r>
    </w:p>
    <w:p w14:paraId="5BD4D56D" w14:textId="77777777" w:rsidR="008473D3" w:rsidRDefault="008473D3" w:rsidP="008473D3">
      <w:pPr>
        <w:widowControl w:val="0"/>
        <w:autoSpaceDE w:val="0"/>
        <w:autoSpaceDN w:val="0"/>
        <w:rPr>
          <w:rFonts w:eastAsia="Trebuchet MS"/>
          <w:szCs w:val="20"/>
          <w:lang w:bidi="en-US"/>
        </w:rPr>
      </w:pPr>
    </w:p>
    <w:p w14:paraId="0F0CAD36" w14:textId="77777777" w:rsidR="008473D3" w:rsidRDefault="008473D3" w:rsidP="008473D3">
      <w:pPr>
        <w:widowControl w:val="0"/>
        <w:autoSpaceDE w:val="0"/>
        <w:autoSpaceDN w:val="0"/>
        <w:rPr>
          <w:rFonts w:eastAsia="Trebuchet MS"/>
          <w:szCs w:val="20"/>
          <w:lang w:bidi="en-US"/>
        </w:rPr>
      </w:pPr>
    </w:p>
    <w:p w14:paraId="745DB8B2" w14:textId="77777777" w:rsidR="008473D3" w:rsidRDefault="008473D3" w:rsidP="008473D3">
      <w:pPr>
        <w:widowControl w:val="0"/>
        <w:autoSpaceDE w:val="0"/>
        <w:autoSpaceDN w:val="0"/>
        <w:rPr>
          <w:rFonts w:eastAsia="Trebuchet MS"/>
          <w:szCs w:val="20"/>
          <w:lang w:bidi="en-US"/>
        </w:rPr>
      </w:pPr>
    </w:p>
    <w:p w14:paraId="4A837AD3" w14:textId="06E05620" w:rsidR="008473D3" w:rsidRDefault="008473D3" w:rsidP="008473D3">
      <w:pPr>
        <w:widowControl w:val="0"/>
        <w:autoSpaceDE w:val="0"/>
        <w:autoSpaceDN w:val="0"/>
        <w:rPr>
          <w:rFonts w:eastAsia="Trebuchet MS"/>
          <w:szCs w:val="20"/>
          <w:lang w:bidi="en-US"/>
        </w:rPr>
      </w:pPr>
      <w:r>
        <w:rPr>
          <w:szCs w:val="20"/>
          <w:lang w:val="en-CA" w:bidi="en-US"/>
        </w:rPr>
        <w:t>I, the Offeror (or an authorized agent of the Offeror), attest and certify that the above declarations are true and complete in every regard.</w:t>
      </w:r>
    </w:p>
    <w:p w14:paraId="310BDBBA" w14:textId="77777777" w:rsidR="008473D3" w:rsidRPr="003D0271" w:rsidRDefault="008473D3" w:rsidP="008473D3">
      <w:pPr>
        <w:widowControl w:val="0"/>
        <w:autoSpaceDE w:val="0"/>
        <w:autoSpaceDN w:val="0"/>
        <w:rPr>
          <w:rFonts w:eastAsia="Trebuchet MS"/>
          <w:szCs w:val="20"/>
          <w:lang w:bidi="en-US"/>
        </w:rPr>
      </w:pPr>
    </w:p>
    <w:p w14:paraId="2EF937B4" w14:textId="77777777" w:rsidR="008473D3" w:rsidRPr="003D0271" w:rsidRDefault="008473D3" w:rsidP="008473D3">
      <w:pPr>
        <w:widowControl w:val="0"/>
        <w:autoSpaceDE w:val="0"/>
        <w:autoSpaceDN w:val="0"/>
        <w:rPr>
          <w:rFonts w:eastAsia="Trebuchet MS"/>
          <w:szCs w:val="20"/>
          <w:lang w:bidi="en-US"/>
        </w:rPr>
      </w:pPr>
    </w:p>
    <w:p w14:paraId="29DAB2A8" w14:textId="77777777" w:rsidR="008473D3" w:rsidRDefault="008473D3" w:rsidP="008473D3">
      <w:pPr>
        <w:widowControl w:val="0"/>
        <w:autoSpaceDE w:val="0"/>
        <w:autoSpaceDN w:val="0"/>
        <w:rPr>
          <w:rFonts w:eastAsia="Trebuchet MS"/>
          <w:szCs w:val="20"/>
          <w:lang w:bidi="en-US"/>
        </w:rPr>
      </w:pPr>
      <w:r w:rsidRPr="003D0271">
        <w:rPr>
          <w:rFonts w:eastAsia="Trebuchet MS"/>
          <w:szCs w:val="20"/>
          <w:lang w:bidi="en-US"/>
        </w:rPr>
        <w:t>SIGNATURE:      ________________________________</w:t>
      </w:r>
      <w:r w:rsidRPr="003D0271">
        <w:rPr>
          <w:rFonts w:eastAsia="Trebuchet MS"/>
          <w:szCs w:val="20"/>
          <w:lang w:bidi="en-US"/>
        </w:rPr>
        <w:tab/>
        <w:t>DATE: ________________</w:t>
      </w:r>
    </w:p>
    <w:p w14:paraId="4604AEB3" w14:textId="77777777" w:rsidR="008473D3" w:rsidRDefault="008473D3" w:rsidP="008473D3">
      <w:pPr>
        <w:widowControl w:val="0"/>
        <w:autoSpaceDE w:val="0"/>
        <w:autoSpaceDN w:val="0"/>
        <w:ind w:firstLine="720"/>
        <w:rPr>
          <w:rFonts w:eastAsia="Trebuchet MS"/>
          <w:szCs w:val="20"/>
          <w:lang w:bidi="en-US"/>
        </w:rPr>
      </w:pPr>
    </w:p>
    <w:p w14:paraId="3CAED06F" w14:textId="77777777" w:rsidR="008473D3" w:rsidRDefault="008473D3" w:rsidP="008473D3">
      <w:pPr>
        <w:pStyle w:val="DefaultText"/>
        <w:tabs>
          <w:tab w:val="left" w:pos="397"/>
          <w:tab w:val="left" w:pos="850"/>
          <w:tab w:val="left" w:pos="1440"/>
          <w:tab w:val="left" w:pos="2160"/>
          <w:tab w:val="left" w:pos="2880"/>
          <w:tab w:val="left" w:pos="3600"/>
          <w:tab w:val="left" w:pos="4320"/>
          <w:tab w:val="left" w:pos="5040"/>
          <w:tab w:val="left" w:pos="5760"/>
          <w:tab w:val="left" w:pos="6480"/>
          <w:tab w:val="left" w:pos="7200"/>
        </w:tabs>
        <w:spacing w:line="208" w:lineRule="exact"/>
        <w:ind w:left="851" w:hanging="851"/>
      </w:pPr>
      <w:r w:rsidRPr="00CF6648">
        <w:rPr>
          <w:lang w:bidi="en-US"/>
        </w:rPr>
        <w:t>PRINT</w:t>
      </w:r>
      <w:r>
        <w:rPr>
          <w:lang w:bidi="en-US"/>
        </w:rPr>
        <w:t>ED</w:t>
      </w:r>
      <w:r w:rsidRPr="00CF6648">
        <w:rPr>
          <w:lang w:bidi="en-US"/>
        </w:rPr>
        <w:t xml:space="preserve"> NAME: _____________________________</w:t>
      </w:r>
    </w:p>
    <w:p w14:paraId="402F1731" w14:textId="77777777" w:rsidR="008473D3" w:rsidRPr="00E16399" w:rsidRDefault="008473D3">
      <w:pPr>
        <w:pStyle w:val="DefaultText"/>
      </w:pPr>
    </w:p>
    <w:p w14:paraId="34B36A90" w14:textId="77777777" w:rsidR="00414A9E" w:rsidRDefault="00414A9E">
      <w:pPr>
        <w:rPr>
          <w:rFonts w:cs="Times New Roman"/>
          <w:b/>
          <w:kern w:val="32"/>
          <w:szCs w:val="32"/>
          <w:lang w:val="en-CA"/>
        </w:rPr>
      </w:pPr>
      <w:r>
        <w:br w:type="page"/>
      </w:r>
    </w:p>
    <w:p w14:paraId="09D0FA17" w14:textId="39029FA6" w:rsidR="00AA7C0A" w:rsidRDefault="00AA7C0A" w:rsidP="00D824D3">
      <w:pPr>
        <w:pStyle w:val="TemplateHeading1"/>
      </w:pPr>
      <w:bookmarkStart w:id="38" w:name="_Toc125554393"/>
      <w:r>
        <w:lastRenderedPageBreak/>
        <w:t>PART 6 - SECURITY, FINANCIAL AND INSURANCE REQUIREMENTS</w:t>
      </w:r>
      <w:bookmarkEnd w:id="38"/>
    </w:p>
    <w:p w14:paraId="3116ECD1" w14:textId="77777777" w:rsidR="00AA7C0A" w:rsidRDefault="00AA7C0A">
      <w:pPr>
        <w:pStyle w:val="DefaultText"/>
      </w:pPr>
    </w:p>
    <w:p w14:paraId="5787EB0F" w14:textId="77777777" w:rsidR="00AA7C0A" w:rsidRDefault="00251FE0" w:rsidP="00192E96">
      <w:pPr>
        <w:pStyle w:val="TemplateHeading2"/>
        <w:spacing w:before="0" w:after="0"/>
        <w:ind w:left="720" w:hanging="720"/>
      </w:pPr>
      <w:bookmarkStart w:id="39" w:name="_Toc125554394"/>
      <w:r>
        <w:t>6.</w:t>
      </w:r>
      <w:r w:rsidR="00AA7C0A">
        <w:t>1</w:t>
      </w:r>
      <w:r w:rsidR="00AA7C0A">
        <w:tab/>
        <w:t>Security Requirement</w:t>
      </w:r>
      <w:r w:rsidR="00192E96">
        <w:t>s</w:t>
      </w:r>
      <w:bookmarkEnd w:id="39"/>
    </w:p>
    <w:p w14:paraId="5F9C71A5" w14:textId="77777777" w:rsidR="00D63EC0" w:rsidRDefault="00D63EC0">
      <w:pPr>
        <w:pStyle w:val="DefaultText"/>
        <w:rPr>
          <w:lang w:val="en-CA"/>
        </w:rPr>
      </w:pPr>
    </w:p>
    <w:p w14:paraId="2706A15D" w14:textId="25FFC104" w:rsidR="00AA7C0A" w:rsidRDefault="00AA7C0A">
      <w:pPr>
        <w:pStyle w:val="DefaultText"/>
        <w:rPr>
          <w:lang w:val="en-CA"/>
        </w:rPr>
      </w:pPr>
      <w:r>
        <w:rPr>
          <w:lang w:val="en-CA"/>
        </w:rPr>
        <w:t>1.</w:t>
      </w:r>
      <w:r>
        <w:rPr>
          <w:lang w:val="en-CA"/>
        </w:rPr>
        <w:tab/>
        <w:t>Before issuance of a standing offer, the following conditions must be met:</w:t>
      </w:r>
    </w:p>
    <w:p w14:paraId="446933D1" w14:textId="77777777" w:rsidR="00AA7C0A" w:rsidRDefault="00AA7C0A">
      <w:pPr>
        <w:pStyle w:val="DefaultText"/>
        <w:rPr>
          <w:lang w:val="en-CA"/>
        </w:rPr>
      </w:pPr>
    </w:p>
    <w:p w14:paraId="12F5BA43" w14:textId="77777777" w:rsidR="00AA7C0A" w:rsidRDefault="00AA7C0A">
      <w:pPr>
        <w:pStyle w:val="DefaultText"/>
        <w:ind w:left="1440" w:hanging="720"/>
        <w:rPr>
          <w:lang w:val="en-CA"/>
        </w:rPr>
      </w:pPr>
      <w:r>
        <w:rPr>
          <w:lang w:val="en-CA"/>
        </w:rPr>
        <w:t>(a)</w:t>
      </w:r>
      <w:r>
        <w:rPr>
          <w:lang w:val="en-CA"/>
        </w:rPr>
        <w:tab/>
        <w:t>the Offeror must hold a valid organization security clearance as indicated in Part 7A - Standing Offer;</w:t>
      </w:r>
    </w:p>
    <w:p w14:paraId="77F74DF0" w14:textId="77777777" w:rsidR="00AA7C0A" w:rsidRDefault="00AA7C0A">
      <w:pPr>
        <w:pStyle w:val="DefaultText"/>
        <w:ind w:left="1440" w:hanging="720"/>
        <w:rPr>
          <w:lang w:val="en-CA"/>
        </w:rPr>
      </w:pPr>
    </w:p>
    <w:p w14:paraId="6575F9D4" w14:textId="3D4B057F" w:rsidR="00AA7C0A" w:rsidRDefault="00AA7C0A">
      <w:pPr>
        <w:pStyle w:val="DefaultText"/>
        <w:ind w:left="1440" w:hanging="720"/>
        <w:rPr>
          <w:lang w:val="en-CA"/>
        </w:rPr>
      </w:pPr>
      <w:r>
        <w:rPr>
          <w:lang w:val="en-CA"/>
        </w:rPr>
        <w:t>(b)</w:t>
      </w:r>
      <w:r>
        <w:rPr>
          <w:lang w:val="en-CA"/>
        </w:rPr>
        <w:tab/>
        <w:t>the Offeror's proposed individuals requiring access to classified or protected information, assets or sensitive work sites must meet the security requirement</w:t>
      </w:r>
      <w:r w:rsidR="00183383">
        <w:rPr>
          <w:lang w:val="en-CA"/>
        </w:rPr>
        <w:t>s</w:t>
      </w:r>
      <w:r>
        <w:rPr>
          <w:lang w:val="en-CA"/>
        </w:rPr>
        <w:t xml:space="preserve"> as indicated in Part 7A - Standing Offer;</w:t>
      </w:r>
      <w:r w:rsidR="00F8008E">
        <w:rPr>
          <w:lang w:val="en-CA"/>
        </w:rPr>
        <w:t xml:space="preserve"> and</w:t>
      </w:r>
    </w:p>
    <w:p w14:paraId="79FE2DC7" w14:textId="77777777" w:rsidR="00AA7C0A" w:rsidRDefault="00AA7C0A">
      <w:pPr>
        <w:pStyle w:val="DefaultText"/>
        <w:ind w:left="1440" w:hanging="720"/>
        <w:rPr>
          <w:lang w:val="en-CA"/>
        </w:rPr>
      </w:pPr>
    </w:p>
    <w:p w14:paraId="272F1D7C" w14:textId="762D97BB" w:rsidR="00AA7C0A" w:rsidRDefault="00AA7C0A">
      <w:pPr>
        <w:pStyle w:val="DefaultText"/>
        <w:ind w:left="1440" w:hanging="720"/>
        <w:rPr>
          <w:lang w:val="en-CA"/>
        </w:rPr>
      </w:pPr>
      <w:r>
        <w:rPr>
          <w:lang w:val="en-CA"/>
        </w:rPr>
        <w:t>(c)</w:t>
      </w:r>
      <w:r>
        <w:rPr>
          <w:lang w:val="en-CA"/>
        </w:rPr>
        <w:tab/>
        <w:t>the Offeror must provide the name of all individuals who will require access to classified or protected information, assets or sensitive work sites</w:t>
      </w:r>
      <w:r w:rsidR="00F8008E">
        <w:rPr>
          <w:lang w:val="en-CA"/>
        </w:rPr>
        <w:t>.</w:t>
      </w:r>
    </w:p>
    <w:p w14:paraId="61479F34" w14:textId="77777777" w:rsidR="00AA7C0A" w:rsidRDefault="00AA7C0A">
      <w:pPr>
        <w:pStyle w:val="DefaultText"/>
        <w:rPr>
          <w:lang w:val="en-CA"/>
        </w:rPr>
      </w:pPr>
    </w:p>
    <w:p w14:paraId="13B36B1B" w14:textId="77777777" w:rsidR="00AA7C0A" w:rsidRDefault="00AA7C0A">
      <w:pPr>
        <w:pStyle w:val="DefaultText"/>
        <w:ind w:left="720" w:hanging="720"/>
        <w:rPr>
          <w:lang w:val="en-CA"/>
        </w:rPr>
      </w:pPr>
      <w:r>
        <w:t>2.</w:t>
      </w:r>
      <w:r>
        <w:tab/>
        <w:t xml:space="preserve">Offerors are reminded to obtain the required security clearance promptly. Any delay in the issuance of a standing offer to allow the successful </w:t>
      </w:r>
      <w:r w:rsidR="00E642F8">
        <w:t>Of</w:t>
      </w:r>
      <w:r>
        <w:t>feror to obtain the required clearance will be at the entire discretion of the Standing Offer Authority.</w:t>
      </w:r>
    </w:p>
    <w:p w14:paraId="65209CC9" w14:textId="77777777" w:rsidR="00AA7C0A" w:rsidRDefault="00AA7C0A">
      <w:pPr>
        <w:pStyle w:val="DefaultText"/>
        <w:rPr>
          <w:lang w:val="en-CA"/>
        </w:rPr>
      </w:pPr>
    </w:p>
    <w:p w14:paraId="2F2BAAC7" w14:textId="425D299E" w:rsidR="00AA7C0A" w:rsidRDefault="00AA7C0A">
      <w:pPr>
        <w:pStyle w:val="DefaultText"/>
        <w:ind w:left="720" w:hanging="720"/>
        <w:rPr>
          <w:lang w:val="en-CA"/>
        </w:rPr>
      </w:pPr>
      <w:r>
        <w:rPr>
          <w:lang w:val="en-CA"/>
        </w:rPr>
        <w:t>3.</w:t>
      </w:r>
      <w:r>
        <w:rPr>
          <w:lang w:val="en-CA"/>
        </w:rPr>
        <w:tab/>
        <w:t xml:space="preserve">For additional information on security requirements, </w:t>
      </w:r>
      <w:r w:rsidR="0078332A">
        <w:rPr>
          <w:lang w:val="en-CA"/>
        </w:rPr>
        <w:t>o</w:t>
      </w:r>
      <w:r>
        <w:rPr>
          <w:lang w:val="en-CA"/>
        </w:rPr>
        <w:t xml:space="preserve">fferors should refer to the </w:t>
      </w:r>
      <w:hyperlink r:id="rId56" w:history="1">
        <w:r w:rsidR="00A669A9" w:rsidRPr="006E6C36">
          <w:rPr>
            <w:rStyle w:val="Hyperlink"/>
          </w:rPr>
          <w:t>Contract Security Program</w:t>
        </w:r>
      </w:hyperlink>
      <w:r>
        <w:rPr>
          <w:lang w:val="en-CA"/>
        </w:rPr>
        <w:t xml:space="preserve"> of Public Works and Government Services Canada (</w:t>
      </w:r>
      <w:hyperlink r:id="rId57" w:history="1">
        <w:r w:rsidR="00F8008E" w:rsidRPr="001562B5">
          <w:rPr>
            <w:rStyle w:val="Hyperlink"/>
            <w:lang w:val="en-CA"/>
          </w:rPr>
          <w:t>http://www.tpsgc-pwgsc.gc.ca/esc-src/introduction-eng.html</w:t>
        </w:r>
      </w:hyperlink>
      <w:r w:rsidR="00F8008E">
        <w:rPr>
          <w:lang w:val="en-CA"/>
        </w:rPr>
        <w:t xml:space="preserve"> </w:t>
      </w:r>
      <w:r>
        <w:rPr>
          <w:lang w:val="en-CA"/>
        </w:rPr>
        <w:t>) website</w:t>
      </w:r>
      <w:r>
        <w:t>.</w:t>
      </w:r>
    </w:p>
    <w:p w14:paraId="39437361" w14:textId="77777777" w:rsidR="00AA7C0A" w:rsidRDefault="00AA7C0A">
      <w:pPr>
        <w:pStyle w:val="DefaultText"/>
        <w:rPr>
          <w:lang w:val="en-CA"/>
        </w:rPr>
      </w:pPr>
    </w:p>
    <w:p w14:paraId="29A9666C" w14:textId="4D1C3315" w:rsidR="00AA7C0A" w:rsidRDefault="00251FE0" w:rsidP="00251FE0">
      <w:pPr>
        <w:pStyle w:val="TemplateHeading2"/>
        <w:spacing w:before="0" w:after="0"/>
        <w:ind w:left="720" w:hanging="720"/>
        <w:rPr>
          <w:lang w:val="en-CA"/>
        </w:rPr>
      </w:pPr>
      <w:bookmarkStart w:id="40" w:name="_Toc125554395"/>
      <w:r>
        <w:t>6.</w:t>
      </w:r>
      <w:r w:rsidR="00D63EC0">
        <w:t>2</w:t>
      </w:r>
      <w:r w:rsidR="00AA7C0A">
        <w:tab/>
        <w:t>Insurance Requirements</w:t>
      </w:r>
      <w:bookmarkEnd w:id="40"/>
    </w:p>
    <w:p w14:paraId="5D70629C" w14:textId="77777777" w:rsidR="00C0318E" w:rsidRDefault="00C0318E" w:rsidP="00C0318E">
      <w:pPr>
        <w:pStyle w:val="NormalWeb"/>
        <w:spacing w:before="0" w:after="0"/>
        <w:ind w:left="0" w:right="144"/>
        <w:rPr>
          <w:rFonts w:ascii="Arial" w:hAnsi="Arial" w:cs="Arial"/>
          <w:sz w:val="20"/>
          <w:szCs w:val="20"/>
          <w:lang w:val="en"/>
        </w:rPr>
      </w:pPr>
    </w:p>
    <w:p w14:paraId="2F789BE4" w14:textId="79F7FD62" w:rsidR="00C0318E" w:rsidRPr="00C0318E" w:rsidRDefault="00C0318E" w:rsidP="00C0318E">
      <w:pPr>
        <w:pStyle w:val="NormalWeb"/>
        <w:spacing w:before="0" w:after="0"/>
        <w:ind w:left="0" w:right="144"/>
        <w:rPr>
          <w:rFonts w:ascii="Arial" w:hAnsi="Arial" w:cs="Arial"/>
          <w:sz w:val="20"/>
          <w:szCs w:val="20"/>
          <w:lang w:val="en"/>
        </w:rPr>
      </w:pPr>
      <w:r w:rsidRPr="00C0318E">
        <w:rPr>
          <w:rFonts w:ascii="Arial" w:hAnsi="Arial" w:cs="Arial"/>
          <w:sz w:val="20"/>
          <w:szCs w:val="20"/>
          <w:lang w:val="en"/>
        </w:rPr>
        <w:t xml:space="preserve">The Offeror must provide a letter from an insurance broker or an insurance company licensed to operate in Canada stating that the Offeror, if issued a standing offer as a result of the request for standing offer, can be insured in accordance with the Insurance Requirements specified in Annex </w:t>
      </w:r>
      <w:r>
        <w:rPr>
          <w:rStyle w:val="HTMLVariable"/>
          <w:rFonts w:ascii="Arial" w:hAnsi="Arial" w:cs="Arial"/>
          <w:sz w:val="20"/>
          <w:szCs w:val="20"/>
          <w:lang w:val="en"/>
        </w:rPr>
        <w:t>D</w:t>
      </w:r>
      <w:r w:rsidRPr="00C0318E">
        <w:rPr>
          <w:rFonts w:ascii="Arial" w:hAnsi="Arial" w:cs="Arial"/>
          <w:sz w:val="20"/>
          <w:szCs w:val="20"/>
          <w:lang w:val="en"/>
        </w:rPr>
        <w:t xml:space="preserve"> .</w:t>
      </w:r>
    </w:p>
    <w:p w14:paraId="4AC75F69" w14:textId="77777777" w:rsidR="00C0318E" w:rsidRDefault="00C0318E" w:rsidP="00C0318E">
      <w:pPr>
        <w:pStyle w:val="NormalWeb"/>
        <w:spacing w:before="0" w:after="0"/>
        <w:ind w:left="0" w:right="144"/>
        <w:rPr>
          <w:rFonts w:ascii="Arial" w:hAnsi="Arial" w:cs="Arial"/>
          <w:sz w:val="20"/>
          <w:szCs w:val="20"/>
          <w:lang w:val="en"/>
        </w:rPr>
      </w:pPr>
    </w:p>
    <w:p w14:paraId="410134CC" w14:textId="3B83CFCA" w:rsidR="00C0318E" w:rsidRPr="00C0318E" w:rsidRDefault="00C0318E" w:rsidP="00C0318E">
      <w:pPr>
        <w:pStyle w:val="NormalWeb"/>
        <w:spacing w:before="0" w:after="0"/>
        <w:ind w:left="0" w:right="144"/>
        <w:rPr>
          <w:rFonts w:ascii="Arial" w:hAnsi="Arial" w:cs="Arial"/>
          <w:sz w:val="20"/>
          <w:szCs w:val="20"/>
          <w:lang w:val="en"/>
        </w:rPr>
      </w:pPr>
      <w:r w:rsidRPr="00C0318E">
        <w:rPr>
          <w:rFonts w:ascii="Arial" w:hAnsi="Arial" w:cs="Arial"/>
          <w:sz w:val="20"/>
          <w:szCs w:val="20"/>
          <w:lang w:val="en"/>
        </w:rPr>
        <w:t>If the information is not provided in the offer, the Standing Offer Authority will so inform the Offeror and provide the Offeror with a time frame within which to meet the requirement. Failure to comply with the request of the Standing Offer Authority and meet the requirement within that time period will render the offer non-responsive.</w:t>
      </w:r>
    </w:p>
    <w:p w14:paraId="2221D506" w14:textId="77777777" w:rsidR="00AA7C0A" w:rsidRPr="00C0318E" w:rsidRDefault="00AA7C0A">
      <w:pPr>
        <w:pStyle w:val="DefaultText"/>
        <w:rPr>
          <w:lang w:val="en"/>
        </w:rPr>
      </w:pPr>
    </w:p>
    <w:p w14:paraId="6EBF097A" w14:textId="77777777" w:rsidR="00D63EC0" w:rsidRDefault="00D63EC0">
      <w:pPr>
        <w:rPr>
          <w:rFonts w:cs="Times New Roman"/>
          <w:b/>
          <w:kern w:val="32"/>
          <w:szCs w:val="32"/>
          <w:lang w:val="en-CA"/>
        </w:rPr>
      </w:pPr>
      <w:r>
        <w:br w:type="page"/>
      </w:r>
    </w:p>
    <w:p w14:paraId="06F5FCC2" w14:textId="0FC0B3D1" w:rsidR="00AA7C0A" w:rsidRDefault="00AA7C0A" w:rsidP="00D824D3">
      <w:pPr>
        <w:pStyle w:val="TemplateHeading1"/>
        <w:rPr>
          <w:i/>
          <w:iCs/>
        </w:rPr>
      </w:pPr>
      <w:bookmarkStart w:id="41" w:name="_Toc125554396"/>
      <w:r>
        <w:lastRenderedPageBreak/>
        <w:t>PART 7 - STANDING OFFER AND RESULTING CONTRACT CLAUSES</w:t>
      </w:r>
      <w:bookmarkEnd w:id="41"/>
    </w:p>
    <w:p w14:paraId="25EE4D15" w14:textId="77777777" w:rsidR="00AA7C0A" w:rsidRDefault="00AA7C0A" w:rsidP="00FC6F0B">
      <w:pPr>
        <w:pStyle w:val="TemplateHeading1"/>
        <w:ind w:left="720" w:hanging="720"/>
      </w:pPr>
      <w:bookmarkStart w:id="42" w:name="_Toc125554397"/>
      <w:r>
        <w:t>A.</w:t>
      </w:r>
      <w:r>
        <w:tab/>
        <w:t>STANDING OFFER</w:t>
      </w:r>
      <w:bookmarkEnd w:id="42"/>
    </w:p>
    <w:p w14:paraId="4193EBFE" w14:textId="77777777" w:rsidR="00324756" w:rsidRDefault="00324756" w:rsidP="001B0814">
      <w:pPr>
        <w:pStyle w:val="TemplateHeading2"/>
        <w:spacing w:before="0" w:after="0"/>
        <w:ind w:left="720" w:hanging="720"/>
        <w:rPr>
          <w:lang w:val="en-CA"/>
        </w:rPr>
      </w:pPr>
    </w:p>
    <w:p w14:paraId="420FF7B8" w14:textId="6A7264DA" w:rsidR="00AA7C0A" w:rsidRDefault="0084324C" w:rsidP="001B0814">
      <w:pPr>
        <w:pStyle w:val="TemplateHeading2"/>
        <w:spacing w:before="0" w:after="0"/>
        <w:ind w:left="720" w:hanging="720"/>
        <w:rPr>
          <w:lang w:val="en-CA"/>
        </w:rPr>
      </w:pPr>
      <w:bookmarkStart w:id="43" w:name="_Toc125554398"/>
      <w:r>
        <w:rPr>
          <w:lang w:val="en-CA"/>
        </w:rPr>
        <w:t>7.</w:t>
      </w:r>
      <w:r w:rsidR="00AA7C0A">
        <w:rPr>
          <w:lang w:val="en-CA"/>
        </w:rPr>
        <w:t>1</w:t>
      </w:r>
      <w:r w:rsidR="00AA7C0A">
        <w:rPr>
          <w:lang w:val="en-CA"/>
        </w:rPr>
        <w:tab/>
        <w:t>Offer</w:t>
      </w:r>
      <w:bookmarkEnd w:id="43"/>
    </w:p>
    <w:p w14:paraId="6997182F" w14:textId="77777777" w:rsidR="001B0814" w:rsidRDefault="001B0814">
      <w:pPr>
        <w:pStyle w:val="DefaultText"/>
        <w:ind w:left="720" w:hanging="720"/>
        <w:rPr>
          <w:b/>
          <w:bCs/>
          <w:lang w:val="en-CA"/>
        </w:rPr>
      </w:pPr>
    </w:p>
    <w:p w14:paraId="1864B588" w14:textId="6A5307AA" w:rsidR="002729BD" w:rsidRPr="002729BD" w:rsidRDefault="0084324C">
      <w:pPr>
        <w:pStyle w:val="DefaultText"/>
        <w:ind w:left="720" w:hanging="720"/>
        <w:rPr>
          <w:lang w:val="en-CA"/>
        </w:rPr>
      </w:pPr>
      <w:r>
        <w:rPr>
          <w:b/>
          <w:bCs/>
          <w:lang w:val="en-CA"/>
        </w:rPr>
        <w:t>7.</w:t>
      </w:r>
      <w:r w:rsidR="00AA7C0A">
        <w:rPr>
          <w:b/>
          <w:bCs/>
          <w:lang w:val="en-CA"/>
        </w:rPr>
        <w:t>1.1</w:t>
      </w:r>
      <w:r w:rsidR="00AA7C0A">
        <w:rPr>
          <w:b/>
          <w:bCs/>
          <w:lang w:val="en-CA"/>
        </w:rPr>
        <w:tab/>
      </w:r>
      <w:r w:rsidR="002729BD">
        <w:rPr>
          <w:lang w:val="en-CA"/>
        </w:rPr>
        <w:t>The Offeror acknowledges that a standing offer is not a contract and that the issuance of a Standing Offer and Call-up Authority does not oblige or commit Canada to procure or contract for any services listed in the Standing Offer.</w:t>
      </w:r>
    </w:p>
    <w:p w14:paraId="6A2BD8CA" w14:textId="77777777" w:rsidR="002729BD" w:rsidRDefault="002729BD">
      <w:pPr>
        <w:pStyle w:val="DefaultText"/>
        <w:ind w:left="720" w:hanging="720"/>
        <w:rPr>
          <w:b/>
          <w:bCs/>
          <w:lang w:val="en-CA"/>
        </w:rPr>
      </w:pPr>
    </w:p>
    <w:p w14:paraId="6487B3FD" w14:textId="0556B464" w:rsidR="00AA7C0A" w:rsidRDefault="002729BD">
      <w:pPr>
        <w:pStyle w:val="DefaultText"/>
        <w:ind w:left="720" w:hanging="720"/>
        <w:rPr>
          <w:lang w:val="en-CA"/>
        </w:rPr>
      </w:pPr>
      <w:r>
        <w:rPr>
          <w:b/>
          <w:bCs/>
          <w:lang w:val="en-CA"/>
        </w:rPr>
        <w:t>7.1.2</w:t>
      </w:r>
      <w:r>
        <w:rPr>
          <w:b/>
          <w:bCs/>
          <w:lang w:val="en-CA"/>
        </w:rPr>
        <w:tab/>
      </w:r>
      <w:r w:rsidR="00AA7C0A">
        <w:rPr>
          <w:lang w:val="en-CA"/>
        </w:rPr>
        <w:t xml:space="preserve">The Offeror offers to </w:t>
      </w:r>
      <w:r>
        <w:rPr>
          <w:lang w:val="en-CA"/>
        </w:rPr>
        <w:t>provide and deliver to Canada the services descri</w:t>
      </w:r>
      <w:r w:rsidR="00F83F52">
        <w:rPr>
          <w:lang w:val="en-CA"/>
        </w:rPr>
        <w:t>b</w:t>
      </w:r>
      <w:r>
        <w:rPr>
          <w:lang w:val="en-CA"/>
        </w:rPr>
        <w:t xml:space="preserve">ed in the Standing Offer, in accordance with the pricing set out in the Standing Offer if, and when </w:t>
      </w:r>
      <w:r w:rsidR="00A976B9">
        <w:rPr>
          <w:lang w:val="en-CA"/>
        </w:rPr>
        <w:t xml:space="preserve">the authority identified in article 7.11 </w:t>
      </w:r>
      <w:r>
        <w:rPr>
          <w:lang w:val="en-CA"/>
        </w:rPr>
        <w:t xml:space="preserve">may request such services, in accordance with </w:t>
      </w:r>
      <w:r w:rsidR="00916541">
        <w:rPr>
          <w:lang w:val="en-CA"/>
        </w:rPr>
        <w:t>article 7.1.</w:t>
      </w:r>
      <w:r>
        <w:rPr>
          <w:lang w:val="en-CA"/>
        </w:rPr>
        <w:t>3 below.</w:t>
      </w:r>
    </w:p>
    <w:p w14:paraId="532D4C5C" w14:textId="0BD74AE1" w:rsidR="002729BD" w:rsidRDefault="002729BD">
      <w:pPr>
        <w:pStyle w:val="DefaultText"/>
        <w:ind w:left="720" w:hanging="720"/>
        <w:rPr>
          <w:lang w:val="en-CA"/>
        </w:rPr>
      </w:pPr>
    </w:p>
    <w:p w14:paraId="5D604AF7" w14:textId="7BC11A62" w:rsidR="002729BD" w:rsidRDefault="002729BD">
      <w:pPr>
        <w:pStyle w:val="DefaultText"/>
        <w:ind w:left="720" w:hanging="720"/>
        <w:rPr>
          <w:lang w:val="en-CA"/>
        </w:rPr>
      </w:pPr>
      <w:r>
        <w:rPr>
          <w:b/>
          <w:bCs/>
          <w:lang w:val="en-CA"/>
        </w:rPr>
        <w:t>7.1.</w:t>
      </w:r>
      <w:r w:rsidR="00DA01A1">
        <w:rPr>
          <w:b/>
          <w:bCs/>
          <w:lang w:val="en-CA"/>
        </w:rPr>
        <w:t>3</w:t>
      </w:r>
      <w:r>
        <w:rPr>
          <w:b/>
          <w:bCs/>
          <w:lang w:val="en-CA"/>
        </w:rPr>
        <w:tab/>
      </w:r>
      <w:r>
        <w:rPr>
          <w:lang w:val="en-CA"/>
        </w:rPr>
        <w:t>The Offeror understands and agrees that:</w:t>
      </w:r>
    </w:p>
    <w:p w14:paraId="77CFC283" w14:textId="77777777" w:rsidR="002729BD" w:rsidRDefault="002729BD" w:rsidP="002729BD">
      <w:pPr>
        <w:pStyle w:val="DefaultText"/>
        <w:ind w:left="720"/>
        <w:rPr>
          <w:lang w:val="en-CA"/>
        </w:rPr>
      </w:pPr>
    </w:p>
    <w:p w14:paraId="6A17CA70" w14:textId="24CA168C" w:rsidR="002729BD" w:rsidRDefault="002729BD" w:rsidP="002729BD">
      <w:pPr>
        <w:pStyle w:val="DefaultText"/>
        <w:numPr>
          <w:ilvl w:val="0"/>
          <w:numId w:val="92"/>
        </w:numPr>
        <w:rPr>
          <w:lang w:val="en-CA"/>
        </w:rPr>
      </w:pPr>
      <w:r>
        <w:rPr>
          <w:lang w:val="en-CA"/>
        </w:rPr>
        <w:t>A call-up against the Standing Offer will form a contract only for those services which have been called up, provided that said call-up is made in accordance with the provisions of the Standing Offer;</w:t>
      </w:r>
    </w:p>
    <w:p w14:paraId="7DB2CA2E" w14:textId="77777777" w:rsidR="002729BD" w:rsidRDefault="002729BD" w:rsidP="002729BD">
      <w:pPr>
        <w:pStyle w:val="DefaultText"/>
        <w:ind w:left="720"/>
        <w:rPr>
          <w:lang w:val="en-CA"/>
        </w:rPr>
      </w:pPr>
    </w:p>
    <w:p w14:paraId="69661C70" w14:textId="4D510C9C" w:rsidR="002729BD" w:rsidRDefault="002729BD" w:rsidP="002729BD">
      <w:pPr>
        <w:pStyle w:val="DefaultText"/>
        <w:numPr>
          <w:ilvl w:val="0"/>
          <w:numId w:val="92"/>
        </w:numPr>
        <w:rPr>
          <w:lang w:val="en-CA"/>
        </w:rPr>
      </w:pPr>
      <w:r>
        <w:rPr>
          <w:lang w:val="en-CA"/>
        </w:rPr>
        <w:t xml:space="preserve">Canada’s liability is limited to that which arises from </w:t>
      </w:r>
      <w:r w:rsidR="006D4C4E">
        <w:rPr>
          <w:lang w:val="en-CA"/>
        </w:rPr>
        <w:t>C</w:t>
      </w:r>
      <w:r>
        <w:rPr>
          <w:lang w:val="en-CA"/>
        </w:rPr>
        <w:t>all</w:t>
      </w:r>
      <w:r w:rsidR="006D4C4E">
        <w:rPr>
          <w:lang w:val="en-CA"/>
        </w:rPr>
        <w:t>-</w:t>
      </w:r>
      <w:r>
        <w:rPr>
          <w:lang w:val="en-CA"/>
        </w:rPr>
        <w:t>ups against the Standing Offer made within the period specified in the Standing Offer;</w:t>
      </w:r>
    </w:p>
    <w:p w14:paraId="4B7F53DC" w14:textId="77777777" w:rsidR="002729BD" w:rsidRDefault="002729BD" w:rsidP="002729BD">
      <w:pPr>
        <w:pStyle w:val="DefaultText"/>
        <w:ind w:left="720"/>
        <w:rPr>
          <w:lang w:val="en-CA"/>
        </w:rPr>
      </w:pPr>
    </w:p>
    <w:p w14:paraId="3AF9E289" w14:textId="4F03451D" w:rsidR="002729BD" w:rsidRDefault="002729BD" w:rsidP="002729BD">
      <w:pPr>
        <w:pStyle w:val="DefaultText"/>
        <w:numPr>
          <w:ilvl w:val="0"/>
          <w:numId w:val="92"/>
        </w:numPr>
        <w:rPr>
          <w:lang w:val="en-CA"/>
        </w:rPr>
      </w:pPr>
      <w:r>
        <w:rPr>
          <w:lang w:val="en-CA"/>
        </w:rPr>
        <w:t>The Standing Offer cannot be assigned or transferred in whole or in part.</w:t>
      </w:r>
    </w:p>
    <w:p w14:paraId="30584EEB" w14:textId="429439DE" w:rsidR="00AA7C0A" w:rsidRDefault="00AA7C0A">
      <w:pPr>
        <w:pStyle w:val="DefaultText"/>
        <w:rPr>
          <w:lang w:val="en-CA"/>
        </w:rPr>
      </w:pPr>
    </w:p>
    <w:p w14:paraId="7A1B1B28" w14:textId="3E06907C" w:rsidR="00E61927" w:rsidRDefault="00E61927" w:rsidP="00E61927">
      <w:pPr>
        <w:pStyle w:val="TemplateHeading2"/>
        <w:spacing w:before="0" w:after="0"/>
        <w:ind w:left="720" w:hanging="720"/>
        <w:rPr>
          <w:lang w:val="en-CA"/>
        </w:rPr>
      </w:pPr>
      <w:bookmarkStart w:id="44" w:name="_Toc125554399"/>
      <w:r>
        <w:rPr>
          <w:lang w:val="en-CA"/>
        </w:rPr>
        <w:t>7.2</w:t>
      </w:r>
      <w:r>
        <w:rPr>
          <w:lang w:val="en-CA"/>
        </w:rPr>
        <w:tab/>
        <w:t>Optional Goods and/or Services</w:t>
      </w:r>
      <w:bookmarkEnd w:id="44"/>
    </w:p>
    <w:p w14:paraId="7CEDBA06" w14:textId="77777777" w:rsidR="00E61927" w:rsidRDefault="00E61927" w:rsidP="00E61927">
      <w:pPr>
        <w:pStyle w:val="DefaultText"/>
        <w:rPr>
          <w:lang w:val="en-CA"/>
        </w:rPr>
      </w:pPr>
    </w:p>
    <w:p w14:paraId="709A89DF" w14:textId="021A0F3E" w:rsidR="00E61927" w:rsidRDefault="00E61927" w:rsidP="00E61927">
      <w:pPr>
        <w:pStyle w:val="DefaultText"/>
        <w:rPr>
          <w:color w:val="000000"/>
          <w:shd w:val="clear" w:color="auto" w:fill="FFFFFF"/>
        </w:rPr>
      </w:pPr>
      <w:r w:rsidRPr="0052361F">
        <w:rPr>
          <w:color w:val="000000"/>
          <w:shd w:val="clear" w:color="auto" w:fill="FFFFFF"/>
        </w:rPr>
        <w:t xml:space="preserve">The </w:t>
      </w:r>
      <w:r w:rsidR="00EF3AE8">
        <w:rPr>
          <w:color w:val="000000"/>
          <w:shd w:val="clear" w:color="auto" w:fill="FFFFFF"/>
        </w:rPr>
        <w:t>Offeror</w:t>
      </w:r>
      <w:r w:rsidRPr="0052361F">
        <w:rPr>
          <w:color w:val="000000"/>
          <w:shd w:val="clear" w:color="auto" w:fill="FFFFFF"/>
        </w:rPr>
        <w:t xml:space="preserve"> grants to Canada the irrevocable option to acquire the </w:t>
      </w:r>
      <w:r>
        <w:rPr>
          <w:color w:val="000000"/>
          <w:shd w:val="clear" w:color="auto" w:fill="FFFFFF"/>
        </w:rPr>
        <w:t>services</w:t>
      </w:r>
      <w:r w:rsidRPr="0052361F">
        <w:rPr>
          <w:color w:val="000000"/>
          <w:shd w:val="clear" w:color="auto" w:fill="FFFFFF"/>
        </w:rPr>
        <w:t xml:space="preserve"> described </w:t>
      </w:r>
      <w:r>
        <w:rPr>
          <w:color w:val="000000"/>
          <w:shd w:val="clear" w:color="auto" w:fill="FFFFFF"/>
        </w:rPr>
        <w:t>in the Statement of Work at Annex A of</w:t>
      </w:r>
      <w:r w:rsidRPr="0052361F">
        <w:rPr>
          <w:color w:val="000000"/>
          <w:shd w:val="clear" w:color="auto" w:fill="FFFFFF"/>
        </w:rPr>
        <w:t xml:space="preserve"> the </w:t>
      </w:r>
      <w:r w:rsidR="00EF3AE8">
        <w:rPr>
          <w:color w:val="000000"/>
          <w:shd w:val="clear" w:color="auto" w:fill="FFFFFF"/>
        </w:rPr>
        <w:t>Standing Offer</w:t>
      </w:r>
      <w:r w:rsidRPr="0052361F">
        <w:rPr>
          <w:color w:val="000000"/>
          <w:shd w:val="clear" w:color="auto" w:fill="FFFFFF"/>
        </w:rPr>
        <w:t xml:space="preserve"> under the same conditions and at the rates stated in the </w:t>
      </w:r>
      <w:r w:rsidR="00EF3AE8">
        <w:rPr>
          <w:color w:val="000000"/>
          <w:shd w:val="clear" w:color="auto" w:fill="FFFFFF"/>
        </w:rPr>
        <w:t>Standing Offer</w:t>
      </w:r>
      <w:r w:rsidRPr="0052361F">
        <w:rPr>
          <w:color w:val="000000"/>
          <w:shd w:val="clear" w:color="auto" w:fill="FFFFFF"/>
        </w:rPr>
        <w:t xml:space="preserve">. The option may only be exercised by the </w:t>
      </w:r>
      <w:r w:rsidR="00EF3AE8">
        <w:rPr>
          <w:color w:val="000000"/>
          <w:shd w:val="clear" w:color="auto" w:fill="FFFFFF"/>
        </w:rPr>
        <w:t>Standing Offer</w:t>
      </w:r>
      <w:r w:rsidRPr="0052361F">
        <w:rPr>
          <w:color w:val="000000"/>
          <w:shd w:val="clear" w:color="auto" w:fill="FFFFFF"/>
        </w:rPr>
        <w:t xml:space="preserve"> Authority and will be evidenced, for administrative purposes only, through a</w:t>
      </w:r>
      <w:r w:rsidR="00EF3AE8">
        <w:rPr>
          <w:color w:val="000000"/>
          <w:shd w:val="clear" w:color="auto" w:fill="FFFFFF"/>
        </w:rPr>
        <w:t xml:space="preserve">n </w:t>
      </w:r>
      <w:r w:rsidRPr="0052361F">
        <w:rPr>
          <w:color w:val="000000"/>
          <w:shd w:val="clear" w:color="auto" w:fill="FFFFFF"/>
        </w:rPr>
        <w:t>amendment</w:t>
      </w:r>
      <w:r w:rsidR="00EF3AE8">
        <w:rPr>
          <w:color w:val="000000"/>
          <w:shd w:val="clear" w:color="auto" w:fill="FFFFFF"/>
        </w:rPr>
        <w:t xml:space="preserve"> to the Standing Offer</w:t>
      </w:r>
      <w:r w:rsidRPr="0052361F">
        <w:rPr>
          <w:color w:val="000000"/>
          <w:shd w:val="clear" w:color="auto" w:fill="FFFFFF"/>
        </w:rPr>
        <w:t>.</w:t>
      </w:r>
    </w:p>
    <w:p w14:paraId="73A821C0" w14:textId="77777777" w:rsidR="00E61927" w:rsidRDefault="00E61927" w:rsidP="00E61927">
      <w:pPr>
        <w:pStyle w:val="DefaultText"/>
        <w:rPr>
          <w:color w:val="000000"/>
          <w:shd w:val="clear" w:color="auto" w:fill="FFFFFF"/>
        </w:rPr>
      </w:pPr>
    </w:p>
    <w:p w14:paraId="56BDB475" w14:textId="77075A27" w:rsidR="00E61927" w:rsidRPr="00EF3AE8" w:rsidRDefault="00E61927" w:rsidP="00E61927">
      <w:pPr>
        <w:pStyle w:val="DefaultText"/>
        <w:rPr>
          <w:color w:val="000000"/>
          <w:shd w:val="clear" w:color="auto" w:fill="FFFFFF"/>
        </w:rPr>
      </w:pPr>
      <w:r w:rsidRPr="0052361F">
        <w:rPr>
          <w:color w:val="000000"/>
          <w:shd w:val="clear" w:color="auto" w:fill="FFFFFF"/>
        </w:rPr>
        <w:t xml:space="preserve">The </w:t>
      </w:r>
      <w:r w:rsidR="00EF3AE8">
        <w:rPr>
          <w:color w:val="000000"/>
          <w:shd w:val="clear" w:color="auto" w:fill="FFFFFF"/>
        </w:rPr>
        <w:t>Standing Offer</w:t>
      </w:r>
      <w:r w:rsidR="00EF3AE8" w:rsidRPr="0052361F">
        <w:rPr>
          <w:color w:val="000000"/>
          <w:shd w:val="clear" w:color="auto" w:fill="FFFFFF"/>
        </w:rPr>
        <w:t xml:space="preserve"> </w:t>
      </w:r>
      <w:r w:rsidRPr="0052361F">
        <w:rPr>
          <w:color w:val="000000"/>
          <w:shd w:val="clear" w:color="auto" w:fill="FFFFFF"/>
        </w:rPr>
        <w:t xml:space="preserve">Authority may exercise the option at any time by sending a written notice to the </w:t>
      </w:r>
      <w:r w:rsidR="00EF3AE8">
        <w:rPr>
          <w:color w:val="000000"/>
          <w:shd w:val="clear" w:color="auto" w:fill="FFFFFF"/>
        </w:rPr>
        <w:t>Offeror</w:t>
      </w:r>
      <w:r w:rsidRPr="0052361F">
        <w:rPr>
          <w:color w:val="000000"/>
          <w:shd w:val="clear" w:color="auto" w:fill="FFFFFF"/>
        </w:rPr>
        <w:t>.</w:t>
      </w:r>
    </w:p>
    <w:p w14:paraId="4BA748DF" w14:textId="77777777" w:rsidR="00E61927" w:rsidRDefault="00E61927">
      <w:pPr>
        <w:pStyle w:val="DefaultText"/>
        <w:rPr>
          <w:lang w:val="en-CA"/>
        </w:rPr>
      </w:pPr>
    </w:p>
    <w:p w14:paraId="46D85D52" w14:textId="5D304E5A" w:rsidR="00AA7C0A" w:rsidRDefault="0084324C" w:rsidP="00D1424D">
      <w:pPr>
        <w:pStyle w:val="TemplateHeading2"/>
        <w:spacing w:before="0" w:after="0"/>
        <w:ind w:left="720" w:hanging="720"/>
        <w:rPr>
          <w:lang w:val="en-CA"/>
        </w:rPr>
      </w:pPr>
      <w:bookmarkStart w:id="45" w:name="_Toc125554400"/>
      <w:r>
        <w:rPr>
          <w:lang w:val="en-CA"/>
        </w:rPr>
        <w:t>7.</w:t>
      </w:r>
      <w:r w:rsidR="00E61927">
        <w:rPr>
          <w:lang w:val="en-CA"/>
        </w:rPr>
        <w:t>3</w:t>
      </w:r>
      <w:r w:rsidR="00AA7C0A">
        <w:rPr>
          <w:lang w:val="en-CA"/>
        </w:rPr>
        <w:tab/>
        <w:t>Security Requirement</w:t>
      </w:r>
      <w:r w:rsidR="00CF5A82">
        <w:rPr>
          <w:lang w:val="en-CA"/>
        </w:rPr>
        <w:t>s</w:t>
      </w:r>
      <w:bookmarkEnd w:id="45"/>
    </w:p>
    <w:p w14:paraId="0CBEA23A" w14:textId="77777777" w:rsidR="00AA7C0A" w:rsidRDefault="00AA7C0A">
      <w:pPr>
        <w:pStyle w:val="DefaultText"/>
        <w:rPr>
          <w:lang w:val="en-CA"/>
        </w:rPr>
      </w:pPr>
    </w:p>
    <w:p w14:paraId="47186A40" w14:textId="633072FB" w:rsidR="00AA7C0A" w:rsidRDefault="00C707BD">
      <w:pPr>
        <w:pStyle w:val="DefaultText"/>
        <w:ind w:left="720" w:hanging="720"/>
        <w:rPr>
          <w:lang w:val="en-CA"/>
        </w:rPr>
      </w:pPr>
      <w:r>
        <w:rPr>
          <w:b/>
          <w:bCs/>
          <w:lang w:val="en-CA"/>
        </w:rPr>
        <w:t>7.</w:t>
      </w:r>
      <w:r w:rsidR="00E61927">
        <w:rPr>
          <w:b/>
          <w:bCs/>
          <w:lang w:val="en-CA"/>
        </w:rPr>
        <w:t>3</w:t>
      </w:r>
      <w:r w:rsidR="00AA7C0A">
        <w:rPr>
          <w:b/>
          <w:bCs/>
          <w:lang w:val="en-CA"/>
        </w:rPr>
        <w:t>.1</w:t>
      </w:r>
      <w:r w:rsidR="00AA7C0A">
        <w:rPr>
          <w:b/>
          <w:bCs/>
          <w:lang w:val="en-CA"/>
        </w:rPr>
        <w:tab/>
      </w:r>
      <w:r w:rsidR="005E55B0">
        <w:rPr>
          <w:lang w:val="en-CA"/>
        </w:rPr>
        <w:t xml:space="preserve">There is no security requirement applicable to the Standing Offer, aside from </w:t>
      </w:r>
      <w:r w:rsidR="005E55B0" w:rsidRPr="005E55B0">
        <w:rPr>
          <w:b/>
          <w:bCs/>
          <w:lang w:val="en-CA"/>
        </w:rPr>
        <w:t>escort required</w:t>
      </w:r>
      <w:r w:rsidR="005E55B0">
        <w:rPr>
          <w:lang w:val="en-CA"/>
        </w:rPr>
        <w:t xml:space="preserve"> </w:t>
      </w:r>
      <w:r w:rsidR="005E55B0" w:rsidRPr="005E55B0">
        <w:rPr>
          <w:b/>
          <w:bCs/>
          <w:lang w:val="en-CA"/>
        </w:rPr>
        <w:t>at DFO-CCG sites</w:t>
      </w:r>
      <w:r w:rsidR="005E55B0">
        <w:rPr>
          <w:lang w:val="en-CA"/>
        </w:rPr>
        <w:t xml:space="preserve">, but the </w:t>
      </w:r>
      <w:r w:rsidR="00AA7C0A">
        <w:rPr>
          <w:lang w:val="en-CA"/>
        </w:rPr>
        <w:t>following security requirement</w:t>
      </w:r>
      <w:r w:rsidR="00183383">
        <w:rPr>
          <w:lang w:val="en-CA"/>
        </w:rPr>
        <w:t>s</w:t>
      </w:r>
      <w:r w:rsidR="00AA7C0A">
        <w:rPr>
          <w:lang w:val="en-CA"/>
        </w:rPr>
        <w:t xml:space="preserve"> (SRCL and related clauses</w:t>
      </w:r>
      <w:r>
        <w:rPr>
          <w:lang w:val="en-CA"/>
        </w:rPr>
        <w:t xml:space="preserve"> provided by </w:t>
      </w:r>
      <w:r w:rsidR="00A669A9">
        <w:rPr>
          <w:lang w:val="en-CA"/>
        </w:rPr>
        <w:t>the Contract Security Program</w:t>
      </w:r>
      <w:r w:rsidR="00AA7C0A">
        <w:rPr>
          <w:lang w:val="en-CA"/>
        </w:rPr>
        <w:t>) appl</w:t>
      </w:r>
      <w:r w:rsidR="00183383">
        <w:rPr>
          <w:lang w:val="en-CA"/>
        </w:rPr>
        <w:t>y</w:t>
      </w:r>
      <w:r w:rsidR="00AA7C0A">
        <w:rPr>
          <w:lang w:val="en-CA"/>
        </w:rPr>
        <w:t xml:space="preserve"> and form part of the Standing Offer</w:t>
      </w:r>
      <w:r w:rsidR="005E55B0">
        <w:rPr>
          <w:lang w:val="en-CA"/>
        </w:rPr>
        <w:t>:</w:t>
      </w:r>
    </w:p>
    <w:p w14:paraId="0EB10500" w14:textId="77777777" w:rsidR="00AA7C0A" w:rsidRDefault="00AA7C0A">
      <w:pPr>
        <w:pStyle w:val="DefaultText"/>
        <w:ind w:left="720" w:hanging="720"/>
        <w:rPr>
          <w:lang w:val="en-CA"/>
        </w:rPr>
      </w:pPr>
    </w:p>
    <w:p w14:paraId="2ADF660D" w14:textId="3104E099" w:rsidR="00AA7C0A" w:rsidRPr="005E55B0" w:rsidRDefault="005E55B0" w:rsidP="00FA2D93">
      <w:pPr>
        <w:pStyle w:val="DefaultText"/>
        <w:numPr>
          <w:ilvl w:val="0"/>
          <w:numId w:val="15"/>
        </w:numPr>
        <w:ind w:left="1080"/>
        <w:rPr>
          <w:lang w:val="en-CA"/>
        </w:rPr>
      </w:pPr>
      <w:r>
        <w:t>The Offeror and all individuals assigned to work on a call-up or under the arrangement MUST NOT have access to PROTECTED or CLASSIFIED information/assets.</w:t>
      </w:r>
    </w:p>
    <w:p w14:paraId="65F903B4" w14:textId="77777777" w:rsidR="005E55B0" w:rsidRPr="005E55B0" w:rsidRDefault="005E55B0" w:rsidP="00324756">
      <w:pPr>
        <w:pStyle w:val="DefaultText"/>
        <w:ind w:left="1080"/>
        <w:rPr>
          <w:lang w:val="en-CA"/>
        </w:rPr>
      </w:pPr>
    </w:p>
    <w:p w14:paraId="08EC266A" w14:textId="5BA1B712" w:rsidR="005E55B0" w:rsidRPr="005E55B0" w:rsidRDefault="005E55B0" w:rsidP="00FA2D93">
      <w:pPr>
        <w:pStyle w:val="DefaultText"/>
        <w:numPr>
          <w:ilvl w:val="0"/>
          <w:numId w:val="15"/>
        </w:numPr>
        <w:ind w:left="1080"/>
        <w:rPr>
          <w:lang w:val="en-CA"/>
        </w:rPr>
      </w:pPr>
      <w:r>
        <w:t>The Offeror and all individuals assigned to work on a call-up or under the arrangement MUST NOT have unescorted access to restricted access areas of Fisheries and Oceans Canada facilities, or Canadian Coast Guard vessels.</w:t>
      </w:r>
    </w:p>
    <w:p w14:paraId="0BB2B065" w14:textId="77777777" w:rsidR="005E55B0" w:rsidRPr="005E55B0" w:rsidRDefault="005E55B0" w:rsidP="00324756">
      <w:pPr>
        <w:pStyle w:val="DefaultText"/>
        <w:ind w:left="1080"/>
        <w:rPr>
          <w:lang w:val="en-CA"/>
        </w:rPr>
      </w:pPr>
    </w:p>
    <w:p w14:paraId="50CE9518" w14:textId="1D100C40" w:rsidR="005E55B0" w:rsidRPr="005E55B0" w:rsidRDefault="005E55B0" w:rsidP="00FA2D93">
      <w:pPr>
        <w:pStyle w:val="DefaultText"/>
        <w:numPr>
          <w:ilvl w:val="0"/>
          <w:numId w:val="15"/>
        </w:numPr>
        <w:ind w:left="1080"/>
        <w:rPr>
          <w:lang w:val="en-CA"/>
        </w:rPr>
      </w:pPr>
      <w:r>
        <w:t>The Offeror and all individuals assigned to work on a call-up or under the arrangement MUST NOT remove any PROTECTED or CLASSIFIED information/assets from DFO site(s).</w:t>
      </w:r>
    </w:p>
    <w:p w14:paraId="027222D0" w14:textId="77777777" w:rsidR="005E55B0" w:rsidRPr="005E55B0" w:rsidRDefault="005E55B0" w:rsidP="00324756">
      <w:pPr>
        <w:pStyle w:val="DefaultText"/>
        <w:ind w:left="1080"/>
        <w:rPr>
          <w:lang w:val="en-CA"/>
        </w:rPr>
      </w:pPr>
    </w:p>
    <w:p w14:paraId="6C91781A" w14:textId="6125CE8F" w:rsidR="005E55B0" w:rsidRDefault="005E55B0" w:rsidP="00FA2D93">
      <w:pPr>
        <w:pStyle w:val="DefaultText"/>
        <w:numPr>
          <w:ilvl w:val="0"/>
          <w:numId w:val="15"/>
        </w:numPr>
        <w:ind w:left="1080"/>
        <w:rPr>
          <w:lang w:val="en-CA"/>
        </w:rPr>
      </w:pPr>
      <w:r>
        <w:t>Subcontracts or arrangements with a third party are not to be awarded without the prior written permission of the Contracting Authority (i.e. a new SRCL must be submitted and processed following the same procedure as for the initial standing offer).</w:t>
      </w:r>
    </w:p>
    <w:p w14:paraId="24D7A593" w14:textId="77777777" w:rsidR="00AA7C0A" w:rsidRDefault="00AA7C0A">
      <w:pPr>
        <w:pStyle w:val="DefaultText"/>
        <w:ind w:left="720"/>
        <w:rPr>
          <w:lang w:val="en-CA"/>
        </w:rPr>
      </w:pPr>
    </w:p>
    <w:p w14:paraId="7FF7C8F2" w14:textId="4303DCDC" w:rsidR="00AA7C0A" w:rsidRDefault="003E5806" w:rsidP="001B0814">
      <w:pPr>
        <w:pStyle w:val="TemplateHeading2"/>
        <w:spacing w:before="0" w:after="0"/>
        <w:ind w:left="720" w:hanging="720"/>
        <w:rPr>
          <w:lang w:val="en-CA"/>
        </w:rPr>
      </w:pPr>
      <w:bookmarkStart w:id="46" w:name="_Toc125554401"/>
      <w:r>
        <w:rPr>
          <w:lang w:val="en-CA"/>
        </w:rPr>
        <w:lastRenderedPageBreak/>
        <w:t>7.</w:t>
      </w:r>
      <w:r w:rsidR="00324756">
        <w:rPr>
          <w:lang w:val="en-CA"/>
        </w:rPr>
        <w:t>4</w:t>
      </w:r>
      <w:r w:rsidR="00AA7C0A">
        <w:rPr>
          <w:lang w:val="en-CA"/>
        </w:rPr>
        <w:tab/>
        <w:t>Standard Clauses and Conditions</w:t>
      </w:r>
      <w:bookmarkEnd w:id="46"/>
    </w:p>
    <w:p w14:paraId="6DC71B42" w14:textId="77777777" w:rsidR="003E5806" w:rsidRDefault="003E5806">
      <w:pPr>
        <w:pStyle w:val="DefaultText"/>
        <w:rPr>
          <w:lang w:val="en-CA"/>
        </w:rPr>
      </w:pPr>
    </w:p>
    <w:p w14:paraId="0A6DAD6A" w14:textId="7BA7DB90" w:rsidR="00AA7C0A" w:rsidRDefault="00AA7C0A">
      <w:pPr>
        <w:pStyle w:val="DefaultText"/>
        <w:rPr>
          <w:lang w:val="en-CA"/>
        </w:rPr>
      </w:pPr>
      <w:r>
        <w:rPr>
          <w:lang w:val="en-CA"/>
        </w:rPr>
        <w:t xml:space="preserve">All clauses and conditions identified in the Standing Offer and resulting </w:t>
      </w:r>
      <w:r w:rsidR="00F83F52">
        <w:rPr>
          <w:lang w:val="en-CA"/>
        </w:rPr>
        <w:t>call-up</w:t>
      </w:r>
      <w:r>
        <w:rPr>
          <w:lang w:val="en-CA"/>
        </w:rPr>
        <w:t xml:space="preserve">(s) by number, date and title are set out in the </w:t>
      </w:r>
      <w:hyperlink r:id="rId58" w:history="1">
        <w:r w:rsidRPr="006E6C36">
          <w:rPr>
            <w:rStyle w:val="ViewedAnchorA"/>
            <w:iCs/>
            <w:lang w:val="en-CA"/>
          </w:rPr>
          <w:t>Standard Acquisition Clauses and Conditions Manual</w:t>
        </w:r>
      </w:hyperlink>
      <w:r>
        <w:rPr>
          <w:i/>
          <w:iCs/>
          <w:lang w:val="en-CA"/>
        </w:rPr>
        <w:t xml:space="preserve"> </w:t>
      </w:r>
      <w:r w:rsidRPr="006D322D">
        <w:t>(</w:t>
      </w:r>
      <w:hyperlink r:id="rId59" w:history="1">
        <w:r w:rsidR="005E55B0" w:rsidRPr="001562B5">
          <w:rPr>
            <w:rStyle w:val="Hyperlink"/>
          </w:rPr>
          <w:t>https://buyandsell.gc.ca/policy-and-guidelines/standard-acquisition-clauses-and-conditions-manual</w:t>
        </w:r>
      </w:hyperlink>
      <w:r w:rsidR="005E55B0">
        <w:t xml:space="preserve"> </w:t>
      </w:r>
      <w:r>
        <w:t>)</w:t>
      </w:r>
      <w:r>
        <w:rPr>
          <w:lang w:val="en-CA"/>
        </w:rPr>
        <w:t xml:space="preserve"> issued by Public Works and Government Services Canada.</w:t>
      </w:r>
    </w:p>
    <w:p w14:paraId="2CA2677E" w14:textId="77777777" w:rsidR="00AA7C0A" w:rsidRDefault="00AA7C0A">
      <w:pPr>
        <w:pStyle w:val="DefaultText"/>
        <w:rPr>
          <w:lang w:val="en-CA"/>
        </w:rPr>
      </w:pPr>
    </w:p>
    <w:p w14:paraId="6D691826" w14:textId="65429CC0" w:rsidR="00AA7C0A" w:rsidRDefault="003E5806">
      <w:pPr>
        <w:pStyle w:val="DefaultText"/>
        <w:rPr>
          <w:b/>
          <w:bCs/>
          <w:lang w:val="en-CA"/>
        </w:rPr>
      </w:pPr>
      <w:r>
        <w:rPr>
          <w:b/>
          <w:bCs/>
          <w:lang w:val="en-CA"/>
        </w:rPr>
        <w:t>7.</w:t>
      </w:r>
      <w:r w:rsidR="00324756">
        <w:rPr>
          <w:b/>
          <w:bCs/>
          <w:lang w:val="en-CA"/>
        </w:rPr>
        <w:t>4</w:t>
      </w:r>
      <w:r w:rsidR="00AA7C0A">
        <w:rPr>
          <w:b/>
          <w:bCs/>
          <w:lang w:val="en-CA"/>
        </w:rPr>
        <w:t>.1</w:t>
      </w:r>
      <w:r w:rsidR="00AA7C0A">
        <w:rPr>
          <w:b/>
          <w:bCs/>
          <w:lang w:val="en-CA"/>
        </w:rPr>
        <w:tab/>
        <w:t>General Conditions</w:t>
      </w:r>
    </w:p>
    <w:p w14:paraId="73D05FAA" w14:textId="77777777" w:rsidR="00AA7C0A" w:rsidRDefault="00AA7C0A">
      <w:pPr>
        <w:pStyle w:val="DefaultText"/>
        <w:rPr>
          <w:lang w:val="en-CA"/>
        </w:rPr>
      </w:pPr>
    </w:p>
    <w:p w14:paraId="1BF2F253" w14:textId="284CBE38" w:rsidR="000149B5" w:rsidRDefault="00000000">
      <w:pPr>
        <w:pStyle w:val="DefaultText"/>
        <w:rPr>
          <w:rStyle w:val="AnchorA"/>
          <w:color w:val="auto"/>
          <w:u w:val="none"/>
          <w:lang w:val="en-CA"/>
        </w:rPr>
      </w:pPr>
      <w:hyperlink r:id="rId60" w:history="1">
        <w:r w:rsidR="003E5806" w:rsidRPr="003E5806">
          <w:rPr>
            <w:rStyle w:val="Hyperlink"/>
          </w:rPr>
          <w:t>2005</w:t>
        </w:r>
      </w:hyperlink>
      <w:r w:rsidR="00AA7C0A">
        <w:rPr>
          <w:rStyle w:val="AnchorA"/>
          <w:u w:val="none"/>
          <w:lang w:val="en-CA"/>
        </w:rPr>
        <w:t xml:space="preserve"> </w:t>
      </w:r>
      <w:r w:rsidR="00AA7C0A" w:rsidRPr="005E55B0">
        <w:rPr>
          <w:rStyle w:val="AnchorA"/>
          <w:color w:val="000000" w:themeColor="text1"/>
          <w:u w:val="none"/>
          <w:lang w:val="en-CA"/>
        </w:rPr>
        <w:t>(</w:t>
      </w:r>
      <w:r w:rsidR="005E55B0" w:rsidRPr="005E55B0">
        <w:rPr>
          <w:rStyle w:val="AnchorA"/>
          <w:color w:val="000000" w:themeColor="text1"/>
          <w:u w:val="none"/>
          <w:lang w:val="en-CA"/>
        </w:rPr>
        <w:t>2022-</w:t>
      </w:r>
      <w:r w:rsidR="006B5CE0">
        <w:rPr>
          <w:rStyle w:val="AnchorA"/>
          <w:color w:val="000000" w:themeColor="text1"/>
          <w:u w:val="none"/>
          <w:lang w:val="en-CA"/>
        </w:rPr>
        <w:t>12</w:t>
      </w:r>
      <w:r w:rsidR="005E55B0" w:rsidRPr="005E55B0">
        <w:rPr>
          <w:rStyle w:val="AnchorA"/>
          <w:color w:val="000000" w:themeColor="text1"/>
          <w:u w:val="none"/>
          <w:lang w:val="en-CA"/>
        </w:rPr>
        <w:t>-</w:t>
      </w:r>
      <w:r w:rsidR="006B5CE0">
        <w:rPr>
          <w:rStyle w:val="AnchorA"/>
          <w:color w:val="000000" w:themeColor="text1"/>
          <w:u w:val="none"/>
          <w:lang w:val="en-CA"/>
        </w:rPr>
        <w:t>01</w:t>
      </w:r>
      <w:r w:rsidR="00AA7C0A" w:rsidRPr="005E55B0">
        <w:rPr>
          <w:rStyle w:val="AnchorA"/>
          <w:color w:val="000000" w:themeColor="text1"/>
          <w:u w:val="none"/>
          <w:lang w:val="en-CA"/>
        </w:rPr>
        <w:t xml:space="preserve">) General </w:t>
      </w:r>
      <w:r w:rsidR="00AA7C0A" w:rsidRPr="003E5806">
        <w:rPr>
          <w:rStyle w:val="AnchorA"/>
          <w:color w:val="auto"/>
          <w:u w:val="none"/>
          <w:lang w:val="en-CA"/>
        </w:rPr>
        <w:t>Conditions - Standing Offers - Goods or Services, apply to and form part of the Standing Offer.</w:t>
      </w:r>
    </w:p>
    <w:p w14:paraId="52470D7A" w14:textId="77777777" w:rsidR="000149B5" w:rsidRDefault="000149B5">
      <w:pPr>
        <w:pStyle w:val="DefaultText"/>
        <w:rPr>
          <w:rStyle w:val="AnchorA"/>
          <w:u w:val="none"/>
          <w:lang w:val="en-CA"/>
        </w:rPr>
      </w:pPr>
    </w:p>
    <w:p w14:paraId="0ADCEB6C" w14:textId="39CD6C19" w:rsidR="00AA7C0A" w:rsidRDefault="003E5806">
      <w:pPr>
        <w:pStyle w:val="DefaultText"/>
        <w:rPr>
          <w:b/>
          <w:bCs/>
          <w:lang w:val="en-CA"/>
        </w:rPr>
      </w:pPr>
      <w:r>
        <w:rPr>
          <w:b/>
          <w:bCs/>
          <w:lang w:val="en-CA"/>
        </w:rPr>
        <w:t>7.</w:t>
      </w:r>
      <w:r w:rsidR="00324756">
        <w:rPr>
          <w:b/>
          <w:bCs/>
          <w:lang w:val="en-CA"/>
        </w:rPr>
        <w:t>4</w:t>
      </w:r>
      <w:r w:rsidR="00AA7C0A">
        <w:rPr>
          <w:b/>
          <w:bCs/>
          <w:lang w:val="en-CA"/>
        </w:rPr>
        <w:t>.2</w:t>
      </w:r>
      <w:r w:rsidR="00AA7C0A">
        <w:rPr>
          <w:b/>
          <w:bCs/>
          <w:lang w:val="en-CA"/>
        </w:rPr>
        <w:tab/>
        <w:t>Standing Offers Reporting</w:t>
      </w:r>
    </w:p>
    <w:p w14:paraId="559D5978" w14:textId="52845EEC" w:rsidR="005E55B0" w:rsidRPr="005E55B0" w:rsidRDefault="005E55B0" w:rsidP="005E55B0">
      <w:pPr>
        <w:pStyle w:val="DefaultText"/>
        <w:rPr>
          <w:b/>
          <w:bCs/>
          <w:i/>
          <w:iCs/>
          <w:color w:val="0000FF"/>
          <w:sz w:val="16"/>
          <w:szCs w:val="16"/>
          <w:lang w:val="en-CA"/>
        </w:rPr>
      </w:pPr>
    </w:p>
    <w:p w14:paraId="7D7EECFF" w14:textId="77777777" w:rsidR="005E55B0" w:rsidRPr="005E55B0" w:rsidRDefault="005E55B0" w:rsidP="00324756">
      <w:pPr>
        <w:ind w:right="150"/>
        <w:rPr>
          <w:szCs w:val="20"/>
          <w:lang w:val="en"/>
        </w:rPr>
      </w:pPr>
      <w:r w:rsidRPr="005E55B0">
        <w:rPr>
          <w:szCs w:val="20"/>
          <w:lang w:val="en"/>
        </w:rPr>
        <w:t>The Offeror must compile and maintain records on its provision of goods and services to Canada under contracts resulting from the Standing Offer. This data must include all purchases done by Canada, including those acquired and paid for by Canada acquisition cards.</w:t>
      </w:r>
    </w:p>
    <w:p w14:paraId="5FD4C851" w14:textId="77777777" w:rsidR="005E55B0" w:rsidRDefault="005E55B0" w:rsidP="005E55B0">
      <w:pPr>
        <w:ind w:left="150" w:right="150"/>
        <w:rPr>
          <w:szCs w:val="20"/>
          <w:lang w:val="en"/>
        </w:rPr>
      </w:pPr>
    </w:p>
    <w:p w14:paraId="0956F910" w14:textId="6D892FD1" w:rsidR="005E55B0" w:rsidRPr="005E55B0" w:rsidRDefault="005E55B0" w:rsidP="00F83F52">
      <w:pPr>
        <w:ind w:right="150"/>
        <w:rPr>
          <w:szCs w:val="20"/>
          <w:lang w:val="en"/>
        </w:rPr>
      </w:pPr>
      <w:r w:rsidRPr="005E55B0">
        <w:rPr>
          <w:szCs w:val="20"/>
          <w:lang w:val="en"/>
        </w:rPr>
        <w:t xml:space="preserve">The Offeror must provide this data in accordance with the reporting requirements detailed in annex </w:t>
      </w:r>
      <w:r>
        <w:rPr>
          <w:szCs w:val="20"/>
          <w:lang w:val="en"/>
        </w:rPr>
        <w:t xml:space="preserve">E </w:t>
      </w:r>
      <w:r w:rsidRPr="005E55B0">
        <w:rPr>
          <w:szCs w:val="20"/>
          <w:lang w:val="en"/>
        </w:rPr>
        <w:t xml:space="preserve">entitled </w:t>
      </w:r>
      <w:r>
        <w:rPr>
          <w:szCs w:val="20"/>
          <w:lang w:val="en"/>
        </w:rPr>
        <w:t>Periodic Reports</w:t>
      </w:r>
      <w:r w:rsidRPr="005E55B0">
        <w:rPr>
          <w:szCs w:val="20"/>
          <w:lang w:val="en"/>
        </w:rPr>
        <w:t>. If some data is not available, the reason must be indicated in the report. If no goods or services is provided during a given period, the Offeror must provide a "nil" report.</w:t>
      </w:r>
    </w:p>
    <w:p w14:paraId="77880B2B" w14:textId="77777777" w:rsidR="006B34E8" w:rsidRDefault="006B34E8" w:rsidP="00F83F52">
      <w:pPr>
        <w:ind w:right="150"/>
        <w:rPr>
          <w:szCs w:val="20"/>
          <w:lang w:val="en"/>
        </w:rPr>
      </w:pPr>
    </w:p>
    <w:p w14:paraId="2EA7ADFA" w14:textId="1EE946C1" w:rsidR="005E55B0" w:rsidRPr="00324756" w:rsidRDefault="005E55B0" w:rsidP="00F83F52">
      <w:pPr>
        <w:ind w:right="150"/>
        <w:rPr>
          <w:szCs w:val="20"/>
          <w:lang w:val="en"/>
        </w:rPr>
      </w:pPr>
      <w:r w:rsidRPr="005E55B0">
        <w:rPr>
          <w:szCs w:val="20"/>
          <w:lang w:val="en"/>
        </w:rPr>
        <w:t xml:space="preserve">The data must be submitted </w:t>
      </w:r>
      <w:r w:rsidR="006B34E8">
        <w:rPr>
          <w:szCs w:val="20"/>
          <w:lang w:val="en"/>
        </w:rPr>
        <w:t>in</w:t>
      </w:r>
      <w:r>
        <w:rPr>
          <w:szCs w:val="20"/>
          <w:lang w:val="en"/>
        </w:rPr>
        <w:t xml:space="preserve"> October each year</w:t>
      </w:r>
      <w:r w:rsidRPr="005E55B0">
        <w:rPr>
          <w:szCs w:val="20"/>
          <w:lang w:val="en"/>
        </w:rPr>
        <w:t xml:space="preserve"> to the Standing Offer Authority.</w:t>
      </w:r>
    </w:p>
    <w:p w14:paraId="3550A757" w14:textId="02CAD612" w:rsidR="00AA7C0A" w:rsidRDefault="003E5806" w:rsidP="00FC6F0B">
      <w:pPr>
        <w:pStyle w:val="TemplateHeading2"/>
        <w:ind w:left="720" w:hanging="720"/>
        <w:rPr>
          <w:lang w:val="en-CA"/>
        </w:rPr>
      </w:pPr>
      <w:bookmarkStart w:id="47" w:name="_Toc125554402"/>
      <w:r>
        <w:rPr>
          <w:lang w:val="en-CA"/>
        </w:rPr>
        <w:t>7.</w:t>
      </w:r>
      <w:r w:rsidR="00324756">
        <w:rPr>
          <w:lang w:val="en-CA"/>
        </w:rPr>
        <w:t>5</w:t>
      </w:r>
      <w:r w:rsidR="00AA7C0A">
        <w:rPr>
          <w:lang w:val="en-CA"/>
        </w:rPr>
        <w:tab/>
        <w:t>Term of Standing Offer</w:t>
      </w:r>
      <w:bookmarkEnd w:id="47"/>
    </w:p>
    <w:p w14:paraId="72308766" w14:textId="77777777" w:rsidR="00AA7C0A" w:rsidRDefault="00AA7C0A" w:rsidP="001B0814">
      <w:pPr>
        <w:pStyle w:val="DefaultText"/>
        <w:shd w:val="clear" w:color="auto" w:fill="FFFFFF"/>
        <w:rPr>
          <w:b/>
          <w:bCs/>
          <w:i/>
          <w:iCs/>
          <w:color w:val="0000FF"/>
          <w:lang w:val="en-CA"/>
        </w:rPr>
      </w:pPr>
    </w:p>
    <w:p w14:paraId="4AC7493E" w14:textId="52C1CDDF" w:rsidR="00AA7C0A" w:rsidRDefault="003E5806">
      <w:pPr>
        <w:pStyle w:val="DefaultText"/>
        <w:rPr>
          <w:b/>
          <w:bCs/>
          <w:lang w:val="en-CA"/>
        </w:rPr>
      </w:pPr>
      <w:r>
        <w:rPr>
          <w:b/>
          <w:bCs/>
          <w:lang w:val="en-CA"/>
        </w:rPr>
        <w:t>7.</w:t>
      </w:r>
      <w:r w:rsidR="00324756">
        <w:rPr>
          <w:b/>
          <w:bCs/>
          <w:lang w:val="en-CA"/>
        </w:rPr>
        <w:t>5</w:t>
      </w:r>
      <w:r w:rsidR="00AA7C0A">
        <w:rPr>
          <w:b/>
          <w:bCs/>
          <w:lang w:val="en-CA"/>
        </w:rPr>
        <w:t>.1</w:t>
      </w:r>
      <w:r w:rsidR="00AA7C0A">
        <w:rPr>
          <w:b/>
          <w:bCs/>
          <w:lang w:val="en-CA"/>
        </w:rPr>
        <w:tab/>
        <w:t>Period of the Standing Offer</w:t>
      </w:r>
    </w:p>
    <w:p w14:paraId="6ADAFB56" w14:textId="77777777" w:rsidR="00AA7C0A" w:rsidRDefault="00AA7C0A">
      <w:pPr>
        <w:pStyle w:val="DefaultText"/>
        <w:rPr>
          <w:lang w:val="en-CA"/>
        </w:rPr>
      </w:pPr>
    </w:p>
    <w:p w14:paraId="6DE902DB" w14:textId="74AC7534" w:rsidR="00AA7C0A" w:rsidRDefault="00AA7C0A">
      <w:pPr>
        <w:pStyle w:val="DefaultText"/>
        <w:rPr>
          <w:lang w:val="en-CA"/>
        </w:rPr>
      </w:pPr>
      <w:r>
        <w:rPr>
          <w:lang w:val="en-CA"/>
        </w:rPr>
        <w:t xml:space="preserve">The period for making call-ups against the Standing Offer is from </w:t>
      </w:r>
      <w:r w:rsidR="00885D90">
        <w:rPr>
          <w:lang w:val="en-CA"/>
        </w:rPr>
        <w:t>standing offer award</w:t>
      </w:r>
      <w:r>
        <w:rPr>
          <w:lang w:val="en-CA"/>
        </w:rPr>
        <w:t xml:space="preserve"> to </w:t>
      </w:r>
      <w:r w:rsidR="00885D90">
        <w:rPr>
          <w:lang w:val="en-CA"/>
        </w:rPr>
        <w:t>October 31, 2025 inclusive</w:t>
      </w:r>
      <w:r>
        <w:rPr>
          <w:lang w:val="en-CA"/>
        </w:rPr>
        <w:t>.</w:t>
      </w:r>
    </w:p>
    <w:p w14:paraId="1F1F8C10" w14:textId="77777777" w:rsidR="00AA7C0A" w:rsidRDefault="00AA7C0A">
      <w:pPr>
        <w:pStyle w:val="DefaultText"/>
        <w:rPr>
          <w:lang w:val="en-CA"/>
        </w:rPr>
      </w:pPr>
    </w:p>
    <w:p w14:paraId="01F76F88" w14:textId="59A2D0DC" w:rsidR="00AA7C0A" w:rsidRDefault="003E5806">
      <w:pPr>
        <w:pStyle w:val="DefaultText"/>
        <w:rPr>
          <w:b/>
          <w:bCs/>
          <w:lang w:val="en-CA"/>
        </w:rPr>
      </w:pPr>
      <w:r>
        <w:rPr>
          <w:b/>
          <w:bCs/>
          <w:lang w:val="en-CA"/>
        </w:rPr>
        <w:t>7.</w:t>
      </w:r>
      <w:r w:rsidR="00324756">
        <w:rPr>
          <w:b/>
          <w:bCs/>
          <w:lang w:val="en-CA"/>
        </w:rPr>
        <w:t>5</w:t>
      </w:r>
      <w:r w:rsidR="00AA7C0A">
        <w:rPr>
          <w:b/>
          <w:bCs/>
          <w:lang w:val="en-CA"/>
        </w:rPr>
        <w:t>.2</w:t>
      </w:r>
      <w:r w:rsidR="00AA7C0A">
        <w:rPr>
          <w:b/>
          <w:bCs/>
          <w:lang w:val="en-CA"/>
        </w:rPr>
        <w:tab/>
        <w:t>Extension of Standing Offer</w:t>
      </w:r>
    </w:p>
    <w:p w14:paraId="2B67FBCB" w14:textId="77777777" w:rsidR="00885D90" w:rsidRDefault="00885D90" w:rsidP="00885D90">
      <w:pPr>
        <w:pStyle w:val="NormalWeb"/>
        <w:spacing w:before="0" w:after="0"/>
        <w:ind w:left="0"/>
        <w:rPr>
          <w:rFonts w:ascii="Arial" w:hAnsi="Arial" w:cs="Arial"/>
          <w:color w:val="000000" w:themeColor="text1"/>
          <w:sz w:val="20"/>
          <w:szCs w:val="20"/>
          <w:lang w:val="en"/>
        </w:rPr>
      </w:pPr>
    </w:p>
    <w:p w14:paraId="71ADFBD4" w14:textId="77777777" w:rsidR="00515D6A" w:rsidRDefault="00885D90" w:rsidP="00515D6A">
      <w:pPr>
        <w:pStyle w:val="NormalWeb"/>
        <w:numPr>
          <w:ilvl w:val="0"/>
          <w:numId w:val="90"/>
        </w:numPr>
        <w:spacing w:before="0" w:after="0"/>
        <w:ind w:left="360" w:hanging="360"/>
        <w:rPr>
          <w:rFonts w:ascii="Arial" w:hAnsi="Arial" w:cs="Arial"/>
          <w:color w:val="000000" w:themeColor="text1"/>
          <w:sz w:val="20"/>
          <w:szCs w:val="20"/>
          <w:lang w:val="en"/>
        </w:rPr>
      </w:pPr>
      <w:r w:rsidRPr="00885D90">
        <w:rPr>
          <w:rFonts w:ascii="Arial" w:hAnsi="Arial" w:cs="Arial"/>
          <w:color w:val="000000" w:themeColor="text1"/>
          <w:sz w:val="20"/>
          <w:szCs w:val="20"/>
          <w:lang w:val="en"/>
        </w:rPr>
        <w:t xml:space="preserve">If the Standing Offer is authorized for use beyond the initial period, the Offeror offers to extend its offer for an additional </w:t>
      </w:r>
      <w:r>
        <w:rPr>
          <w:rStyle w:val="HTMLVariable"/>
          <w:rFonts w:ascii="Arial" w:hAnsi="Arial" w:cs="Arial"/>
          <w:color w:val="000000" w:themeColor="text1"/>
          <w:sz w:val="20"/>
          <w:szCs w:val="20"/>
          <w:lang w:val="en"/>
        </w:rPr>
        <w:t>two (2)</w:t>
      </w:r>
      <w:r w:rsidRPr="00885D90">
        <w:rPr>
          <w:rFonts w:ascii="Arial" w:hAnsi="Arial" w:cs="Arial"/>
          <w:color w:val="000000" w:themeColor="text1"/>
          <w:sz w:val="20"/>
          <w:szCs w:val="20"/>
          <w:lang w:val="en"/>
        </w:rPr>
        <w:t xml:space="preserve"> </w:t>
      </w:r>
      <w:r>
        <w:rPr>
          <w:rFonts w:ascii="Arial" w:hAnsi="Arial" w:cs="Arial"/>
          <w:color w:val="000000" w:themeColor="text1"/>
          <w:sz w:val="20"/>
          <w:szCs w:val="20"/>
          <w:lang w:val="en"/>
        </w:rPr>
        <w:t xml:space="preserve">one-year </w:t>
      </w:r>
      <w:r w:rsidRPr="00885D90">
        <w:rPr>
          <w:rFonts w:ascii="Arial" w:hAnsi="Arial" w:cs="Arial"/>
          <w:color w:val="000000" w:themeColor="text1"/>
          <w:sz w:val="20"/>
          <w:szCs w:val="20"/>
          <w:lang w:val="en"/>
        </w:rPr>
        <w:t>period</w:t>
      </w:r>
      <w:r>
        <w:rPr>
          <w:rFonts w:ascii="Arial" w:hAnsi="Arial" w:cs="Arial"/>
          <w:color w:val="000000" w:themeColor="text1"/>
          <w:sz w:val="20"/>
          <w:szCs w:val="20"/>
          <w:lang w:val="en"/>
        </w:rPr>
        <w:t xml:space="preserve">s </w:t>
      </w:r>
      <w:r w:rsidRPr="00885D90">
        <w:rPr>
          <w:rFonts w:ascii="Arial" w:hAnsi="Arial" w:cs="Arial"/>
          <w:color w:val="000000" w:themeColor="text1"/>
          <w:sz w:val="20"/>
          <w:szCs w:val="20"/>
          <w:lang w:val="en"/>
        </w:rPr>
        <w:t>under the same conditions and at the rates or prices specified in the Standing Offer, or at the rates or prices calculated in accordance with the formula specified in the Standing Offer.</w:t>
      </w:r>
    </w:p>
    <w:p w14:paraId="182C7DEB" w14:textId="77777777" w:rsidR="00515D6A" w:rsidRDefault="00515D6A" w:rsidP="00515D6A">
      <w:pPr>
        <w:pStyle w:val="NormalWeb"/>
        <w:spacing w:before="0" w:after="0"/>
        <w:ind w:left="360"/>
        <w:rPr>
          <w:rFonts w:ascii="Arial" w:hAnsi="Arial" w:cs="Arial"/>
          <w:color w:val="000000" w:themeColor="text1"/>
          <w:sz w:val="20"/>
          <w:szCs w:val="20"/>
          <w:lang w:val="en"/>
        </w:rPr>
      </w:pPr>
    </w:p>
    <w:p w14:paraId="4D4DCCD9" w14:textId="3AA2F20C" w:rsidR="00885D90" w:rsidRPr="00515D6A" w:rsidRDefault="00885D90" w:rsidP="00515D6A">
      <w:pPr>
        <w:pStyle w:val="NormalWeb"/>
        <w:numPr>
          <w:ilvl w:val="0"/>
          <w:numId w:val="90"/>
        </w:numPr>
        <w:spacing w:before="0" w:after="0"/>
        <w:ind w:left="360" w:hanging="360"/>
        <w:rPr>
          <w:rFonts w:ascii="Arial" w:hAnsi="Arial" w:cs="Arial"/>
          <w:color w:val="000000" w:themeColor="text1"/>
          <w:sz w:val="20"/>
          <w:szCs w:val="20"/>
          <w:lang w:val="en"/>
        </w:rPr>
      </w:pPr>
      <w:r w:rsidRPr="00515D6A">
        <w:rPr>
          <w:rFonts w:ascii="Arial" w:hAnsi="Arial" w:cs="Arial"/>
          <w:color w:val="000000" w:themeColor="text1"/>
          <w:sz w:val="20"/>
          <w:szCs w:val="20"/>
          <w:lang w:val="en"/>
        </w:rPr>
        <w:t>The Offeror will be advised of the decision to authorize the use of the Standing Offer for an extended period by the Standing Offer Authority before the expiry date of the Standing Offer. A revision to the Standing Offer will be issued by the Standing Offer Authority.</w:t>
      </w:r>
    </w:p>
    <w:p w14:paraId="25488B7D" w14:textId="24D5025C" w:rsidR="00885D90" w:rsidRDefault="00885D90">
      <w:pPr>
        <w:pStyle w:val="DefaultText"/>
        <w:rPr>
          <w:rStyle w:val="ViewedAnchorA"/>
          <w:i/>
          <w:iCs/>
          <w:color w:val="0000FF"/>
          <w:u w:val="none"/>
          <w:lang w:val="en-CA"/>
        </w:rPr>
      </w:pPr>
    </w:p>
    <w:p w14:paraId="3BC7C8A7" w14:textId="77777777" w:rsidR="00E37467" w:rsidRDefault="00E37467" w:rsidP="00E37467">
      <w:pPr>
        <w:pStyle w:val="DefaultText"/>
        <w:rPr>
          <w:b/>
          <w:bCs/>
          <w:lang w:val="en-CA"/>
        </w:rPr>
      </w:pPr>
      <w:r>
        <w:rPr>
          <w:b/>
          <w:bCs/>
          <w:lang w:val="en-CA"/>
        </w:rPr>
        <w:t>7.5.3</w:t>
      </w:r>
      <w:r>
        <w:rPr>
          <w:b/>
          <w:bCs/>
          <w:lang w:val="en-CA"/>
        </w:rPr>
        <w:tab/>
        <w:t>Withdrawal/Revision</w:t>
      </w:r>
    </w:p>
    <w:p w14:paraId="7A697A1E" w14:textId="77777777" w:rsidR="00E37467" w:rsidRDefault="00E37467" w:rsidP="00E37467">
      <w:pPr>
        <w:pStyle w:val="DefaultText"/>
        <w:rPr>
          <w:rStyle w:val="ViewedAnchorA"/>
          <w:i/>
          <w:iCs/>
          <w:color w:val="0000FF"/>
          <w:u w:val="none"/>
          <w:lang w:val="en-CA"/>
        </w:rPr>
      </w:pPr>
    </w:p>
    <w:p w14:paraId="3B7ECDBB" w14:textId="77777777" w:rsidR="00E37467" w:rsidRDefault="00E37467" w:rsidP="00E37467">
      <w:pPr>
        <w:pStyle w:val="DefaultText"/>
        <w:rPr>
          <w:lang w:val="en-CA"/>
        </w:rPr>
      </w:pPr>
      <w:r>
        <w:rPr>
          <w:lang w:val="en-CA"/>
        </w:rPr>
        <w:t>In the event that the Offeror wishes to withdraw the Standing Offer after authority to call-up against the Standing Offer has been given, the Offeror must provide no less than thirty days’ written notice to the Contracting Authority, unless specified otherwise in the Standing Offer.  The thirty (30) days’ written notice to start upon receipt of the notification by the Contracting Authority and the withdrawal will be effective at the expiry of that period.</w:t>
      </w:r>
    </w:p>
    <w:p w14:paraId="0AA74A17" w14:textId="77777777" w:rsidR="00E37467" w:rsidRDefault="00E37467" w:rsidP="00E37467">
      <w:pPr>
        <w:pStyle w:val="DefaultText"/>
        <w:rPr>
          <w:lang w:val="en-CA"/>
        </w:rPr>
      </w:pPr>
    </w:p>
    <w:p w14:paraId="4ED20EF3" w14:textId="77777777" w:rsidR="00E37467" w:rsidRDefault="00E37467" w:rsidP="00E37467">
      <w:pPr>
        <w:pStyle w:val="DefaultText"/>
        <w:rPr>
          <w:rStyle w:val="ViewedAnchorA"/>
          <w:i/>
          <w:iCs/>
          <w:color w:val="0000FF"/>
          <w:u w:val="none"/>
          <w:lang w:val="en-CA"/>
        </w:rPr>
      </w:pPr>
      <w:r>
        <w:rPr>
          <w:lang w:val="en-CA"/>
        </w:rPr>
        <w:t>The period of the Standing Offer may only be extended, or its usage increase, by the Standing Offer Authority issuing a revision to the Standing Offer in writing.</w:t>
      </w:r>
    </w:p>
    <w:p w14:paraId="56FF82BB" w14:textId="0E59EC76" w:rsidR="00B967CC" w:rsidRDefault="00B967CC">
      <w:pPr>
        <w:rPr>
          <w:rStyle w:val="ViewedAnchorA"/>
          <w:i/>
          <w:iCs/>
          <w:color w:val="0000FF"/>
          <w:szCs w:val="20"/>
          <w:u w:val="none"/>
          <w:lang w:val="en-CA"/>
        </w:rPr>
      </w:pPr>
      <w:r>
        <w:rPr>
          <w:rStyle w:val="ViewedAnchorA"/>
          <w:i/>
          <w:iCs/>
          <w:color w:val="0000FF"/>
          <w:u w:val="none"/>
          <w:lang w:val="en-CA"/>
        </w:rPr>
        <w:br w:type="page"/>
      </w:r>
    </w:p>
    <w:p w14:paraId="2AD12D55" w14:textId="77777777" w:rsidR="00F83F52" w:rsidRDefault="00F83F52">
      <w:pPr>
        <w:pStyle w:val="DefaultText"/>
        <w:rPr>
          <w:rStyle w:val="ViewedAnchorA"/>
          <w:i/>
          <w:iCs/>
          <w:color w:val="0000FF"/>
          <w:u w:val="none"/>
          <w:lang w:val="en-CA"/>
        </w:rPr>
      </w:pPr>
    </w:p>
    <w:p w14:paraId="6D62F70F" w14:textId="5A88A011" w:rsidR="00037908" w:rsidRPr="00BB3D73" w:rsidRDefault="00037908">
      <w:pPr>
        <w:pStyle w:val="DefaultText"/>
        <w:rPr>
          <w:rStyle w:val="ViewedAnchorA"/>
          <w:b/>
          <w:iCs/>
          <w:color w:val="auto"/>
          <w:u w:val="none"/>
          <w:lang w:val="en-CA"/>
        </w:rPr>
      </w:pPr>
      <w:r w:rsidRPr="00BB3D73">
        <w:rPr>
          <w:rStyle w:val="ViewedAnchorA"/>
          <w:b/>
          <w:iCs/>
          <w:color w:val="auto"/>
          <w:u w:val="none"/>
          <w:lang w:val="en-CA"/>
        </w:rPr>
        <w:t>7.</w:t>
      </w:r>
      <w:r w:rsidR="00324756">
        <w:rPr>
          <w:rStyle w:val="ViewedAnchorA"/>
          <w:b/>
          <w:iCs/>
          <w:color w:val="auto"/>
          <w:u w:val="none"/>
          <w:lang w:val="en-CA"/>
        </w:rPr>
        <w:t>5</w:t>
      </w:r>
      <w:r w:rsidRPr="00BB3D73">
        <w:rPr>
          <w:rStyle w:val="ViewedAnchorA"/>
          <w:b/>
          <w:iCs/>
          <w:color w:val="auto"/>
          <w:u w:val="none"/>
          <w:lang w:val="en-CA"/>
        </w:rPr>
        <w:t>.</w:t>
      </w:r>
      <w:r w:rsidR="00F83F52">
        <w:rPr>
          <w:rStyle w:val="ViewedAnchorA"/>
          <w:b/>
          <w:iCs/>
          <w:color w:val="auto"/>
          <w:u w:val="none"/>
          <w:lang w:val="en-CA"/>
        </w:rPr>
        <w:t>4</w:t>
      </w:r>
      <w:r w:rsidRPr="00BB3D73">
        <w:rPr>
          <w:rStyle w:val="ViewedAnchorA"/>
          <w:b/>
          <w:iCs/>
          <w:color w:val="auto"/>
          <w:u w:val="none"/>
          <w:lang w:val="en-CA"/>
        </w:rPr>
        <w:tab/>
      </w:r>
      <w:r w:rsidR="00435C3C" w:rsidRPr="00BB3D73">
        <w:rPr>
          <w:rStyle w:val="ViewedAnchorA"/>
          <w:b/>
          <w:iCs/>
          <w:color w:val="auto"/>
          <w:u w:val="none"/>
          <w:lang w:val="en-CA"/>
        </w:rPr>
        <w:t>Comprehensive Land Claims Agreements (CLCAs)</w:t>
      </w:r>
      <w:r w:rsidR="00170188" w:rsidRPr="00BB3D73">
        <w:rPr>
          <w:rStyle w:val="ViewedAnchorA"/>
          <w:b/>
          <w:iCs/>
          <w:color w:val="auto"/>
          <w:u w:val="none"/>
          <w:lang w:val="en-CA"/>
        </w:rPr>
        <w:t xml:space="preserve"> </w:t>
      </w:r>
    </w:p>
    <w:p w14:paraId="3E4CDD07" w14:textId="3E9D4FE6" w:rsidR="00451CC7" w:rsidRDefault="00451CC7" w:rsidP="00B15B19">
      <w:pPr>
        <w:pStyle w:val="DefaultText"/>
        <w:ind w:right="1440"/>
        <w:rPr>
          <w:i/>
          <w:iCs/>
          <w:color w:val="0000FF"/>
          <w:lang w:val="en-CA"/>
        </w:rPr>
      </w:pPr>
    </w:p>
    <w:p w14:paraId="25C8214D" w14:textId="48DB2E4B" w:rsidR="00037908" w:rsidRDefault="00037908" w:rsidP="00905013">
      <w:pPr>
        <w:pStyle w:val="DefaultText"/>
        <w:rPr>
          <w:i/>
          <w:iCs/>
          <w:color w:val="0000FF"/>
          <w:lang w:val="en-CA"/>
        </w:rPr>
      </w:pPr>
      <w:r w:rsidRPr="00B15B19">
        <w:rPr>
          <w:iCs/>
          <w:lang w:val="en-CA"/>
        </w:rPr>
        <w:t>Th</w:t>
      </w:r>
      <w:r w:rsidR="00890C79" w:rsidRPr="00B15B19">
        <w:rPr>
          <w:iCs/>
          <w:lang w:val="en-CA"/>
        </w:rPr>
        <w:t>e</w:t>
      </w:r>
      <w:r w:rsidRPr="00B15B19">
        <w:rPr>
          <w:iCs/>
          <w:lang w:val="en-CA"/>
        </w:rPr>
        <w:t xml:space="preserve"> Standing Offer (SO) is for the delivery of the requirement detailed in the SO to the Identified Users across </w:t>
      </w:r>
      <w:r w:rsidR="00905013">
        <w:rPr>
          <w:iCs/>
          <w:lang w:val="en-CA"/>
        </w:rPr>
        <w:t>Ontario and Quebec</w:t>
      </w:r>
      <w:r w:rsidRPr="00B15B19">
        <w:rPr>
          <w:iCs/>
          <w:lang w:val="en-CA"/>
        </w:rPr>
        <w:t>, including areas subject to Comprehensive Land Claims Agreements (CLCAs</w:t>
      </w:r>
      <w:r w:rsidRPr="00905013">
        <w:rPr>
          <w:lang w:val="en-CA"/>
        </w:rPr>
        <w:t>)</w:t>
      </w:r>
      <w:r w:rsidRPr="00905013">
        <w:rPr>
          <w:color w:val="0000FF"/>
          <w:lang w:val="en-CA"/>
        </w:rPr>
        <w:t>.</w:t>
      </w:r>
    </w:p>
    <w:p w14:paraId="09B24398" w14:textId="77777777" w:rsidR="00037908" w:rsidRPr="00B15B19" w:rsidRDefault="00037908" w:rsidP="00037908">
      <w:pPr>
        <w:pStyle w:val="DefaultText"/>
        <w:ind w:left="1440" w:right="1440"/>
        <w:rPr>
          <w:i/>
          <w:iCs/>
          <w:color w:val="0000FF"/>
          <w:lang w:val="en-CA"/>
        </w:rPr>
      </w:pPr>
    </w:p>
    <w:p w14:paraId="13B0E144" w14:textId="2DC2E8FB" w:rsidR="00AA7C0A" w:rsidRDefault="003E5806" w:rsidP="00482575">
      <w:pPr>
        <w:pStyle w:val="TemplateHeading2"/>
        <w:spacing w:before="0" w:after="0"/>
        <w:ind w:left="720" w:hanging="720"/>
        <w:rPr>
          <w:lang w:val="en-CA"/>
        </w:rPr>
      </w:pPr>
      <w:bookmarkStart w:id="48" w:name="_Toc125554403"/>
      <w:r>
        <w:rPr>
          <w:lang w:val="en-CA"/>
        </w:rPr>
        <w:t>7.</w:t>
      </w:r>
      <w:r w:rsidR="00324756">
        <w:rPr>
          <w:lang w:val="en-CA"/>
        </w:rPr>
        <w:t>6</w:t>
      </w:r>
      <w:r w:rsidR="00AA7C0A">
        <w:rPr>
          <w:lang w:val="en-CA"/>
        </w:rPr>
        <w:tab/>
        <w:t>Authorities</w:t>
      </w:r>
      <w:bookmarkEnd w:id="48"/>
    </w:p>
    <w:p w14:paraId="42E9B701" w14:textId="77777777" w:rsidR="00482575" w:rsidRDefault="00482575">
      <w:pPr>
        <w:pStyle w:val="DefaultText"/>
        <w:rPr>
          <w:b/>
          <w:bCs/>
          <w:lang w:val="en-CA"/>
        </w:rPr>
      </w:pPr>
    </w:p>
    <w:p w14:paraId="1B1E7B0E" w14:textId="6506DEBB" w:rsidR="00AA7C0A" w:rsidRDefault="003E5806">
      <w:pPr>
        <w:pStyle w:val="DefaultText"/>
        <w:rPr>
          <w:b/>
          <w:bCs/>
          <w:lang w:val="en-CA"/>
        </w:rPr>
      </w:pPr>
      <w:r>
        <w:rPr>
          <w:b/>
          <w:bCs/>
          <w:lang w:val="en-CA"/>
        </w:rPr>
        <w:t>7.</w:t>
      </w:r>
      <w:r w:rsidR="00324756">
        <w:rPr>
          <w:b/>
          <w:bCs/>
          <w:lang w:val="en-CA"/>
        </w:rPr>
        <w:t>6</w:t>
      </w:r>
      <w:r w:rsidR="00AA7C0A">
        <w:rPr>
          <w:b/>
          <w:bCs/>
          <w:lang w:val="en-CA"/>
        </w:rPr>
        <w:t>.1</w:t>
      </w:r>
      <w:r w:rsidR="00AA7C0A">
        <w:rPr>
          <w:b/>
          <w:bCs/>
          <w:lang w:val="en-CA"/>
        </w:rPr>
        <w:tab/>
        <w:t>Standing Offer Authority</w:t>
      </w:r>
    </w:p>
    <w:p w14:paraId="7B638BD1" w14:textId="77777777" w:rsidR="007878EE" w:rsidRDefault="007878EE">
      <w:pPr>
        <w:pStyle w:val="DefaultText"/>
        <w:rPr>
          <w:lang w:val="en-CA"/>
        </w:rPr>
      </w:pPr>
    </w:p>
    <w:p w14:paraId="34F7D8EC" w14:textId="77777777" w:rsidR="00AA7C0A" w:rsidRDefault="00AA7C0A">
      <w:pPr>
        <w:pStyle w:val="DefaultText"/>
        <w:rPr>
          <w:lang w:val="en-CA"/>
        </w:rPr>
      </w:pPr>
      <w:r>
        <w:rPr>
          <w:lang w:val="en-CA"/>
        </w:rPr>
        <w:t>The Standing Offer Authority is:</w:t>
      </w:r>
    </w:p>
    <w:p w14:paraId="2349A34A" w14:textId="77777777" w:rsidR="00AA7C0A" w:rsidRDefault="00AA7C0A">
      <w:pPr>
        <w:pStyle w:val="DefaultText"/>
        <w:rPr>
          <w:lang w:val="en-CA"/>
        </w:rPr>
      </w:pPr>
    </w:p>
    <w:p w14:paraId="68B19450" w14:textId="561E38ED" w:rsidR="008A2140" w:rsidRPr="008A2140" w:rsidRDefault="008A2140" w:rsidP="008A2140">
      <w:pPr>
        <w:pStyle w:val="DefaultText"/>
      </w:pPr>
      <w:r w:rsidRPr="008A2140">
        <w:t>Name: Richard Soulliere</w:t>
      </w:r>
    </w:p>
    <w:p w14:paraId="7F93C023" w14:textId="4D805CD4" w:rsidR="008A2140" w:rsidRPr="008A2140" w:rsidRDefault="008A2140" w:rsidP="008A2140">
      <w:pPr>
        <w:pStyle w:val="DefaultText"/>
      </w:pPr>
      <w:r w:rsidRPr="008A2140">
        <w:t>Title: Senior Contracting Officer</w:t>
      </w:r>
    </w:p>
    <w:p w14:paraId="623F0150" w14:textId="38D434A3" w:rsidR="008A2140" w:rsidRPr="008A2140" w:rsidRDefault="008A2140" w:rsidP="008A2140">
      <w:pPr>
        <w:pStyle w:val="DefaultText"/>
      </w:pPr>
      <w:r w:rsidRPr="008A2140">
        <w:t>Organization: Fisheries and Oceans Canada</w:t>
      </w:r>
    </w:p>
    <w:p w14:paraId="26224AFB" w14:textId="60AC68EC" w:rsidR="008A2140" w:rsidRPr="008A2140" w:rsidRDefault="008A2140" w:rsidP="008A2140">
      <w:pPr>
        <w:pStyle w:val="DefaultText"/>
      </w:pPr>
      <w:r w:rsidRPr="008A2140">
        <w:t>Address: 200 Kent</w:t>
      </w:r>
      <w:r>
        <w:t xml:space="preserve"> St.</w:t>
      </w:r>
      <w:r w:rsidRPr="008A2140">
        <w:t>, Ottawa, ON, K1A 0E6</w:t>
      </w:r>
    </w:p>
    <w:p w14:paraId="0CA34EC3" w14:textId="4AAEB532" w:rsidR="008A2140" w:rsidRPr="008A2140" w:rsidRDefault="008A2140" w:rsidP="008A2140">
      <w:pPr>
        <w:pStyle w:val="DefaultText"/>
      </w:pPr>
      <w:r w:rsidRPr="008A2140">
        <w:t>Telephone: 343-576-2873</w:t>
      </w:r>
    </w:p>
    <w:p w14:paraId="70113E91" w14:textId="4F6C282F" w:rsidR="008A2140" w:rsidRPr="008A2140" w:rsidRDefault="008A2140" w:rsidP="008A2140">
      <w:pPr>
        <w:pStyle w:val="DefaultText"/>
      </w:pPr>
      <w:r w:rsidRPr="008A2140">
        <w:t>Ema</w:t>
      </w:r>
      <w:r>
        <w:t>i</w:t>
      </w:r>
      <w:r w:rsidRPr="008A2140">
        <w:t xml:space="preserve">l: </w:t>
      </w:r>
      <w:bookmarkStart w:id="49" w:name="_Hlk95833229"/>
      <w:r>
        <w:rPr>
          <w:lang w:val="fr-CA"/>
        </w:rPr>
        <w:fldChar w:fldCharType="begin"/>
      </w:r>
      <w:r w:rsidRPr="008A2140">
        <w:instrText xml:space="preserve"> HYPERLINK "mailto:richard.soulliere@dfo-mpo.gc.ca" </w:instrText>
      </w:r>
      <w:r>
        <w:rPr>
          <w:lang w:val="fr-CA"/>
        </w:rPr>
        <w:fldChar w:fldCharType="separate"/>
      </w:r>
      <w:r w:rsidRPr="008A2140">
        <w:rPr>
          <w:rStyle w:val="Hyperlink"/>
        </w:rPr>
        <w:t>richard.soulliere@dfo-mpo.gc.ca</w:t>
      </w:r>
      <w:r>
        <w:rPr>
          <w:lang w:val="fr-CA"/>
        </w:rPr>
        <w:fldChar w:fldCharType="end"/>
      </w:r>
      <w:r w:rsidRPr="008A2140">
        <w:t xml:space="preserve"> </w:t>
      </w:r>
      <w:bookmarkEnd w:id="49"/>
    </w:p>
    <w:p w14:paraId="3A9F2A27" w14:textId="77777777" w:rsidR="00AA7C0A" w:rsidRPr="008A2140" w:rsidRDefault="00AA7C0A">
      <w:pPr>
        <w:pStyle w:val="DefaultText"/>
      </w:pPr>
    </w:p>
    <w:p w14:paraId="2FFAB05D" w14:textId="77777777" w:rsidR="00AA7C0A" w:rsidRDefault="00AA7C0A">
      <w:pPr>
        <w:pStyle w:val="DefaultText"/>
        <w:rPr>
          <w:lang w:val="en-CA"/>
        </w:rPr>
      </w:pPr>
      <w:r>
        <w:rPr>
          <w:lang w:val="en-CA"/>
        </w:rPr>
        <w:t>The Standing Offer Authority is responsible for the establishment of the Standing Offer, its administration and its revision, if applicable. Upon the making of a call-up, as Contracting Authority, he is responsible for any contractual issues relating to individual call-ups made against the Standing Offer by any Identified User.</w:t>
      </w:r>
    </w:p>
    <w:p w14:paraId="3F4CA8FE" w14:textId="77777777" w:rsidR="00AA7C0A" w:rsidRDefault="00AA7C0A">
      <w:pPr>
        <w:pStyle w:val="DefaultText"/>
        <w:rPr>
          <w:lang w:val="en-CA"/>
        </w:rPr>
      </w:pPr>
    </w:p>
    <w:p w14:paraId="7AFBDD81" w14:textId="119E40A3" w:rsidR="00AA7C0A" w:rsidRDefault="003E5806">
      <w:pPr>
        <w:pStyle w:val="DefaultText"/>
        <w:rPr>
          <w:b/>
          <w:bCs/>
          <w:lang w:val="en-CA"/>
        </w:rPr>
      </w:pPr>
      <w:r>
        <w:rPr>
          <w:b/>
          <w:bCs/>
          <w:lang w:val="en-CA"/>
        </w:rPr>
        <w:t>7.</w:t>
      </w:r>
      <w:r w:rsidR="00324756">
        <w:rPr>
          <w:b/>
          <w:bCs/>
          <w:lang w:val="en-CA"/>
        </w:rPr>
        <w:t>6</w:t>
      </w:r>
      <w:r w:rsidR="00AA7C0A">
        <w:rPr>
          <w:b/>
          <w:bCs/>
          <w:lang w:val="en-CA"/>
        </w:rPr>
        <w:t>.2</w:t>
      </w:r>
      <w:r w:rsidR="00AA7C0A">
        <w:rPr>
          <w:b/>
          <w:bCs/>
          <w:lang w:val="en-CA"/>
        </w:rPr>
        <w:tab/>
        <w:t>Project Authority</w:t>
      </w:r>
    </w:p>
    <w:p w14:paraId="178F89D8" w14:textId="77777777" w:rsidR="00482575" w:rsidRDefault="00482575">
      <w:pPr>
        <w:pStyle w:val="DefaultText"/>
        <w:rPr>
          <w:lang w:val="en-CA"/>
        </w:rPr>
      </w:pPr>
    </w:p>
    <w:p w14:paraId="05175F20" w14:textId="7A707A26" w:rsidR="00AA7C0A" w:rsidRDefault="00AA7C0A">
      <w:pPr>
        <w:pStyle w:val="DefaultText"/>
        <w:rPr>
          <w:lang w:val="en-CA"/>
        </w:rPr>
      </w:pPr>
      <w:r>
        <w:rPr>
          <w:lang w:val="en-CA"/>
        </w:rPr>
        <w:t xml:space="preserve">The Project Authority </w:t>
      </w:r>
      <w:r w:rsidR="006B5CE0">
        <w:rPr>
          <w:lang w:val="en-CA"/>
        </w:rPr>
        <w:t>will be</w:t>
      </w:r>
      <w:r>
        <w:rPr>
          <w:lang w:val="en-CA"/>
        </w:rPr>
        <w:t xml:space="preserve"> identified in </w:t>
      </w:r>
      <w:r w:rsidR="006B5CE0">
        <w:rPr>
          <w:lang w:val="en-CA"/>
        </w:rPr>
        <w:t>each</w:t>
      </w:r>
      <w:r>
        <w:rPr>
          <w:lang w:val="en-CA"/>
        </w:rPr>
        <w:t xml:space="preserve"> call-up against the Standing Offer.</w:t>
      </w:r>
    </w:p>
    <w:p w14:paraId="6CA91308" w14:textId="77777777" w:rsidR="00AA7C0A" w:rsidRDefault="00AA7C0A">
      <w:pPr>
        <w:pStyle w:val="DefaultText"/>
        <w:rPr>
          <w:lang w:val="en-CA"/>
        </w:rPr>
      </w:pPr>
    </w:p>
    <w:p w14:paraId="2D4C13E4" w14:textId="77777777" w:rsidR="00AA7C0A" w:rsidRDefault="00AA7C0A">
      <w:pPr>
        <w:pStyle w:val="DefaultText"/>
        <w:rPr>
          <w:lang w:val="en-CA"/>
        </w:rPr>
      </w:pPr>
      <w:r>
        <w:rPr>
          <w:lang w:val="en-CA"/>
        </w:rPr>
        <w:t>The Project Authority is the representative of the department or agency for whom the Work will be carried out pursuant to a call-up against the Standing Offer and is responsible for all the technical content of the Work under the resulting Contract.</w:t>
      </w:r>
    </w:p>
    <w:p w14:paraId="5AA3E094" w14:textId="77777777" w:rsidR="00AA7C0A" w:rsidRDefault="00AA7C0A">
      <w:pPr>
        <w:pStyle w:val="DefaultText"/>
        <w:rPr>
          <w:lang w:val="en-CA"/>
        </w:rPr>
      </w:pPr>
    </w:p>
    <w:p w14:paraId="5BEB63EF" w14:textId="671D5E5D" w:rsidR="00AA7C0A" w:rsidRDefault="003E5806">
      <w:pPr>
        <w:pStyle w:val="DefaultText"/>
        <w:rPr>
          <w:b/>
          <w:bCs/>
          <w:lang w:val="en-CA"/>
        </w:rPr>
      </w:pPr>
      <w:r>
        <w:rPr>
          <w:b/>
          <w:bCs/>
          <w:lang w:val="en-CA"/>
        </w:rPr>
        <w:t>7.</w:t>
      </w:r>
      <w:r w:rsidR="00324756">
        <w:rPr>
          <w:b/>
          <w:bCs/>
          <w:lang w:val="en-CA"/>
        </w:rPr>
        <w:t>6</w:t>
      </w:r>
      <w:r w:rsidR="00AA7C0A">
        <w:rPr>
          <w:b/>
          <w:bCs/>
          <w:lang w:val="en-CA"/>
        </w:rPr>
        <w:t>.3</w:t>
      </w:r>
      <w:r w:rsidR="00AA7C0A">
        <w:rPr>
          <w:b/>
          <w:bCs/>
          <w:lang w:val="en-CA"/>
        </w:rPr>
        <w:tab/>
        <w:t>Offeror's Representative</w:t>
      </w:r>
    </w:p>
    <w:p w14:paraId="70659D51" w14:textId="1CF7B775" w:rsidR="00AA7C0A" w:rsidRDefault="00AA7C0A" w:rsidP="00D1424D">
      <w:pPr>
        <w:pStyle w:val="DefaultText"/>
        <w:shd w:val="clear" w:color="auto" w:fill="FFFFFF"/>
        <w:rPr>
          <w:lang w:val="en-CA"/>
        </w:rPr>
      </w:pPr>
    </w:p>
    <w:p w14:paraId="05510FEF" w14:textId="45EA4314" w:rsidR="00AA7C0A" w:rsidRDefault="008A2140">
      <w:pPr>
        <w:pStyle w:val="DefaultText"/>
      </w:pPr>
      <w:r w:rsidRPr="008A2140">
        <w:t xml:space="preserve">The Offeror’s Representative </w:t>
      </w:r>
      <w:r w:rsidRPr="008A2140">
        <w:rPr>
          <w:b/>
          <w:bCs/>
          <w:i/>
          <w:iCs/>
          <w:color w:val="FF0000"/>
        </w:rPr>
        <w:t>[will be determined at standing of</w:t>
      </w:r>
      <w:r>
        <w:rPr>
          <w:b/>
          <w:bCs/>
          <w:i/>
          <w:iCs/>
          <w:color w:val="FF0000"/>
        </w:rPr>
        <w:t>fer award</w:t>
      </w:r>
      <w:r w:rsidRPr="008A2140">
        <w:rPr>
          <w:b/>
          <w:bCs/>
          <w:i/>
          <w:iCs/>
          <w:color w:val="FF0000"/>
        </w:rPr>
        <w:t>]</w:t>
      </w:r>
      <w:r w:rsidRPr="008A2140">
        <w:t>.</w:t>
      </w:r>
    </w:p>
    <w:p w14:paraId="471C2312" w14:textId="77777777" w:rsidR="008A2140" w:rsidRPr="008A2140" w:rsidRDefault="008A2140">
      <w:pPr>
        <w:pStyle w:val="DefaultText"/>
        <w:rPr>
          <w:b/>
          <w:bCs/>
          <w:i/>
          <w:iCs/>
          <w:color w:val="0000FF"/>
        </w:rPr>
      </w:pPr>
    </w:p>
    <w:p w14:paraId="11DCFFB2" w14:textId="384C6F35" w:rsidR="00AA7C0A" w:rsidRDefault="003E5806" w:rsidP="004E32B0">
      <w:pPr>
        <w:pStyle w:val="TemplateHeading2"/>
        <w:spacing w:before="0" w:after="0"/>
        <w:ind w:left="720" w:hanging="720"/>
        <w:rPr>
          <w:lang w:val="en-CA"/>
        </w:rPr>
      </w:pPr>
      <w:bookmarkStart w:id="50" w:name="_Toc125554404"/>
      <w:r>
        <w:rPr>
          <w:lang w:val="en-CA"/>
        </w:rPr>
        <w:t>7.</w:t>
      </w:r>
      <w:r w:rsidR="00324756">
        <w:rPr>
          <w:lang w:val="en-CA"/>
        </w:rPr>
        <w:t>7</w:t>
      </w:r>
      <w:r w:rsidR="00AA7C0A">
        <w:rPr>
          <w:lang w:val="en-CA"/>
        </w:rPr>
        <w:tab/>
        <w:t>Proactive Disclosure of Contracts with Former Public Servants</w:t>
      </w:r>
      <w:bookmarkEnd w:id="50"/>
    </w:p>
    <w:p w14:paraId="01B633B4" w14:textId="77777777" w:rsidR="008A2140" w:rsidRDefault="008A2140">
      <w:pPr>
        <w:pStyle w:val="DefaultText"/>
        <w:rPr>
          <w:lang w:val="en"/>
        </w:rPr>
      </w:pPr>
    </w:p>
    <w:p w14:paraId="4127E516" w14:textId="1D7A3AFD" w:rsidR="00AA7C0A" w:rsidRDefault="008A2140">
      <w:pPr>
        <w:pStyle w:val="DefaultText"/>
        <w:rPr>
          <w:lang w:val="en"/>
        </w:rPr>
      </w:pPr>
      <w:r>
        <w:rPr>
          <w:lang w:val="en"/>
        </w:rPr>
        <w:t xml:space="preserve">By providing information on its status, with respect to being a former public servant in receipt of a </w:t>
      </w:r>
      <w:hyperlink r:id="rId61" w:history="1">
        <w:r>
          <w:rPr>
            <w:rStyle w:val="HTMLCite"/>
            <w:color w:val="20477C"/>
            <w:u w:val="single"/>
            <w:lang w:val="en"/>
          </w:rPr>
          <w:t>Public Service Superannuation Act</w:t>
        </w:r>
      </w:hyperlink>
      <w:r>
        <w:rPr>
          <w:lang w:val="en"/>
        </w:rPr>
        <w:t xml:space="preserve"> (PSSA) pension, the Contractor has agreed that this information will be reported on departmental websites as part of the published proactive disclosure reports, in accordance with </w:t>
      </w:r>
      <w:hyperlink r:id="rId62" w:history="1">
        <w:r>
          <w:rPr>
            <w:color w:val="20477C"/>
            <w:u w:val="single"/>
            <w:lang w:val="en"/>
          </w:rPr>
          <w:t>Contracting Policy Notice: 2019-01</w:t>
        </w:r>
      </w:hyperlink>
      <w:r>
        <w:rPr>
          <w:lang w:val="en"/>
        </w:rPr>
        <w:t xml:space="preserve"> of the Treasury Board Secretariat of Canada.</w:t>
      </w:r>
    </w:p>
    <w:p w14:paraId="7535C064" w14:textId="3085FE6F" w:rsidR="008A2140" w:rsidRDefault="008A2140">
      <w:pPr>
        <w:pStyle w:val="DefaultText"/>
        <w:rPr>
          <w:lang w:val="en"/>
        </w:rPr>
      </w:pPr>
    </w:p>
    <w:p w14:paraId="1F7EB62D" w14:textId="26ED3B7B" w:rsidR="008A2140" w:rsidRDefault="008A2140">
      <w:pPr>
        <w:pStyle w:val="DefaultText"/>
        <w:rPr>
          <w:lang w:val="en"/>
        </w:rPr>
      </w:pPr>
      <w:r w:rsidRPr="006B5CE0">
        <w:rPr>
          <w:b/>
          <w:bCs/>
          <w:i/>
          <w:iCs/>
          <w:color w:val="FF0000"/>
          <w:lang w:val="en"/>
        </w:rPr>
        <w:t>Note to Offerors:</w:t>
      </w:r>
      <w:r>
        <w:rPr>
          <w:lang w:val="en"/>
        </w:rPr>
        <w:t xml:space="preserve"> The above clause will be deleted if it does not apply to the Offeror.</w:t>
      </w:r>
    </w:p>
    <w:p w14:paraId="7CDEB1B5" w14:textId="77777777" w:rsidR="008A2140" w:rsidRDefault="008A2140">
      <w:pPr>
        <w:pStyle w:val="DefaultText"/>
        <w:rPr>
          <w:lang w:val="en-CA"/>
        </w:rPr>
      </w:pPr>
    </w:p>
    <w:p w14:paraId="328C4ED1" w14:textId="779CF415" w:rsidR="00AA7C0A" w:rsidRPr="00D47F24" w:rsidRDefault="003E5806" w:rsidP="00A9588D">
      <w:pPr>
        <w:pStyle w:val="TemplateHeading2"/>
        <w:spacing w:before="0" w:after="0"/>
        <w:rPr>
          <w:lang w:val="en-CA"/>
        </w:rPr>
      </w:pPr>
      <w:bookmarkStart w:id="51" w:name="_Toc125554405"/>
      <w:r w:rsidRPr="00D47F24">
        <w:rPr>
          <w:lang w:val="en-CA"/>
        </w:rPr>
        <w:t>7.</w:t>
      </w:r>
      <w:r w:rsidR="00324756">
        <w:rPr>
          <w:lang w:val="en-CA"/>
        </w:rPr>
        <w:t>8</w:t>
      </w:r>
      <w:r w:rsidR="00AA7C0A" w:rsidRPr="00D47F24">
        <w:rPr>
          <w:lang w:val="en-CA"/>
        </w:rPr>
        <w:tab/>
        <w:t>Identified Users</w:t>
      </w:r>
      <w:bookmarkEnd w:id="51"/>
    </w:p>
    <w:p w14:paraId="7757AC68" w14:textId="77777777" w:rsidR="00AA7C0A" w:rsidRDefault="00AA7C0A">
      <w:pPr>
        <w:pStyle w:val="DefaultText"/>
        <w:rPr>
          <w:lang w:val="en-CA"/>
        </w:rPr>
      </w:pPr>
    </w:p>
    <w:p w14:paraId="2037B948" w14:textId="106491D8" w:rsidR="00AA7C0A" w:rsidRDefault="00AA7C0A" w:rsidP="00D21036">
      <w:pPr>
        <w:pStyle w:val="DefaultText"/>
        <w:rPr>
          <w:lang w:val="en-CA"/>
        </w:rPr>
      </w:pPr>
      <w:r>
        <w:rPr>
          <w:lang w:val="en-CA"/>
        </w:rPr>
        <w:t>The Identified User</w:t>
      </w:r>
      <w:r w:rsidR="008A2140">
        <w:rPr>
          <w:lang w:val="en-CA"/>
        </w:rPr>
        <w:t>s</w:t>
      </w:r>
      <w:r>
        <w:rPr>
          <w:lang w:val="en-CA"/>
        </w:rPr>
        <w:t xml:space="preserve"> authorized to make call-ups against the Standing Offer </w:t>
      </w:r>
      <w:r w:rsidR="008A2140">
        <w:rPr>
          <w:lang w:val="en-CA"/>
        </w:rPr>
        <w:t>are</w:t>
      </w:r>
      <w:r>
        <w:rPr>
          <w:lang w:val="en-CA"/>
        </w:rPr>
        <w:t xml:space="preserve">: </w:t>
      </w:r>
      <w:r w:rsidR="008A2140">
        <w:rPr>
          <w:lang w:val="en-CA"/>
        </w:rPr>
        <w:t>the Department of Fisheries and Oceans Canada (DFO) and the Canadian Coast Guard (CCG)</w:t>
      </w:r>
      <w:r>
        <w:rPr>
          <w:lang w:val="en-CA"/>
        </w:rPr>
        <w:t>.</w:t>
      </w:r>
    </w:p>
    <w:p w14:paraId="14CBB9FA" w14:textId="77777777" w:rsidR="00AA7C0A" w:rsidRDefault="00AA7C0A">
      <w:pPr>
        <w:pStyle w:val="DefaultText"/>
        <w:rPr>
          <w:lang w:val="en-CA"/>
        </w:rPr>
      </w:pPr>
    </w:p>
    <w:p w14:paraId="66AA75D9" w14:textId="29D11A2F" w:rsidR="00AA7C0A" w:rsidRDefault="003E5806" w:rsidP="00D47F24">
      <w:pPr>
        <w:pStyle w:val="TemplateHeading2"/>
        <w:spacing w:before="0" w:after="0"/>
        <w:ind w:left="720" w:hanging="720"/>
        <w:rPr>
          <w:lang w:val="en-CA"/>
        </w:rPr>
      </w:pPr>
      <w:bookmarkStart w:id="52" w:name="_Toc125554406"/>
      <w:r>
        <w:rPr>
          <w:lang w:val="en-CA"/>
        </w:rPr>
        <w:t>7.</w:t>
      </w:r>
      <w:r w:rsidR="00324756">
        <w:rPr>
          <w:lang w:val="en-CA"/>
        </w:rPr>
        <w:t>9</w:t>
      </w:r>
      <w:r w:rsidR="00AA7C0A">
        <w:rPr>
          <w:lang w:val="en-CA"/>
        </w:rPr>
        <w:tab/>
        <w:t>Call-up Procedures</w:t>
      </w:r>
      <w:bookmarkEnd w:id="52"/>
    </w:p>
    <w:p w14:paraId="7872FCA2" w14:textId="7D3BD678" w:rsidR="00AA7C0A" w:rsidRDefault="00AA7C0A">
      <w:pPr>
        <w:pStyle w:val="DefaultText"/>
        <w:rPr>
          <w:lang w:val="en-CA"/>
        </w:rPr>
      </w:pPr>
    </w:p>
    <w:p w14:paraId="7B9FB2F9" w14:textId="5D77137E" w:rsidR="008A2140" w:rsidRDefault="003A7BBB">
      <w:pPr>
        <w:pStyle w:val="DefaultText"/>
        <w:rPr>
          <w:lang w:val="en-CA"/>
        </w:rPr>
      </w:pPr>
      <w:r>
        <w:rPr>
          <w:lang w:val="en-CA"/>
        </w:rPr>
        <w:t>Services will be called up a</w:t>
      </w:r>
      <w:r w:rsidR="008A2140">
        <w:rPr>
          <w:lang w:val="en-CA"/>
        </w:rPr>
        <w:t>s follows:</w:t>
      </w:r>
    </w:p>
    <w:p w14:paraId="46CE9B89" w14:textId="7F31A0F2" w:rsidR="008A2140" w:rsidRDefault="008A2140">
      <w:pPr>
        <w:pStyle w:val="DefaultText"/>
        <w:rPr>
          <w:lang w:val="en-CA"/>
        </w:rPr>
      </w:pPr>
    </w:p>
    <w:p w14:paraId="2DF85D60" w14:textId="76C49B4D" w:rsidR="008A2140" w:rsidRDefault="00D46F81" w:rsidP="00FA2D93">
      <w:pPr>
        <w:pStyle w:val="DefaultText"/>
        <w:numPr>
          <w:ilvl w:val="0"/>
          <w:numId w:val="16"/>
        </w:numPr>
        <w:rPr>
          <w:lang w:val="en-CA"/>
        </w:rPr>
      </w:pPr>
      <w:r>
        <w:rPr>
          <w:lang w:val="en-CA"/>
        </w:rPr>
        <w:lastRenderedPageBreak/>
        <w:t>The Project Authority will determine the scope of work to be performed and identify the Geographic Zone for said work.</w:t>
      </w:r>
    </w:p>
    <w:p w14:paraId="6F86C817" w14:textId="77777777" w:rsidR="009F0D33" w:rsidRDefault="009F0D33" w:rsidP="009F0D33">
      <w:pPr>
        <w:pStyle w:val="DefaultText"/>
        <w:ind w:left="720"/>
        <w:rPr>
          <w:lang w:val="en-CA"/>
        </w:rPr>
      </w:pPr>
    </w:p>
    <w:p w14:paraId="4C8CED73" w14:textId="57ACE5D5" w:rsidR="00D46F81" w:rsidRDefault="00D46F81" w:rsidP="00FA2D93">
      <w:pPr>
        <w:pStyle w:val="DefaultText"/>
        <w:numPr>
          <w:ilvl w:val="0"/>
          <w:numId w:val="16"/>
        </w:numPr>
        <w:rPr>
          <w:lang w:val="en-CA"/>
        </w:rPr>
      </w:pPr>
      <w:r>
        <w:rPr>
          <w:lang w:val="en-CA"/>
        </w:rPr>
        <w:t xml:space="preserve">The primary offeror for said Geographic Zone will be </w:t>
      </w:r>
      <w:r w:rsidR="009F0D33">
        <w:rPr>
          <w:lang w:val="en-CA"/>
        </w:rPr>
        <w:t>retained to perform the Work</w:t>
      </w:r>
      <w:r w:rsidR="001B7C53">
        <w:rPr>
          <w:lang w:val="en-CA"/>
        </w:rPr>
        <w:t>:</w:t>
      </w:r>
      <w:r w:rsidR="001B7C53" w:rsidRPr="001B7C53">
        <w:rPr>
          <w:lang w:val="en-CA"/>
        </w:rPr>
        <w:t xml:space="preserve"> </w:t>
      </w:r>
      <w:r w:rsidR="001B7C53">
        <w:rPr>
          <w:lang w:val="en-CA"/>
        </w:rPr>
        <w:t xml:space="preserve">The Offeror will be authorized in writing by the </w:t>
      </w:r>
      <w:r w:rsidR="00A976B9">
        <w:rPr>
          <w:lang w:val="en-CA"/>
        </w:rPr>
        <w:t>authority identified in article 7.11</w:t>
      </w:r>
      <w:r w:rsidR="001B7C53">
        <w:rPr>
          <w:lang w:val="en-CA"/>
        </w:rPr>
        <w:t xml:space="preserve"> to proceed with the services by issuance of a Call-up against the Standing Offer.</w:t>
      </w:r>
    </w:p>
    <w:p w14:paraId="27EADB15" w14:textId="77777777" w:rsidR="009F0D33" w:rsidRDefault="009F0D33" w:rsidP="009F0D33">
      <w:pPr>
        <w:pStyle w:val="DefaultText"/>
        <w:ind w:left="720"/>
        <w:rPr>
          <w:lang w:val="en-CA"/>
        </w:rPr>
      </w:pPr>
    </w:p>
    <w:p w14:paraId="4168BCBD" w14:textId="35C4CDC7" w:rsidR="00D46F81" w:rsidRDefault="00D46F81" w:rsidP="00FA2D93">
      <w:pPr>
        <w:pStyle w:val="DefaultText"/>
        <w:numPr>
          <w:ilvl w:val="0"/>
          <w:numId w:val="16"/>
        </w:numPr>
        <w:rPr>
          <w:lang w:val="en-CA"/>
        </w:rPr>
      </w:pPr>
      <w:r>
        <w:rPr>
          <w:lang w:val="en-CA"/>
        </w:rPr>
        <w:t>If the primary offeror for the Geographic Zone does not confirm their capacity to respond to the requirement within 12 hours of the initial contact from DFO-CCG or does not have the capacity to respond to the requirement, the secondary offeror</w:t>
      </w:r>
      <w:r w:rsidR="009F0D33">
        <w:rPr>
          <w:lang w:val="en-CA"/>
        </w:rPr>
        <w:t xml:space="preserve"> will be retained to perform the Work</w:t>
      </w:r>
      <w:r w:rsidR="001B7C53">
        <w:rPr>
          <w:lang w:val="en-CA"/>
        </w:rPr>
        <w:t>:</w:t>
      </w:r>
      <w:r w:rsidR="001B7C53" w:rsidRPr="001B7C53">
        <w:rPr>
          <w:lang w:val="en-CA"/>
        </w:rPr>
        <w:t xml:space="preserve"> </w:t>
      </w:r>
      <w:r w:rsidR="001B7C53">
        <w:rPr>
          <w:lang w:val="en-CA"/>
        </w:rPr>
        <w:t xml:space="preserve">The Offeror will be authorized in writing by </w:t>
      </w:r>
      <w:r w:rsidR="00A976B9">
        <w:rPr>
          <w:lang w:val="en-CA"/>
        </w:rPr>
        <w:t>the authority identified in article 7.11</w:t>
      </w:r>
      <w:r w:rsidR="001B7C53">
        <w:rPr>
          <w:lang w:val="en-CA"/>
        </w:rPr>
        <w:t>to proceed with the services by issuance of a Call-up against the Standing Offer</w:t>
      </w:r>
      <w:r>
        <w:rPr>
          <w:lang w:val="en-CA"/>
        </w:rPr>
        <w:t>.  If the secondary offeror does not confirm their capacity to respond to the requirement within 12 hours of the initial contact from DFO-CCG or does not have the capacity to respond to the requirement</w:t>
      </w:r>
      <w:r w:rsidR="009F0D33">
        <w:rPr>
          <w:lang w:val="en-CA"/>
        </w:rPr>
        <w:t>, DFO-CCG reserves the right to choose another company to respond to the requirement via a contract</w:t>
      </w:r>
      <w:r w:rsidR="001B7C53">
        <w:rPr>
          <w:lang w:val="en-CA"/>
        </w:rPr>
        <w:t xml:space="preserve"> </w:t>
      </w:r>
      <w:r w:rsidR="00916541">
        <w:rPr>
          <w:lang w:val="en-CA"/>
        </w:rPr>
        <w:t>outside of the Standing Offer</w:t>
      </w:r>
      <w:r>
        <w:rPr>
          <w:lang w:val="en-CA"/>
        </w:rPr>
        <w:t>.</w:t>
      </w:r>
    </w:p>
    <w:p w14:paraId="6D3FA165" w14:textId="77777777" w:rsidR="009F0D33" w:rsidRDefault="009F0D33" w:rsidP="009F0D33">
      <w:pPr>
        <w:pStyle w:val="DefaultText"/>
        <w:ind w:left="720"/>
        <w:rPr>
          <w:lang w:val="en-CA"/>
        </w:rPr>
      </w:pPr>
    </w:p>
    <w:p w14:paraId="179F3AD9" w14:textId="77E37D02" w:rsidR="00D46F81" w:rsidRDefault="00D46F81" w:rsidP="00FA2D93">
      <w:pPr>
        <w:pStyle w:val="DefaultText"/>
        <w:numPr>
          <w:ilvl w:val="0"/>
          <w:numId w:val="16"/>
        </w:numPr>
        <w:rPr>
          <w:lang w:val="en-CA"/>
        </w:rPr>
      </w:pPr>
      <w:r>
        <w:rPr>
          <w:lang w:val="en-CA"/>
        </w:rPr>
        <w:t xml:space="preserve">For each call-up, </w:t>
      </w:r>
      <w:r w:rsidR="009F0D33">
        <w:rPr>
          <w:lang w:val="en-CA"/>
        </w:rPr>
        <w:t>DFO-CCG will provide the tasks required and the Offeror will present a proposal to the Project Authority that conforms to the firm fixed rates in the standing offer.  The Offeror’s proposal must include all the work specified including mobilisation, sub-contractors, materiel, team composition, and construction permits in accordance with applicable laws and policies.</w:t>
      </w:r>
    </w:p>
    <w:p w14:paraId="0162A4A6" w14:textId="77777777" w:rsidR="009F0D33" w:rsidRDefault="009F0D33" w:rsidP="009F0D33">
      <w:pPr>
        <w:pStyle w:val="DefaultText"/>
        <w:ind w:left="720"/>
        <w:rPr>
          <w:lang w:val="en-CA"/>
        </w:rPr>
      </w:pPr>
    </w:p>
    <w:p w14:paraId="06208666" w14:textId="51DD2227" w:rsidR="009F0D33" w:rsidRDefault="009F0D33" w:rsidP="00FA2D93">
      <w:pPr>
        <w:pStyle w:val="DefaultText"/>
        <w:numPr>
          <w:ilvl w:val="0"/>
          <w:numId w:val="16"/>
        </w:numPr>
        <w:rPr>
          <w:lang w:val="en-CA"/>
        </w:rPr>
      </w:pPr>
      <w:r>
        <w:rPr>
          <w:lang w:val="en-CA"/>
        </w:rPr>
        <w:t xml:space="preserve">The Offeror will be authorized in writing to perform the Work by the </w:t>
      </w:r>
      <w:r w:rsidR="0099380F">
        <w:rPr>
          <w:lang w:val="en-CA"/>
        </w:rPr>
        <w:t>Standing Offer</w:t>
      </w:r>
      <w:r>
        <w:rPr>
          <w:lang w:val="en-CA"/>
        </w:rPr>
        <w:t xml:space="preserve"> Authority who will establish a call-up against a standing offer using the form specified in article 7.</w:t>
      </w:r>
      <w:r w:rsidR="0099380F">
        <w:rPr>
          <w:lang w:val="en-CA"/>
        </w:rPr>
        <w:t>10</w:t>
      </w:r>
      <w:r>
        <w:rPr>
          <w:lang w:val="en-CA"/>
        </w:rPr>
        <w:t>.</w:t>
      </w:r>
    </w:p>
    <w:p w14:paraId="6D2FC102" w14:textId="77777777" w:rsidR="009F0D33" w:rsidRDefault="009F0D33" w:rsidP="009F0D33">
      <w:pPr>
        <w:pStyle w:val="DefaultText"/>
        <w:ind w:left="720"/>
        <w:rPr>
          <w:lang w:val="en-CA"/>
        </w:rPr>
      </w:pPr>
    </w:p>
    <w:p w14:paraId="2EF7E2CD" w14:textId="6C2E521F" w:rsidR="009F0D33" w:rsidRDefault="009F0D33" w:rsidP="00FA2D93">
      <w:pPr>
        <w:pStyle w:val="DefaultText"/>
        <w:numPr>
          <w:ilvl w:val="0"/>
          <w:numId w:val="16"/>
        </w:numPr>
        <w:rPr>
          <w:lang w:val="en-CA"/>
        </w:rPr>
      </w:pPr>
      <w:r>
        <w:rPr>
          <w:lang w:val="en-CA"/>
        </w:rPr>
        <w:t xml:space="preserve">The Offeror must discuss any proposed changes to the Work with the Project Authority; although any changes will not be authorized unless incorporate into the </w:t>
      </w:r>
      <w:r w:rsidR="001B7C53">
        <w:rPr>
          <w:lang w:val="en-CA"/>
        </w:rPr>
        <w:t>C</w:t>
      </w:r>
      <w:r>
        <w:rPr>
          <w:lang w:val="en-CA"/>
        </w:rPr>
        <w:t>all-up in writing by the Contracting Authority.</w:t>
      </w:r>
    </w:p>
    <w:p w14:paraId="3A956612" w14:textId="77777777" w:rsidR="008A2140" w:rsidRDefault="008A2140">
      <w:pPr>
        <w:pStyle w:val="DefaultText"/>
        <w:rPr>
          <w:lang w:val="en-CA"/>
        </w:rPr>
      </w:pPr>
    </w:p>
    <w:p w14:paraId="6E52C51D" w14:textId="5EC99E29" w:rsidR="00AA7C0A" w:rsidRDefault="003E5806" w:rsidP="00D47F24">
      <w:pPr>
        <w:pStyle w:val="TemplateHeading2"/>
        <w:spacing w:before="0" w:after="0"/>
        <w:ind w:left="720" w:hanging="720"/>
        <w:rPr>
          <w:lang w:val="en-CA"/>
        </w:rPr>
      </w:pPr>
      <w:bookmarkStart w:id="53" w:name="_Toc125554407"/>
      <w:r>
        <w:rPr>
          <w:lang w:val="en-CA"/>
        </w:rPr>
        <w:t>7.</w:t>
      </w:r>
      <w:r w:rsidR="00324756">
        <w:rPr>
          <w:lang w:val="en-CA"/>
        </w:rPr>
        <w:t>10</w:t>
      </w:r>
      <w:r w:rsidR="00AA7C0A">
        <w:rPr>
          <w:lang w:val="en-CA"/>
        </w:rPr>
        <w:tab/>
        <w:t>Call-up Instrument</w:t>
      </w:r>
      <w:bookmarkEnd w:id="53"/>
    </w:p>
    <w:p w14:paraId="38F98926" w14:textId="77777777" w:rsidR="00D47F24" w:rsidRDefault="00D47F24">
      <w:pPr>
        <w:pStyle w:val="DefaultText"/>
        <w:rPr>
          <w:lang w:val="en-CA"/>
        </w:rPr>
      </w:pPr>
    </w:p>
    <w:p w14:paraId="580F4EFF" w14:textId="77777777" w:rsidR="00AA7C0A" w:rsidRDefault="00AA7C0A" w:rsidP="006E6C36">
      <w:pPr>
        <w:pStyle w:val="DefaultText"/>
        <w:spacing w:after="120"/>
        <w:rPr>
          <w:lang w:val="en-CA"/>
        </w:rPr>
      </w:pPr>
      <w:r>
        <w:rPr>
          <w:lang w:val="en-CA"/>
        </w:rPr>
        <w:t xml:space="preserve">The Work will be authorized or confirmed by the Identified User(s) using </w:t>
      </w:r>
      <w:r w:rsidR="009F75C8">
        <w:rPr>
          <w:lang w:val="en-CA"/>
        </w:rPr>
        <w:t xml:space="preserve">the duly completed </w:t>
      </w:r>
      <w:r>
        <w:rPr>
          <w:lang w:val="en-CA"/>
        </w:rPr>
        <w:t>form</w:t>
      </w:r>
      <w:r w:rsidR="009F75C8">
        <w:rPr>
          <w:lang w:val="en-CA"/>
        </w:rPr>
        <w:t xml:space="preserve">s or their equivalents as identified in paragraphs </w:t>
      </w:r>
      <w:r w:rsidR="00824DE8">
        <w:rPr>
          <w:lang w:val="en-CA"/>
        </w:rPr>
        <w:t xml:space="preserve">2 </w:t>
      </w:r>
      <w:r w:rsidR="009F75C8">
        <w:rPr>
          <w:lang w:val="en-CA"/>
        </w:rPr>
        <w:t xml:space="preserve">and </w:t>
      </w:r>
      <w:r w:rsidR="00824DE8">
        <w:rPr>
          <w:lang w:val="en-CA"/>
        </w:rPr>
        <w:t xml:space="preserve">3 </w:t>
      </w:r>
      <w:r w:rsidR="009F75C8">
        <w:rPr>
          <w:lang w:val="en-CA"/>
        </w:rPr>
        <w:t>below, or by using Canada acquisition cards (Visa or MasterCard) for low dollar value requirements.</w:t>
      </w:r>
    </w:p>
    <w:p w14:paraId="5E565E75" w14:textId="77777777" w:rsidR="009F75C8" w:rsidRPr="00B22C34" w:rsidRDefault="009F75C8" w:rsidP="00FA2D93">
      <w:pPr>
        <w:numPr>
          <w:ilvl w:val="0"/>
          <w:numId w:val="2"/>
        </w:numPr>
        <w:spacing w:after="120"/>
        <w:rPr>
          <w:szCs w:val="20"/>
          <w:lang w:val="en"/>
        </w:rPr>
      </w:pPr>
      <w:r w:rsidRPr="00B22C34">
        <w:rPr>
          <w:szCs w:val="20"/>
          <w:lang w:val="en"/>
        </w:rPr>
        <w:t xml:space="preserve">Call-ups must be </w:t>
      </w:r>
      <w:r w:rsidRPr="009A1733">
        <w:rPr>
          <w:szCs w:val="20"/>
          <w:lang w:val="en"/>
        </w:rPr>
        <w:t>made by</w:t>
      </w:r>
      <w:r w:rsidRPr="00B22C34">
        <w:rPr>
          <w:szCs w:val="20"/>
          <w:lang w:val="en"/>
        </w:rPr>
        <w:t xml:space="preserve"> Identified Users' authorized representatives under the Standing Offer and must be for goods or services or combination of goods and services included in the Standing Offer at the prices and in accordance with the terms and conditions specified in the Standing Offer. </w:t>
      </w:r>
    </w:p>
    <w:p w14:paraId="327295D5" w14:textId="5ABA85C1" w:rsidR="009F75C8" w:rsidRPr="00E47409" w:rsidRDefault="009F0D33" w:rsidP="00FA2D93">
      <w:pPr>
        <w:numPr>
          <w:ilvl w:val="0"/>
          <w:numId w:val="2"/>
        </w:numPr>
        <w:rPr>
          <w:szCs w:val="20"/>
        </w:rPr>
      </w:pPr>
      <w:r>
        <w:rPr>
          <w:szCs w:val="20"/>
        </w:rPr>
        <w:t>The</w:t>
      </w:r>
      <w:r w:rsidR="009F75C8" w:rsidRPr="00E47409">
        <w:rPr>
          <w:szCs w:val="20"/>
        </w:rPr>
        <w:t xml:space="preserve"> form</w:t>
      </w:r>
      <w:r>
        <w:rPr>
          <w:szCs w:val="20"/>
        </w:rPr>
        <w:t xml:space="preserve"> PWGSC-TPSGC 942 Call-up Against a Standing Offer</w:t>
      </w:r>
      <w:r w:rsidR="009F75C8" w:rsidRPr="00E47409">
        <w:rPr>
          <w:szCs w:val="20"/>
        </w:rPr>
        <w:t xml:space="preserve"> could be used</w:t>
      </w:r>
      <w:r>
        <w:rPr>
          <w:szCs w:val="20"/>
        </w:rPr>
        <w:t>,</w:t>
      </w:r>
      <w:r w:rsidR="009F75C8" w:rsidRPr="00E47409">
        <w:rPr>
          <w:szCs w:val="20"/>
        </w:rPr>
        <w:t xml:space="preserve"> which </w:t>
      </w:r>
      <w:r>
        <w:rPr>
          <w:szCs w:val="20"/>
        </w:rPr>
        <w:t>is</w:t>
      </w:r>
      <w:r w:rsidR="009F75C8" w:rsidRPr="00E47409">
        <w:rPr>
          <w:szCs w:val="20"/>
        </w:rPr>
        <w:t xml:space="preserve"> available through </w:t>
      </w:r>
      <w:hyperlink r:id="rId63" w:history="1">
        <w:r w:rsidR="009F75C8" w:rsidRPr="006E6C36">
          <w:rPr>
            <w:rStyle w:val="Hyperlink"/>
          </w:rPr>
          <w:t>PWGSC Forms Catalogue</w:t>
        </w:r>
      </w:hyperlink>
      <w:r w:rsidR="009F75C8" w:rsidRPr="00E47409">
        <w:rPr>
          <w:szCs w:val="20"/>
        </w:rPr>
        <w:t xml:space="preserve"> website:</w:t>
      </w:r>
      <w:r w:rsidR="009F75C8" w:rsidRPr="00E47409" w:rsidDel="000A2A86">
        <w:rPr>
          <w:szCs w:val="20"/>
        </w:rPr>
        <w:t xml:space="preserve"> </w:t>
      </w:r>
    </w:p>
    <w:p w14:paraId="07852366" w14:textId="77777777" w:rsidR="009F75C8" w:rsidRPr="009F75C8" w:rsidRDefault="009F75C8" w:rsidP="009F75C8">
      <w:pPr>
        <w:rPr>
          <w:color w:val="000000"/>
          <w:szCs w:val="20"/>
        </w:rPr>
      </w:pPr>
      <w:r w:rsidRPr="009F75C8">
        <w:rPr>
          <w:color w:val="000000"/>
          <w:szCs w:val="20"/>
        </w:rPr>
        <w:t>or</w:t>
      </w:r>
    </w:p>
    <w:p w14:paraId="19ABAEBD" w14:textId="77777777" w:rsidR="009F75C8" w:rsidRPr="009F75C8" w:rsidRDefault="009F75C8" w:rsidP="009F75C8">
      <w:pPr>
        <w:rPr>
          <w:color w:val="000000"/>
          <w:szCs w:val="20"/>
        </w:rPr>
      </w:pPr>
    </w:p>
    <w:p w14:paraId="6A5B425A" w14:textId="77777777" w:rsidR="009F75C8" w:rsidRPr="009F75C8" w:rsidRDefault="009F75C8" w:rsidP="00FA2D93">
      <w:pPr>
        <w:pStyle w:val="ListParagraph"/>
        <w:numPr>
          <w:ilvl w:val="0"/>
          <w:numId w:val="2"/>
        </w:numPr>
        <w:spacing w:after="0" w:line="240" w:lineRule="auto"/>
        <w:rPr>
          <w:rFonts w:ascii="Arial" w:hAnsi="Arial" w:cs="Arial"/>
          <w:i/>
          <w:color w:val="000000"/>
          <w:sz w:val="20"/>
          <w:szCs w:val="20"/>
        </w:rPr>
      </w:pPr>
      <w:r w:rsidRPr="009F75C8">
        <w:rPr>
          <w:rFonts w:ascii="Arial" w:hAnsi="Arial" w:cs="Arial"/>
          <w:color w:val="000000"/>
          <w:sz w:val="20"/>
          <w:szCs w:val="20"/>
        </w:rPr>
        <w:t>An equivalent form or electronic call-up document which contains at a minimum the following information:</w:t>
      </w:r>
      <w:r w:rsidRPr="009F75C8">
        <w:rPr>
          <w:rFonts w:ascii="Arial" w:hAnsi="Arial" w:cs="Arial"/>
          <w:i/>
          <w:color w:val="000000"/>
          <w:sz w:val="20"/>
          <w:szCs w:val="20"/>
        </w:rPr>
        <w:t xml:space="preserve"> </w:t>
      </w:r>
    </w:p>
    <w:p w14:paraId="4A0D71A7" w14:textId="77777777" w:rsidR="009F75C8" w:rsidRPr="009F75C8" w:rsidRDefault="009F75C8" w:rsidP="00FA2D93">
      <w:pPr>
        <w:pStyle w:val="ListParagraph"/>
        <w:numPr>
          <w:ilvl w:val="1"/>
          <w:numId w:val="2"/>
        </w:numPr>
        <w:spacing w:after="0" w:line="240" w:lineRule="auto"/>
        <w:ind w:left="714" w:hanging="357"/>
        <w:rPr>
          <w:rFonts w:ascii="Arial" w:hAnsi="Arial" w:cs="Arial"/>
          <w:i/>
          <w:color w:val="000000"/>
          <w:sz w:val="20"/>
          <w:szCs w:val="20"/>
        </w:rPr>
      </w:pPr>
      <w:r w:rsidRPr="009A1733">
        <w:rPr>
          <w:rFonts w:ascii="Arial" w:hAnsi="Arial" w:cs="Arial"/>
          <w:sz w:val="20"/>
          <w:szCs w:val="20"/>
        </w:rPr>
        <w:t>standing offer number</w:t>
      </w:r>
      <w:r>
        <w:rPr>
          <w:rFonts w:ascii="Arial" w:hAnsi="Arial" w:cs="Arial"/>
          <w:sz w:val="20"/>
          <w:szCs w:val="20"/>
        </w:rPr>
        <w:t>;</w:t>
      </w:r>
    </w:p>
    <w:p w14:paraId="00CDF049" w14:textId="77777777" w:rsidR="009F75C8" w:rsidRPr="00B22C34" w:rsidRDefault="009F75C8" w:rsidP="00FA2D93">
      <w:pPr>
        <w:numPr>
          <w:ilvl w:val="0"/>
          <w:numId w:val="1"/>
        </w:numPr>
        <w:ind w:left="714" w:hanging="357"/>
        <w:rPr>
          <w:szCs w:val="20"/>
        </w:rPr>
      </w:pPr>
      <w:r w:rsidRPr="00B22C34">
        <w:rPr>
          <w:szCs w:val="20"/>
        </w:rPr>
        <w:t>statement that incorporates the terms and conditions of the Standing Offer</w:t>
      </w:r>
      <w:r>
        <w:rPr>
          <w:szCs w:val="20"/>
        </w:rPr>
        <w:t>;</w:t>
      </w:r>
      <w:r w:rsidRPr="00B22C34">
        <w:rPr>
          <w:szCs w:val="20"/>
        </w:rPr>
        <w:t xml:space="preserve"> </w:t>
      </w:r>
    </w:p>
    <w:p w14:paraId="7787C11C" w14:textId="77777777" w:rsidR="009F75C8" w:rsidRPr="00B22C34" w:rsidRDefault="009F75C8" w:rsidP="00FA2D93">
      <w:pPr>
        <w:numPr>
          <w:ilvl w:val="0"/>
          <w:numId w:val="1"/>
        </w:numPr>
        <w:ind w:left="714" w:hanging="357"/>
        <w:rPr>
          <w:szCs w:val="20"/>
        </w:rPr>
      </w:pPr>
      <w:r w:rsidRPr="00B22C34">
        <w:rPr>
          <w:szCs w:val="20"/>
        </w:rPr>
        <w:t>description and unit price for each line item</w:t>
      </w:r>
      <w:r>
        <w:rPr>
          <w:szCs w:val="20"/>
        </w:rPr>
        <w:t>;</w:t>
      </w:r>
      <w:r w:rsidRPr="00B22C34">
        <w:rPr>
          <w:szCs w:val="20"/>
        </w:rPr>
        <w:t xml:space="preserve"> </w:t>
      </w:r>
    </w:p>
    <w:p w14:paraId="2E084FE7" w14:textId="77777777" w:rsidR="009F75C8" w:rsidRPr="00B22C34" w:rsidRDefault="009F75C8" w:rsidP="00FA2D93">
      <w:pPr>
        <w:numPr>
          <w:ilvl w:val="0"/>
          <w:numId w:val="1"/>
        </w:numPr>
        <w:ind w:left="714" w:hanging="357"/>
        <w:rPr>
          <w:szCs w:val="20"/>
        </w:rPr>
      </w:pPr>
      <w:r w:rsidRPr="00B22C34">
        <w:rPr>
          <w:szCs w:val="20"/>
        </w:rPr>
        <w:t>total value of the call-up</w:t>
      </w:r>
      <w:r>
        <w:rPr>
          <w:szCs w:val="20"/>
        </w:rPr>
        <w:t>;</w:t>
      </w:r>
    </w:p>
    <w:p w14:paraId="0FEE122F" w14:textId="77777777" w:rsidR="009F75C8" w:rsidRPr="00B22C34" w:rsidRDefault="009F75C8" w:rsidP="00FA2D93">
      <w:pPr>
        <w:numPr>
          <w:ilvl w:val="0"/>
          <w:numId w:val="1"/>
        </w:numPr>
        <w:ind w:left="714" w:hanging="357"/>
        <w:rPr>
          <w:szCs w:val="20"/>
        </w:rPr>
      </w:pPr>
      <w:r w:rsidRPr="00B22C34">
        <w:rPr>
          <w:szCs w:val="20"/>
        </w:rPr>
        <w:t>point of delivery</w:t>
      </w:r>
      <w:r>
        <w:rPr>
          <w:szCs w:val="20"/>
        </w:rPr>
        <w:t>;</w:t>
      </w:r>
    </w:p>
    <w:p w14:paraId="3B3C5091" w14:textId="77777777" w:rsidR="009F75C8" w:rsidRPr="00B22C34" w:rsidRDefault="009F75C8" w:rsidP="00FA2D93">
      <w:pPr>
        <w:numPr>
          <w:ilvl w:val="0"/>
          <w:numId w:val="1"/>
        </w:numPr>
        <w:ind w:left="714" w:hanging="357"/>
        <w:rPr>
          <w:szCs w:val="20"/>
        </w:rPr>
      </w:pPr>
      <w:r w:rsidRPr="00B22C34">
        <w:rPr>
          <w:szCs w:val="20"/>
        </w:rPr>
        <w:t>confirmation that funds are available under section 32 of the Financial Administration Act</w:t>
      </w:r>
      <w:r>
        <w:rPr>
          <w:szCs w:val="20"/>
        </w:rPr>
        <w:t>;</w:t>
      </w:r>
    </w:p>
    <w:p w14:paraId="13EBAD0F" w14:textId="77777777" w:rsidR="009F75C8" w:rsidRPr="00B22C34" w:rsidRDefault="009F75C8" w:rsidP="00FA2D93">
      <w:pPr>
        <w:numPr>
          <w:ilvl w:val="0"/>
          <w:numId w:val="1"/>
        </w:numPr>
        <w:ind w:left="714" w:hanging="357"/>
        <w:rPr>
          <w:szCs w:val="20"/>
        </w:rPr>
      </w:pPr>
      <w:r w:rsidRPr="00B22C34">
        <w:rPr>
          <w:szCs w:val="20"/>
        </w:rPr>
        <w:t>confirmation that the user is an Identified User under the Standing Offer with authority to enter into a contract.</w:t>
      </w:r>
    </w:p>
    <w:p w14:paraId="535ADEE2" w14:textId="5A171219" w:rsidR="00B967CC" w:rsidRDefault="00B967CC">
      <w:r>
        <w:br w:type="page"/>
      </w:r>
    </w:p>
    <w:p w14:paraId="421E3BDF" w14:textId="77777777" w:rsidR="009F75C8" w:rsidRPr="00FF0B22" w:rsidRDefault="009F75C8" w:rsidP="00FF0B22"/>
    <w:p w14:paraId="6025540C" w14:textId="6D5133F6" w:rsidR="00AA7C0A" w:rsidRDefault="003E5806" w:rsidP="00E40ED6">
      <w:pPr>
        <w:pStyle w:val="TemplateHeading2"/>
        <w:spacing w:before="0" w:after="0"/>
        <w:ind w:left="720" w:hanging="720"/>
        <w:rPr>
          <w:lang w:val="en-CA"/>
        </w:rPr>
      </w:pPr>
      <w:bookmarkStart w:id="54" w:name="_Toc125554408"/>
      <w:r>
        <w:rPr>
          <w:lang w:val="en-CA"/>
        </w:rPr>
        <w:t>7.</w:t>
      </w:r>
      <w:r w:rsidR="00AA7C0A">
        <w:rPr>
          <w:lang w:val="en-CA"/>
        </w:rPr>
        <w:t>1</w:t>
      </w:r>
      <w:r w:rsidR="00324756">
        <w:rPr>
          <w:lang w:val="en-CA"/>
        </w:rPr>
        <w:t>1</w:t>
      </w:r>
      <w:r w:rsidR="00AA7C0A">
        <w:rPr>
          <w:lang w:val="en-CA"/>
        </w:rPr>
        <w:tab/>
        <w:t>Limitation of Call-ups</w:t>
      </w:r>
      <w:bookmarkEnd w:id="54"/>
    </w:p>
    <w:p w14:paraId="03E1D0C7" w14:textId="77777777" w:rsidR="00AA7C0A" w:rsidRDefault="00AA7C0A">
      <w:pPr>
        <w:pStyle w:val="DefaultText"/>
        <w:rPr>
          <w:lang w:val="en-CA"/>
        </w:rPr>
      </w:pPr>
    </w:p>
    <w:p w14:paraId="091327D5" w14:textId="525E6CCA" w:rsidR="00AA7C0A" w:rsidRDefault="00AA7C0A">
      <w:pPr>
        <w:pStyle w:val="DefaultText"/>
        <w:rPr>
          <w:lang w:val="en-CA"/>
        </w:rPr>
      </w:pPr>
      <w:r>
        <w:rPr>
          <w:lang w:val="en-CA"/>
        </w:rPr>
        <w:t>Individual call-ups against the Standing Offer must not exceed $</w:t>
      </w:r>
      <w:r w:rsidR="009F0D33">
        <w:rPr>
          <w:lang w:val="en-CA"/>
        </w:rPr>
        <w:t>1,000,000.00</w:t>
      </w:r>
      <w:r>
        <w:rPr>
          <w:lang w:val="en-CA"/>
        </w:rPr>
        <w:t xml:space="preserve"> (Applicable Taxes included).</w:t>
      </w:r>
    </w:p>
    <w:p w14:paraId="0B80675D" w14:textId="580A166D" w:rsidR="009F0D33" w:rsidRDefault="009F0D33">
      <w:pPr>
        <w:pStyle w:val="DefaultText"/>
        <w:rPr>
          <w:lang w:val="en-CA"/>
        </w:rPr>
      </w:pPr>
    </w:p>
    <w:p w14:paraId="160B43EB" w14:textId="37DD8222" w:rsidR="009F0D33" w:rsidRDefault="009F0D33">
      <w:pPr>
        <w:pStyle w:val="DefaultText"/>
        <w:rPr>
          <w:b/>
          <w:bCs/>
          <w:lang w:val="en-CA"/>
        </w:rPr>
      </w:pPr>
      <w:r w:rsidRPr="00F95B20">
        <w:rPr>
          <w:b/>
          <w:bCs/>
          <w:lang w:val="en-CA"/>
        </w:rPr>
        <w:t>7.1</w:t>
      </w:r>
      <w:r w:rsidR="00324756">
        <w:rPr>
          <w:b/>
          <w:bCs/>
          <w:lang w:val="en-CA"/>
        </w:rPr>
        <w:t>1</w:t>
      </w:r>
      <w:r w:rsidRPr="00F95B20">
        <w:rPr>
          <w:b/>
          <w:bCs/>
          <w:lang w:val="en-CA"/>
        </w:rPr>
        <w:t>.1 Call</w:t>
      </w:r>
      <w:r w:rsidR="00F95B20" w:rsidRPr="00F95B20">
        <w:rPr>
          <w:b/>
          <w:bCs/>
          <w:lang w:val="en-CA"/>
        </w:rPr>
        <w:t xml:space="preserve">-ups with a </w:t>
      </w:r>
      <w:r w:rsidR="00F95B20">
        <w:rPr>
          <w:b/>
          <w:bCs/>
          <w:lang w:val="en-CA"/>
        </w:rPr>
        <w:t>V</w:t>
      </w:r>
      <w:r w:rsidR="00F95B20" w:rsidRPr="00F95B20">
        <w:rPr>
          <w:b/>
          <w:bCs/>
          <w:lang w:val="en-CA"/>
        </w:rPr>
        <w:t>alue under $100,000</w:t>
      </w:r>
    </w:p>
    <w:p w14:paraId="71841E8E" w14:textId="3787F106" w:rsidR="00F95B20" w:rsidRDefault="00F95B20">
      <w:pPr>
        <w:pStyle w:val="DefaultText"/>
        <w:rPr>
          <w:lang w:val="en-CA"/>
        </w:rPr>
      </w:pPr>
    </w:p>
    <w:p w14:paraId="7536533C" w14:textId="228B2F54" w:rsidR="00F95B20" w:rsidRDefault="00F95B20">
      <w:pPr>
        <w:pStyle w:val="DefaultText"/>
        <w:rPr>
          <w:lang w:val="en-CA"/>
        </w:rPr>
      </w:pPr>
      <w:r>
        <w:rPr>
          <w:lang w:val="en-CA"/>
        </w:rPr>
        <w:t xml:space="preserve">Within the scope of the standing offer, the </w:t>
      </w:r>
      <w:r w:rsidR="001E4E06">
        <w:rPr>
          <w:lang w:val="en-CA"/>
        </w:rPr>
        <w:t>Project</w:t>
      </w:r>
      <w:r>
        <w:rPr>
          <w:lang w:val="en-CA"/>
        </w:rPr>
        <w:t xml:space="preserve"> Authority (or a person who has the delegated authority to enter into contracts on behalf of DFO-CCG) can issue call-ups with a value less than $100,000.00 (Applicable Taxes included).</w:t>
      </w:r>
    </w:p>
    <w:p w14:paraId="50FF3B71" w14:textId="6A984AC5" w:rsidR="00F95B20" w:rsidRDefault="00F95B20">
      <w:pPr>
        <w:pStyle w:val="DefaultText"/>
        <w:rPr>
          <w:lang w:val="en-CA"/>
        </w:rPr>
      </w:pPr>
    </w:p>
    <w:p w14:paraId="1D07FF57" w14:textId="7A67F3A4" w:rsidR="00F95B20" w:rsidRDefault="00F95B20" w:rsidP="00F95B20">
      <w:pPr>
        <w:pStyle w:val="DefaultText"/>
        <w:rPr>
          <w:b/>
          <w:bCs/>
          <w:lang w:val="en-CA"/>
        </w:rPr>
      </w:pPr>
      <w:r w:rsidRPr="00F95B20">
        <w:rPr>
          <w:b/>
          <w:bCs/>
          <w:lang w:val="en-CA"/>
        </w:rPr>
        <w:t>7.1</w:t>
      </w:r>
      <w:r w:rsidR="00324756">
        <w:rPr>
          <w:b/>
          <w:bCs/>
          <w:lang w:val="en-CA"/>
        </w:rPr>
        <w:t>1</w:t>
      </w:r>
      <w:r w:rsidRPr="00F95B20">
        <w:rPr>
          <w:b/>
          <w:bCs/>
          <w:lang w:val="en-CA"/>
        </w:rPr>
        <w:t>.</w:t>
      </w:r>
      <w:r>
        <w:rPr>
          <w:b/>
          <w:bCs/>
          <w:lang w:val="en-CA"/>
        </w:rPr>
        <w:t>2</w:t>
      </w:r>
      <w:r w:rsidRPr="00F95B20">
        <w:rPr>
          <w:b/>
          <w:bCs/>
          <w:lang w:val="en-CA"/>
        </w:rPr>
        <w:t xml:space="preserve"> Call-ups with a </w:t>
      </w:r>
      <w:r>
        <w:rPr>
          <w:b/>
          <w:bCs/>
          <w:lang w:val="en-CA"/>
        </w:rPr>
        <w:t>V</w:t>
      </w:r>
      <w:r w:rsidRPr="00F95B20">
        <w:rPr>
          <w:b/>
          <w:bCs/>
          <w:lang w:val="en-CA"/>
        </w:rPr>
        <w:t xml:space="preserve">alue </w:t>
      </w:r>
      <w:r>
        <w:rPr>
          <w:b/>
          <w:bCs/>
          <w:lang w:val="en-CA"/>
        </w:rPr>
        <w:t>up to the Limitation of Call-ups</w:t>
      </w:r>
    </w:p>
    <w:p w14:paraId="56DB6639" w14:textId="77777777" w:rsidR="00F95B20" w:rsidRDefault="00F95B20" w:rsidP="00F95B20">
      <w:pPr>
        <w:pStyle w:val="DefaultText"/>
        <w:rPr>
          <w:lang w:val="en-CA"/>
        </w:rPr>
      </w:pPr>
    </w:p>
    <w:p w14:paraId="6F7956E8" w14:textId="2C91D206" w:rsidR="00F95B20" w:rsidRPr="00F95B20" w:rsidRDefault="00F95B20" w:rsidP="00F95B20">
      <w:pPr>
        <w:pStyle w:val="DefaultText"/>
        <w:rPr>
          <w:lang w:val="en-CA"/>
        </w:rPr>
      </w:pPr>
      <w:r>
        <w:rPr>
          <w:lang w:val="en-CA"/>
        </w:rPr>
        <w:t xml:space="preserve">Within the scope of the standing offer, the </w:t>
      </w:r>
      <w:r w:rsidR="001E4E06">
        <w:rPr>
          <w:lang w:val="en-CA"/>
        </w:rPr>
        <w:t>Standing Offer</w:t>
      </w:r>
      <w:r>
        <w:rPr>
          <w:lang w:val="en-CA"/>
        </w:rPr>
        <w:t xml:space="preserve"> Authority can issue call-ups up to the limitation of call-ups.</w:t>
      </w:r>
    </w:p>
    <w:p w14:paraId="4284F9DA" w14:textId="0271EDAD" w:rsidR="00F95B20" w:rsidRDefault="00F95B20">
      <w:pPr>
        <w:pStyle w:val="DefaultText"/>
        <w:rPr>
          <w:lang w:val="en-CA"/>
        </w:rPr>
      </w:pPr>
    </w:p>
    <w:p w14:paraId="4131A4B5" w14:textId="33201424" w:rsidR="00AA7C0A" w:rsidRDefault="003E5806" w:rsidP="00176B78">
      <w:pPr>
        <w:pStyle w:val="TemplateHeading2"/>
        <w:spacing w:before="0" w:after="0"/>
        <w:ind w:left="720" w:hanging="720"/>
        <w:rPr>
          <w:lang w:val="en-CA"/>
        </w:rPr>
      </w:pPr>
      <w:bookmarkStart w:id="55" w:name="_Toc125554409"/>
      <w:r>
        <w:rPr>
          <w:lang w:val="en-CA"/>
        </w:rPr>
        <w:t>7.</w:t>
      </w:r>
      <w:r w:rsidR="00AA7C0A">
        <w:rPr>
          <w:lang w:val="en-CA"/>
        </w:rPr>
        <w:t>1</w:t>
      </w:r>
      <w:r w:rsidR="009B23AF">
        <w:rPr>
          <w:lang w:val="en-CA"/>
        </w:rPr>
        <w:t>2</w:t>
      </w:r>
      <w:r w:rsidR="00AA7C0A">
        <w:rPr>
          <w:lang w:val="en-CA"/>
        </w:rPr>
        <w:tab/>
        <w:t>Priority of Documents</w:t>
      </w:r>
      <w:bookmarkEnd w:id="55"/>
    </w:p>
    <w:p w14:paraId="18C6DC3D" w14:textId="77777777" w:rsidR="00AA7C0A" w:rsidRDefault="00AA7C0A">
      <w:pPr>
        <w:pStyle w:val="DefaultText"/>
        <w:rPr>
          <w:lang w:val="en-CA"/>
        </w:rPr>
      </w:pPr>
    </w:p>
    <w:p w14:paraId="1FFBD9F8" w14:textId="77777777" w:rsidR="00AA7C0A" w:rsidRDefault="00AA7C0A">
      <w:pPr>
        <w:pStyle w:val="DefaultText"/>
        <w:rPr>
          <w:lang w:val="en-CA"/>
        </w:rPr>
      </w:pPr>
      <w:r>
        <w:rPr>
          <w:lang w:val="en-CA"/>
        </w:rPr>
        <w:t>If there is a discrepancy between the wording of any documents that appear on the list, the wording of the document that first appears on the list has priority over the wording of any document that subsequently appears on the list.</w:t>
      </w:r>
    </w:p>
    <w:p w14:paraId="1BE5AF5A" w14:textId="77777777" w:rsidR="00AA7C0A" w:rsidRDefault="00AA7C0A">
      <w:pPr>
        <w:pStyle w:val="DefaultText"/>
        <w:rPr>
          <w:lang w:val="en-CA"/>
        </w:rPr>
      </w:pPr>
    </w:p>
    <w:p w14:paraId="611DC235" w14:textId="73149B85" w:rsidR="00AA7C0A" w:rsidRDefault="00AA7C0A" w:rsidP="00FA2D93">
      <w:pPr>
        <w:pStyle w:val="DefaultText"/>
        <w:numPr>
          <w:ilvl w:val="1"/>
          <w:numId w:val="17"/>
        </w:numPr>
        <w:ind w:left="720"/>
        <w:rPr>
          <w:lang w:val="en-CA"/>
        </w:rPr>
      </w:pPr>
      <w:r>
        <w:rPr>
          <w:lang w:val="en-CA"/>
        </w:rPr>
        <w:t>the articles of the Standing Offer;</w:t>
      </w:r>
    </w:p>
    <w:p w14:paraId="4DB04FBB" w14:textId="51A06C55" w:rsidR="00AA7C0A" w:rsidRDefault="00AA7C0A" w:rsidP="00FA2D93">
      <w:pPr>
        <w:pStyle w:val="DefaultText"/>
        <w:numPr>
          <w:ilvl w:val="1"/>
          <w:numId w:val="17"/>
        </w:numPr>
        <w:ind w:left="720"/>
        <w:rPr>
          <w:lang w:val="en-CA"/>
        </w:rPr>
      </w:pPr>
      <w:r>
        <w:rPr>
          <w:lang w:val="en-CA"/>
        </w:rPr>
        <w:t xml:space="preserve">the general conditions </w:t>
      </w:r>
      <w:hyperlink r:id="rId64" w:history="1">
        <w:r w:rsidRPr="000834A5">
          <w:rPr>
            <w:rStyle w:val="Hyperlink"/>
          </w:rPr>
          <w:t>2005</w:t>
        </w:r>
      </w:hyperlink>
      <w:r>
        <w:rPr>
          <w:lang w:val="en-CA"/>
        </w:rPr>
        <w:t xml:space="preserve"> (</w:t>
      </w:r>
      <w:r w:rsidR="00A108F7">
        <w:rPr>
          <w:lang w:val="en-CA"/>
        </w:rPr>
        <w:t>2022-</w:t>
      </w:r>
      <w:r w:rsidR="006B5CE0">
        <w:rPr>
          <w:lang w:val="en-CA"/>
        </w:rPr>
        <w:t>12-</w:t>
      </w:r>
      <w:r w:rsidR="00A108F7">
        <w:rPr>
          <w:lang w:val="en-CA"/>
        </w:rPr>
        <w:t>01</w:t>
      </w:r>
      <w:r>
        <w:rPr>
          <w:lang w:val="en-CA"/>
        </w:rPr>
        <w:t>), General Conditions - Standing Offers - Goods or Services</w:t>
      </w:r>
      <w:r w:rsidR="002B1504">
        <w:rPr>
          <w:lang w:val="en-CA"/>
        </w:rPr>
        <w:t>;</w:t>
      </w:r>
    </w:p>
    <w:p w14:paraId="28344132" w14:textId="021FDD4E" w:rsidR="00AA7C0A" w:rsidRDefault="00AA7C0A" w:rsidP="00FA2D93">
      <w:pPr>
        <w:pStyle w:val="DefaultText"/>
        <w:numPr>
          <w:ilvl w:val="1"/>
          <w:numId w:val="17"/>
        </w:numPr>
        <w:ind w:left="720"/>
        <w:rPr>
          <w:lang w:val="en-CA"/>
        </w:rPr>
      </w:pPr>
      <w:r>
        <w:rPr>
          <w:lang w:val="en-CA"/>
        </w:rPr>
        <w:t xml:space="preserve">the general conditions </w:t>
      </w:r>
      <w:hyperlink r:id="rId65" w:history="1">
        <w:r w:rsidR="00A108F7" w:rsidRPr="00A108F7">
          <w:rPr>
            <w:rStyle w:val="Hyperlink"/>
            <w:lang w:val="en-CA"/>
          </w:rPr>
          <w:t>2035</w:t>
        </w:r>
      </w:hyperlink>
      <w:r w:rsidR="00A108F7">
        <w:rPr>
          <w:lang w:val="en-CA"/>
        </w:rPr>
        <w:t xml:space="preserve"> (2022-12</w:t>
      </w:r>
      <w:r w:rsidR="006B5CE0">
        <w:rPr>
          <w:lang w:val="en-CA"/>
        </w:rPr>
        <w:t>-01</w:t>
      </w:r>
      <w:r w:rsidR="00A108F7">
        <w:rPr>
          <w:lang w:val="en-CA"/>
        </w:rPr>
        <w:t>) Higher Complexity – Services</w:t>
      </w:r>
      <w:r>
        <w:rPr>
          <w:lang w:val="en-CA"/>
        </w:rPr>
        <w:t>;</w:t>
      </w:r>
    </w:p>
    <w:p w14:paraId="77B5D1EF" w14:textId="5FA365EB" w:rsidR="00AA7C0A" w:rsidRDefault="00AA7C0A" w:rsidP="00FA2D93">
      <w:pPr>
        <w:pStyle w:val="DefaultText"/>
        <w:numPr>
          <w:ilvl w:val="1"/>
          <w:numId w:val="17"/>
        </w:numPr>
        <w:ind w:left="720"/>
      </w:pPr>
      <w:r>
        <w:t xml:space="preserve">Annex </w:t>
      </w:r>
      <w:r w:rsidR="00A108F7">
        <w:t>A</w:t>
      </w:r>
      <w:r>
        <w:t>, Statement of Work;</w:t>
      </w:r>
    </w:p>
    <w:p w14:paraId="619912FA" w14:textId="34907752" w:rsidR="00AA7C0A" w:rsidRDefault="00AA7C0A" w:rsidP="00FA2D93">
      <w:pPr>
        <w:pStyle w:val="DefaultText"/>
        <w:numPr>
          <w:ilvl w:val="1"/>
          <w:numId w:val="17"/>
        </w:numPr>
        <w:ind w:left="720"/>
      </w:pPr>
      <w:r>
        <w:t xml:space="preserve">Annex </w:t>
      </w:r>
      <w:r w:rsidR="00A108F7">
        <w:t>C</w:t>
      </w:r>
      <w:r>
        <w:t>, Security Requirements Check List;</w:t>
      </w:r>
    </w:p>
    <w:p w14:paraId="4879ED77" w14:textId="4EDA5EC4" w:rsidR="00AA7C0A" w:rsidRPr="00A108F7" w:rsidRDefault="00AA7C0A" w:rsidP="00FA2D93">
      <w:pPr>
        <w:pStyle w:val="DefaultText"/>
        <w:numPr>
          <w:ilvl w:val="1"/>
          <w:numId w:val="17"/>
        </w:numPr>
        <w:ind w:left="720"/>
        <w:rPr>
          <w:lang w:val="en-CA"/>
        </w:rPr>
      </w:pPr>
      <w:r>
        <w:t xml:space="preserve">Annex </w:t>
      </w:r>
      <w:r w:rsidR="00A108F7">
        <w:t>D</w:t>
      </w:r>
      <w:r>
        <w:t>, Insurance Requirements;</w:t>
      </w:r>
    </w:p>
    <w:p w14:paraId="5A19278C" w14:textId="69035331" w:rsidR="00A108F7" w:rsidRPr="00A108F7" w:rsidRDefault="00A108F7" w:rsidP="00FA2D93">
      <w:pPr>
        <w:pStyle w:val="DefaultText"/>
        <w:numPr>
          <w:ilvl w:val="1"/>
          <w:numId w:val="17"/>
        </w:numPr>
        <w:ind w:left="720"/>
        <w:rPr>
          <w:lang w:val="en-CA"/>
        </w:rPr>
      </w:pPr>
      <w:r>
        <w:t>Annex B, Basis of Payment;</w:t>
      </w:r>
    </w:p>
    <w:p w14:paraId="721476A9" w14:textId="62A8BE72" w:rsidR="00A108F7" w:rsidRDefault="00A108F7" w:rsidP="00FA2D93">
      <w:pPr>
        <w:pStyle w:val="DefaultText"/>
        <w:numPr>
          <w:ilvl w:val="1"/>
          <w:numId w:val="17"/>
        </w:numPr>
        <w:ind w:left="720"/>
        <w:rPr>
          <w:lang w:val="en-CA"/>
        </w:rPr>
      </w:pPr>
      <w:r>
        <w:rPr>
          <w:lang w:val="en-CA"/>
        </w:rPr>
        <w:t>Authorized call-ups against the standing offer, including annexes and authorized amendments;</w:t>
      </w:r>
    </w:p>
    <w:p w14:paraId="0897D69C" w14:textId="5144EC22" w:rsidR="00AA7C0A" w:rsidRDefault="00AA7C0A" w:rsidP="00FA2D93">
      <w:pPr>
        <w:pStyle w:val="DefaultText"/>
        <w:numPr>
          <w:ilvl w:val="1"/>
          <w:numId w:val="17"/>
        </w:numPr>
        <w:ind w:left="720"/>
        <w:rPr>
          <w:lang w:val="en-CA"/>
        </w:rPr>
      </w:pPr>
      <w:r>
        <w:rPr>
          <w:lang w:val="en-CA"/>
        </w:rPr>
        <w:t xml:space="preserve">the Offeror's offer dated </w:t>
      </w:r>
      <w:r w:rsidR="00A108F7" w:rsidRPr="00A108F7">
        <w:rPr>
          <w:b/>
          <w:bCs/>
          <w:i/>
          <w:iCs/>
          <w:color w:val="FF0000"/>
        </w:rPr>
        <w:t>[to be determined at standing offer award]</w:t>
      </w:r>
      <w:r>
        <w:rPr>
          <w:lang w:val="en-CA"/>
        </w:rPr>
        <w:t>.</w:t>
      </w:r>
    </w:p>
    <w:p w14:paraId="4410D31F" w14:textId="77777777" w:rsidR="00AA7C0A" w:rsidRDefault="00AA7C0A">
      <w:pPr>
        <w:pStyle w:val="DefaultText"/>
        <w:ind w:left="720" w:hanging="720"/>
        <w:rPr>
          <w:lang w:val="en-CA"/>
        </w:rPr>
      </w:pPr>
    </w:p>
    <w:p w14:paraId="54802BCB" w14:textId="64C4855E" w:rsidR="0047550D" w:rsidRPr="00B15B19" w:rsidRDefault="003E5806" w:rsidP="000834A5">
      <w:pPr>
        <w:pStyle w:val="TemplateHeading2"/>
        <w:spacing w:before="0" w:after="0"/>
        <w:ind w:left="720" w:hanging="720"/>
      </w:pPr>
      <w:bookmarkStart w:id="56" w:name="_Toc125554410"/>
      <w:r>
        <w:rPr>
          <w:lang w:val="en-CA"/>
        </w:rPr>
        <w:t>7.</w:t>
      </w:r>
      <w:r w:rsidR="00AA7C0A">
        <w:rPr>
          <w:lang w:val="en-CA"/>
        </w:rPr>
        <w:t>1</w:t>
      </w:r>
      <w:r w:rsidR="009B23AF">
        <w:rPr>
          <w:lang w:val="en-CA"/>
        </w:rPr>
        <w:t>3</w:t>
      </w:r>
      <w:r w:rsidR="00AA7C0A">
        <w:rPr>
          <w:lang w:val="en-CA"/>
        </w:rPr>
        <w:tab/>
        <w:t>Certifications</w:t>
      </w:r>
      <w:r w:rsidR="00F5448C">
        <w:rPr>
          <w:lang w:val="en-CA"/>
        </w:rPr>
        <w:t xml:space="preserve"> and Additional Information</w:t>
      </w:r>
      <w:bookmarkEnd w:id="56"/>
    </w:p>
    <w:p w14:paraId="541CFB4A" w14:textId="77777777" w:rsidR="00AA7C0A" w:rsidRDefault="00AA7C0A" w:rsidP="000834A5">
      <w:pPr>
        <w:pStyle w:val="DefaultText"/>
        <w:rPr>
          <w:lang w:val="en-CA"/>
        </w:rPr>
      </w:pPr>
    </w:p>
    <w:p w14:paraId="76E118FA" w14:textId="683FBE8A" w:rsidR="00AA7C0A" w:rsidRDefault="003E5806" w:rsidP="000834A5">
      <w:pPr>
        <w:pStyle w:val="DefaultText"/>
        <w:ind w:left="720" w:hanging="720"/>
        <w:rPr>
          <w:b/>
          <w:bCs/>
          <w:lang w:val="en-CA"/>
        </w:rPr>
      </w:pPr>
      <w:r>
        <w:rPr>
          <w:b/>
          <w:bCs/>
          <w:lang w:val="en-CA"/>
        </w:rPr>
        <w:t>7.</w:t>
      </w:r>
      <w:r w:rsidR="00AA7C0A">
        <w:rPr>
          <w:b/>
          <w:bCs/>
          <w:lang w:val="en-CA"/>
        </w:rPr>
        <w:t>1</w:t>
      </w:r>
      <w:r w:rsidR="009B23AF">
        <w:rPr>
          <w:b/>
          <w:bCs/>
          <w:lang w:val="en-CA"/>
        </w:rPr>
        <w:t>3</w:t>
      </w:r>
      <w:r w:rsidR="00AA7C0A">
        <w:rPr>
          <w:b/>
          <w:bCs/>
          <w:lang w:val="en-CA"/>
        </w:rPr>
        <w:t>.1</w:t>
      </w:r>
      <w:r w:rsidR="00AA7C0A">
        <w:rPr>
          <w:b/>
          <w:bCs/>
          <w:lang w:val="en-CA"/>
        </w:rPr>
        <w:tab/>
        <w:t>Compliance</w:t>
      </w:r>
    </w:p>
    <w:p w14:paraId="34881985" w14:textId="77777777" w:rsidR="00AA7C0A" w:rsidRDefault="00AA7C0A">
      <w:pPr>
        <w:pStyle w:val="DefaultText"/>
        <w:rPr>
          <w:lang w:val="en-CA"/>
        </w:rPr>
      </w:pPr>
    </w:p>
    <w:p w14:paraId="6447CFF7" w14:textId="77777777" w:rsidR="00AA7C0A" w:rsidRDefault="007B3CD7">
      <w:pPr>
        <w:pStyle w:val="DefaultText"/>
        <w:rPr>
          <w:lang w:val="en-CA"/>
        </w:rPr>
      </w:pPr>
      <w:r>
        <w:rPr>
          <w:lang w:val="en-CA"/>
        </w:rPr>
        <w:t>Unless specified otherwise, t</w:t>
      </w:r>
      <w:r w:rsidR="00AA7C0A">
        <w:rPr>
          <w:lang w:val="en-CA"/>
        </w:rPr>
        <w:t xml:space="preserve">he continuous compliance with the certifications provided by the Offeror with its offer </w:t>
      </w:r>
      <w:r>
        <w:rPr>
          <w:lang w:val="en-CA"/>
        </w:rPr>
        <w:t xml:space="preserve">or precedent to issuance of the Standing Offer (SO), </w:t>
      </w:r>
      <w:r w:rsidR="00AA7C0A">
        <w:rPr>
          <w:lang w:val="en-CA"/>
        </w:rPr>
        <w:t xml:space="preserve">and the ongoing cooperation in providing </w:t>
      </w:r>
      <w:r w:rsidR="00777C03">
        <w:rPr>
          <w:lang w:val="en-CA"/>
        </w:rPr>
        <w:t>additional</w:t>
      </w:r>
      <w:r w:rsidR="00AA7C0A">
        <w:rPr>
          <w:lang w:val="en-CA"/>
        </w:rPr>
        <w:t xml:space="preserve"> information are conditions of issuance of the </w:t>
      </w:r>
      <w:r>
        <w:rPr>
          <w:lang w:val="en-CA"/>
        </w:rPr>
        <w:t>SO and failure to comply will constitute the Offeror in default.</w:t>
      </w:r>
      <w:r w:rsidR="00AA7C0A">
        <w:rPr>
          <w:lang w:val="en-CA"/>
        </w:rPr>
        <w:t xml:space="preserve"> Certifications are subject to verification by Canada during the entire period of the SO and of any resulting contract that would continue beyond the period of the SO. </w:t>
      </w:r>
    </w:p>
    <w:p w14:paraId="32022FF7" w14:textId="77777777" w:rsidR="0069570B" w:rsidRDefault="0069570B">
      <w:pPr>
        <w:pStyle w:val="DefaultText"/>
        <w:rPr>
          <w:lang w:val="en-CA"/>
        </w:rPr>
      </w:pPr>
    </w:p>
    <w:p w14:paraId="18F6EC87" w14:textId="1D600840" w:rsidR="00AA7C0A" w:rsidRDefault="003E5806" w:rsidP="00FC6F0B">
      <w:pPr>
        <w:pStyle w:val="DefaultText"/>
        <w:ind w:left="720" w:hanging="720"/>
        <w:rPr>
          <w:b/>
          <w:bCs/>
        </w:rPr>
      </w:pPr>
      <w:r>
        <w:rPr>
          <w:b/>
          <w:bCs/>
        </w:rPr>
        <w:t>7.</w:t>
      </w:r>
      <w:r w:rsidR="00AA7C0A">
        <w:rPr>
          <w:b/>
          <w:bCs/>
        </w:rPr>
        <w:t>1</w:t>
      </w:r>
      <w:r w:rsidR="009B23AF">
        <w:rPr>
          <w:b/>
          <w:bCs/>
        </w:rPr>
        <w:t>3</w:t>
      </w:r>
      <w:r w:rsidR="00AA7C0A">
        <w:rPr>
          <w:b/>
          <w:bCs/>
        </w:rPr>
        <w:t>.2</w:t>
      </w:r>
      <w:r w:rsidR="00AA7C0A">
        <w:rPr>
          <w:b/>
          <w:bCs/>
        </w:rPr>
        <w:tab/>
        <w:t>Federal Contractors Program for Employment Equity - Setting aside</w:t>
      </w:r>
    </w:p>
    <w:p w14:paraId="5366E369" w14:textId="77777777" w:rsidR="00FB0A12" w:rsidRDefault="00FB0A12">
      <w:pPr>
        <w:pStyle w:val="DefaultText"/>
      </w:pPr>
    </w:p>
    <w:p w14:paraId="2D2F1381" w14:textId="77777777" w:rsidR="00AA7C0A" w:rsidRDefault="00AA7C0A">
      <w:pPr>
        <w:pStyle w:val="DefaultText"/>
        <w:rPr>
          <w:lang w:val="en-CA"/>
        </w:rPr>
      </w:pPr>
      <w:r>
        <w:t>The Offeror understands and agrees that, when an Agreement to Implement Employment Equity (AIEE) exists between the Offeror and Employment and Social Development Canada (ESDC)-</w:t>
      </w:r>
      <w:proofErr w:type="spellStart"/>
      <w:r>
        <w:t>Labour</w:t>
      </w:r>
      <w:proofErr w:type="spellEnd"/>
      <w:r>
        <w:t xml:space="preserve">, the AIEE must remain valid during the entire period of the Standing Offer.  If the AIEE becomes invalid, the name of the Offeror will be added to the </w:t>
      </w:r>
      <w:r w:rsidR="008D7A5B" w:rsidRPr="00CB2A1F">
        <w:t>"</w:t>
      </w:r>
      <w:hyperlink r:id="rId66" w:history="1">
        <w:r w:rsidR="008D7A5B" w:rsidRPr="00CB2A1F">
          <w:rPr>
            <w:rStyle w:val="Hyperlink"/>
          </w:rPr>
          <w:t>FCP Limited Eligibility to Bid</w:t>
        </w:r>
      </w:hyperlink>
      <w:r w:rsidR="008D7A5B" w:rsidRPr="00CB2A1F">
        <w:t>"</w:t>
      </w:r>
      <w:r>
        <w:t xml:space="preserve"> list. The imposition of such a sanction by ESDC may result in the setting aside of the Standing Offer.</w:t>
      </w:r>
    </w:p>
    <w:p w14:paraId="020C05F9" w14:textId="77777777" w:rsidR="00AA7C0A" w:rsidRDefault="00AA7C0A">
      <w:pPr>
        <w:pStyle w:val="DefaultText"/>
        <w:rPr>
          <w:lang w:val="en-CA"/>
        </w:rPr>
      </w:pPr>
    </w:p>
    <w:p w14:paraId="224DC739" w14:textId="314C4712" w:rsidR="00AA7C0A" w:rsidRPr="00B15B19" w:rsidRDefault="003E5806" w:rsidP="00B15B19">
      <w:pPr>
        <w:rPr>
          <w:b/>
          <w:lang w:val="en-CA"/>
        </w:rPr>
      </w:pPr>
      <w:r w:rsidRPr="00B15B19">
        <w:rPr>
          <w:b/>
          <w:lang w:val="en-CA"/>
        </w:rPr>
        <w:t>7.</w:t>
      </w:r>
      <w:r w:rsidR="00AA7C0A" w:rsidRPr="00B15B19">
        <w:rPr>
          <w:b/>
          <w:lang w:val="en-CA"/>
        </w:rPr>
        <w:t>1</w:t>
      </w:r>
      <w:r w:rsidR="009B23AF">
        <w:rPr>
          <w:b/>
          <w:lang w:val="en-CA"/>
        </w:rPr>
        <w:t>3</w:t>
      </w:r>
      <w:r w:rsidR="00AA7C0A" w:rsidRPr="00B15B19">
        <w:rPr>
          <w:b/>
          <w:lang w:val="en-CA"/>
        </w:rPr>
        <w:t>.3</w:t>
      </w:r>
      <w:r w:rsidR="00AA7C0A" w:rsidRPr="00B15B19">
        <w:rPr>
          <w:b/>
          <w:lang w:val="en-CA"/>
        </w:rPr>
        <w:tab/>
      </w:r>
      <w:r w:rsidR="00AA7C0A" w:rsidRPr="00B15B19">
        <w:rPr>
          <w:b/>
          <w:i/>
          <w:iCs/>
          <w:lang w:val="en-CA"/>
        </w:rPr>
        <w:t xml:space="preserve">SACC Manual </w:t>
      </w:r>
      <w:r w:rsidR="00AA7C0A" w:rsidRPr="00B15B19">
        <w:rPr>
          <w:b/>
          <w:lang w:val="en-CA"/>
        </w:rPr>
        <w:t>Clauses</w:t>
      </w:r>
    </w:p>
    <w:p w14:paraId="1E114EA3" w14:textId="77777777" w:rsidR="00DA44B7" w:rsidRPr="00CA37AB" w:rsidRDefault="00DA44B7" w:rsidP="00DA44B7">
      <w:pPr>
        <w:pStyle w:val="DefaultText"/>
      </w:pPr>
    </w:p>
    <w:p w14:paraId="3DDDEACD" w14:textId="13CDF16D" w:rsidR="00DA44B7" w:rsidRPr="00DA44B7" w:rsidRDefault="00DA44B7" w:rsidP="00DA44B7">
      <w:pPr>
        <w:pStyle w:val="DefaultText"/>
        <w:rPr>
          <w:rStyle w:val="AnchorA"/>
        </w:rPr>
      </w:pPr>
      <w:r w:rsidRPr="00DA44B7">
        <w:t xml:space="preserve">SACC Manual clause </w:t>
      </w:r>
      <w:hyperlink r:id="rId67" w:history="1">
        <w:r w:rsidRPr="00DA44B7">
          <w:rPr>
            <w:rStyle w:val="Hyperlink"/>
          </w:rPr>
          <w:t>M7035T</w:t>
        </w:r>
      </w:hyperlink>
      <w:r w:rsidRPr="00DA44B7">
        <w:rPr>
          <w:rStyle w:val="AnchorA"/>
          <w:u w:val="none"/>
        </w:rPr>
        <w:t xml:space="preserve"> </w:t>
      </w:r>
      <w:r w:rsidRPr="00DA44B7">
        <w:rPr>
          <w:rStyle w:val="AnchorA"/>
          <w:color w:val="000000" w:themeColor="text1"/>
          <w:u w:val="none"/>
        </w:rPr>
        <w:t>(2013-07-10), List of Proposed Subcontractors applies to and forms part of the standing of</w:t>
      </w:r>
      <w:r>
        <w:rPr>
          <w:rStyle w:val="AnchorA"/>
          <w:color w:val="000000" w:themeColor="text1"/>
          <w:u w:val="none"/>
        </w:rPr>
        <w:t>fer.</w:t>
      </w:r>
    </w:p>
    <w:p w14:paraId="70209489" w14:textId="386B68DE" w:rsidR="00AA7C0A" w:rsidRPr="00CA37AB" w:rsidRDefault="003E5806" w:rsidP="00B15B19">
      <w:pPr>
        <w:pStyle w:val="TemplateHeading2"/>
      </w:pPr>
      <w:bookmarkStart w:id="57" w:name="_Toc125554411"/>
      <w:r w:rsidRPr="00CA37AB">
        <w:lastRenderedPageBreak/>
        <w:t>7.</w:t>
      </w:r>
      <w:r w:rsidR="00AA7C0A" w:rsidRPr="00CA37AB">
        <w:t>1</w:t>
      </w:r>
      <w:r w:rsidR="009B23AF">
        <w:t>4</w:t>
      </w:r>
      <w:r w:rsidR="00AA7C0A" w:rsidRPr="00CA37AB">
        <w:tab/>
        <w:t>Applicable Laws</w:t>
      </w:r>
      <w:bookmarkEnd w:id="57"/>
    </w:p>
    <w:p w14:paraId="716256B9" w14:textId="77777777" w:rsidR="00D87D0C" w:rsidRDefault="00D87D0C">
      <w:pPr>
        <w:pStyle w:val="DefaultText"/>
        <w:rPr>
          <w:lang w:val="en-CA"/>
        </w:rPr>
      </w:pPr>
    </w:p>
    <w:p w14:paraId="64A5F4A3" w14:textId="0FE85CF8" w:rsidR="00AA7C0A" w:rsidRDefault="00AA7C0A">
      <w:pPr>
        <w:pStyle w:val="DefaultText"/>
        <w:rPr>
          <w:lang w:val="en-CA"/>
        </w:rPr>
      </w:pPr>
      <w:r>
        <w:rPr>
          <w:lang w:val="en-CA"/>
        </w:rPr>
        <w:t xml:space="preserve">The Standing Offer and any contract resulting from the Standing Offer must be interpreted and governed, and the relations between the parties determined, by the laws in force in </w:t>
      </w:r>
      <w:r w:rsidR="00DA44B7">
        <w:rPr>
          <w:lang w:val="en-CA"/>
        </w:rPr>
        <w:t>Ontario or in Quebec, depending on the address of the Offeror</w:t>
      </w:r>
      <w:r>
        <w:rPr>
          <w:lang w:val="en-CA"/>
        </w:rPr>
        <w:t>.</w:t>
      </w:r>
    </w:p>
    <w:p w14:paraId="4DA6EDC0" w14:textId="77777777" w:rsidR="00115BD5" w:rsidRDefault="00115BD5">
      <w:pPr>
        <w:pStyle w:val="DefaultText"/>
        <w:rPr>
          <w:lang w:val="en-CA"/>
        </w:rPr>
      </w:pPr>
    </w:p>
    <w:p w14:paraId="17FBC51B" w14:textId="7F7D489A" w:rsidR="00115BD5" w:rsidRDefault="00115BD5" w:rsidP="00D12810">
      <w:pPr>
        <w:pStyle w:val="TemplateHeading2"/>
        <w:spacing w:before="0" w:after="0"/>
      </w:pPr>
      <w:bookmarkStart w:id="58" w:name="_Toc125554412"/>
      <w:r>
        <w:rPr>
          <w:lang w:val="en-CA"/>
        </w:rPr>
        <w:t>7.1</w:t>
      </w:r>
      <w:r w:rsidR="009B23AF">
        <w:rPr>
          <w:lang w:val="en-CA"/>
        </w:rPr>
        <w:t>5</w:t>
      </w:r>
      <w:r>
        <w:rPr>
          <w:lang w:val="en-CA"/>
        </w:rPr>
        <w:t xml:space="preserve"> </w:t>
      </w:r>
      <w:r>
        <w:rPr>
          <w:lang w:val="en-CA"/>
        </w:rPr>
        <w:tab/>
      </w:r>
      <w:r>
        <w:t>Transition to an e-</w:t>
      </w:r>
      <w:r w:rsidRPr="002F095F">
        <w:t>Procurement Solution</w:t>
      </w:r>
      <w:r>
        <w:t xml:space="preserve"> (EPS)</w:t>
      </w:r>
      <w:bookmarkEnd w:id="58"/>
    </w:p>
    <w:p w14:paraId="136C950E" w14:textId="77777777" w:rsidR="00DA44B7" w:rsidRDefault="00DA44B7" w:rsidP="00D12810">
      <w:pPr>
        <w:autoSpaceDE w:val="0"/>
        <w:autoSpaceDN w:val="0"/>
        <w:adjustRightInd w:val="0"/>
        <w:rPr>
          <w:szCs w:val="20"/>
        </w:rPr>
      </w:pPr>
    </w:p>
    <w:p w14:paraId="30C554EE" w14:textId="60435DA6" w:rsidR="00115BD5" w:rsidRDefault="00115BD5" w:rsidP="00D12810">
      <w:pPr>
        <w:autoSpaceDE w:val="0"/>
        <w:autoSpaceDN w:val="0"/>
        <w:adjustRightInd w:val="0"/>
        <w:rPr>
          <w:szCs w:val="20"/>
        </w:rPr>
      </w:pPr>
      <w:r w:rsidRPr="002F095F">
        <w:rPr>
          <w:szCs w:val="20"/>
        </w:rPr>
        <w:t xml:space="preserve">During the period of the Standing Offer, Canada </w:t>
      </w:r>
      <w:r>
        <w:rPr>
          <w:szCs w:val="20"/>
        </w:rPr>
        <w:t xml:space="preserve">may transition to </w:t>
      </w:r>
      <w:r w:rsidRPr="002F095F">
        <w:rPr>
          <w:szCs w:val="20"/>
        </w:rPr>
        <w:t xml:space="preserve">an </w:t>
      </w:r>
      <w:r>
        <w:rPr>
          <w:szCs w:val="20"/>
        </w:rPr>
        <w:t>EPS</w:t>
      </w:r>
      <w:r w:rsidRPr="002F095F">
        <w:rPr>
          <w:szCs w:val="20"/>
        </w:rPr>
        <w:t xml:space="preserve"> </w:t>
      </w:r>
      <w:r>
        <w:rPr>
          <w:szCs w:val="20"/>
        </w:rPr>
        <w:t xml:space="preserve">for more efficient processing and management of </w:t>
      </w:r>
      <w:r w:rsidRPr="002F095F">
        <w:rPr>
          <w:szCs w:val="20"/>
        </w:rPr>
        <w:t xml:space="preserve">individual call-ups for any </w:t>
      </w:r>
      <w:r>
        <w:rPr>
          <w:szCs w:val="20"/>
        </w:rPr>
        <w:t>or all of the SO’s applicable goods and services</w:t>
      </w:r>
      <w:r w:rsidRPr="002F095F">
        <w:rPr>
          <w:szCs w:val="20"/>
        </w:rPr>
        <w:t>. Canada reserves the right, at its sole discretion, to make the use of the new e</w:t>
      </w:r>
      <w:r>
        <w:rPr>
          <w:szCs w:val="20"/>
        </w:rPr>
        <w:t>-</w:t>
      </w:r>
      <w:r w:rsidRPr="002F095F">
        <w:rPr>
          <w:szCs w:val="20"/>
        </w:rPr>
        <w:t>procurement solution mandatory</w:t>
      </w:r>
      <w:r>
        <w:rPr>
          <w:szCs w:val="20"/>
        </w:rPr>
        <w:t xml:space="preserve">. </w:t>
      </w:r>
    </w:p>
    <w:p w14:paraId="1D580A2D" w14:textId="77777777" w:rsidR="004E4DEF" w:rsidRPr="002F095F" w:rsidRDefault="004E4DEF" w:rsidP="00D12810">
      <w:pPr>
        <w:autoSpaceDE w:val="0"/>
        <w:autoSpaceDN w:val="0"/>
        <w:adjustRightInd w:val="0"/>
        <w:rPr>
          <w:szCs w:val="20"/>
        </w:rPr>
      </w:pPr>
    </w:p>
    <w:p w14:paraId="558B2069" w14:textId="77777777" w:rsidR="00115BD5" w:rsidRDefault="00115BD5" w:rsidP="00D12810">
      <w:pPr>
        <w:autoSpaceDE w:val="0"/>
        <w:autoSpaceDN w:val="0"/>
        <w:adjustRightInd w:val="0"/>
        <w:rPr>
          <w:szCs w:val="20"/>
        </w:rPr>
      </w:pPr>
      <w:r w:rsidRPr="002F095F">
        <w:rPr>
          <w:szCs w:val="20"/>
        </w:rPr>
        <w:t>Canada agrees to provide the Offeror with at least a three</w:t>
      </w:r>
      <w:r>
        <w:rPr>
          <w:szCs w:val="20"/>
        </w:rPr>
        <w:t>-</w:t>
      </w:r>
      <w:r w:rsidRPr="002F095F">
        <w:rPr>
          <w:szCs w:val="20"/>
        </w:rPr>
        <w:t xml:space="preserve">month notice to allow </w:t>
      </w:r>
      <w:r>
        <w:rPr>
          <w:szCs w:val="20"/>
        </w:rPr>
        <w:t>for any measures necessary for the integration of the Offer into the EPS</w:t>
      </w:r>
      <w:r w:rsidRPr="002F095F">
        <w:rPr>
          <w:szCs w:val="20"/>
        </w:rPr>
        <w:t xml:space="preserve">. </w:t>
      </w:r>
      <w:r>
        <w:rPr>
          <w:szCs w:val="20"/>
        </w:rPr>
        <w:t>The n</w:t>
      </w:r>
      <w:r w:rsidRPr="002F095F">
        <w:rPr>
          <w:szCs w:val="20"/>
        </w:rPr>
        <w:t xml:space="preserve">otice </w:t>
      </w:r>
      <w:r>
        <w:rPr>
          <w:szCs w:val="20"/>
        </w:rPr>
        <w:t xml:space="preserve">will include </w:t>
      </w:r>
      <w:r w:rsidRPr="002F095F">
        <w:rPr>
          <w:szCs w:val="20"/>
        </w:rPr>
        <w:t>a detailed information package</w:t>
      </w:r>
      <w:r>
        <w:rPr>
          <w:szCs w:val="20"/>
        </w:rPr>
        <w:t xml:space="preserve"> indicating the requirements, as well as any applicable guidance and support</w:t>
      </w:r>
      <w:r w:rsidRPr="002F095F">
        <w:rPr>
          <w:szCs w:val="20"/>
        </w:rPr>
        <w:t>.</w:t>
      </w:r>
    </w:p>
    <w:p w14:paraId="55674199" w14:textId="77777777" w:rsidR="004E4DEF" w:rsidRPr="002F095F" w:rsidRDefault="004E4DEF" w:rsidP="00D12810">
      <w:pPr>
        <w:autoSpaceDE w:val="0"/>
        <w:autoSpaceDN w:val="0"/>
        <w:adjustRightInd w:val="0"/>
        <w:rPr>
          <w:szCs w:val="20"/>
        </w:rPr>
      </w:pPr>
    </w:p>
    <w:p w14:paraId="754C622C" w14:textId="77777777" w:rsidR="00115BD5" w:rsidRDefault="00115BD5" w:rsidP="00D12810">
      <w:pPr>
        <w:autoSpaceDE w:val="0"/>
        <w:autoSpaceDN w:val="0"/>
        <w:adjustRightInd w:val="0"/>
        <w:rPr>
          <w:szCs w:val="20"/>
        </w:rPr>
      </w:pPr>
      <w:r w:rsidRPr="002F095F">
        <w:rPr>
          <w:szCs w:val="20"/>
        </w:rPr>
        <w:t>If the Offeror</w:t>
      </w:r>
      <w:r w:rsidRPr="002F095F">
        <w:rPr>
          <w:color w:val="0000FF"/>
          <w:szCs w:val="20"/>
        </w:rPr>
        <w:t xml:space="preserve"> </w:t>
      </w:r>
      <w:r w:rsidRPr="002F095F">
        <w:rPr>
          <w:szCs w:val="20"/>
        </w:rPr>
        <w:t>chooses not to offer their goods or services through the e</w:t>
      </w:r>
      <w:r>
        <w:rPr>
          <w:szCs w:val="20"/>
        </w:rPr>
        <w:t>-</w:t>
      </w:r>
      <w:r w:rsidRPr="002F095F">
        <w:rPr>
          <w:szCs w:val="20"/>
        </w:rPr>
        <w:t>procurement solution, the</w:t>
      </w:r>
      <w:r w:rsidRPr="002F095F">
        <w:rPr>
          <w:color w:val="0000FF"/>
          <w:szCs w:val="20"/>
        </w:rPr>
        <w:t xml:space="preserve"> </w:t>
      </w:r>
      <w:r w:rsidRPr="002F095F">
        <w:rPr>
          <w:szCs w:val="20"/>
        </w:rPr>
        <w:t>Standing Offer</w:t>
      </w:r>
      <w:r w:rsidRPr="002F095F">
        <w:rPr>
          <w:color w:val="0000FF"/>
          <w:szCs w:val="20"/>
        </w:rPr>
        <w:t xml:space="preserve"> </w:t>
      </w:r>
      <w:r w:rsidRPr="002F095F">
        <w:rPr>
          <w:szCs w:val="20"/>
        </w:rPr>
        <w:t>may be set aside by Canada.</w:t>
      </w:r>
    </w:p>
    <w:p w14:paraId="0E5F18CA" w14:textId="20861CBF" w:rsidR="00AA7C0A" w:rsidRDefault="003E5806" w:rsidP="006E6C36">
      <w:pPr>
        <w:pStyle w:val="TemplateHeading2"/>
        <w:rPr>
          <w:lang w:val="en-CA"/>
        </w:rPr>
      </w:pPr>
      <w:bookmarkStart w:id="59" w:name="_Toc125554413"/>
      <w:r w:rsidRPr="00EA40F0">
        <w:rPr>
          <w:lang w:val="en-CA"/>
        </w:rPr>
        <w:t>7.</w:t>
      </w:r>
      <w:r w:rsidR="00AA7C0A" w:rsidRPr="00B15B19">
        <w:t>1</w:t>
      </w:r>
      <w:r w:rsidR="009B23AF">
        <w:t>6</w:t>
      </w:r>
      <w:r w:rsidR="00AA7C0A">
        <w:rPr>
          <w:lang w:val="en-CA"/>
        </w:rPr>
        <w:tab/>
      </w:r>
      <w:r w:rsidR="00DA44B7">
        <w:rPr>
          <w:lang w:val="en-CA"/>
        </w:rPr>
        <w:t>Dispute Resolution</w:t>
      </w:r>
      <w:bookmarkEnd w:id="59"/>
    </w:p>
    <w:p w14:paraId="5E3E755F" w14:textId="77777777" w:rsidR="00A56E94" w:rsidRDefault="00A56E94" w:rsidP="00A56E94">
      <w:pPr>
        <w:pStyle w:val="ListParagraph"/>
        <w:tabs>
          <w:tab w:val="left" w:pos="426"/>
        </w:tabs>
        <w:spacing w:after="0" w:line="240" w:lineRule="auto"/>
        <w:ind w:left="426"/>
        <w:jc w:val="both"/>
        <w:rPr>
          <w:rFonts w:ascii="Arial" w:hAnsi="Arial" w:cs="Arial"/>
          <w:color w:val="000000" w:themeColor="text1"/>
          <w:sz w:val="20"/>
          <w:szCs w:val="20"/>
          <w:lang w:eastAsia="en-CA"/>
        </w:rPr>
      </w:pPr>
    </w:p>
    <w:p w14:paraId="25CBD958" w14:textId="482E60F5" w:rsidR="00DA44B7" w:rsidRPr="00DA44B7" w:rsidRDefault="00DA44B7" w:rsidP="00FA2D93">
      <w:pPr>
        <w:pStyle w:val="ListParagraph"/>
        <w:numPr>
          <w:ilvl w:val="0"/>
          <w:numId w:val="18"/>
        </w:numPr>
        <w:tabs>
          <w:tab w:val="left" w:pos="426"/>
        </w:tabs>
        <w:spacing w:after="0" w:line="240" w:lineRule="auto"/>
        <w:ind w:left="426" w:hanging="426"/>
        <w:jc w:val="both"/>
        <w:rPr>
          <w:rFonts w:ascii="Arial" w:hAnsi="Arial" w:cs="Arial"/>
          <w:color w:val="000000" w:themeColor="text1"/>
          <w:sz w:val="20"/>
          <w:szCs w:val="20"/>
          <w:lang w:eastAsia="en-CA"/>
        </w:rPr>
      </w:pPr>
      <w:r w:rsidRPr="00DA44B7">
        <w:rPr>
          <w:rFonts w:ascii="Arial" w:hAnsi="Arial" w:cs="Arial"/>
          <w:color w:val="000000" w:themeColor="text1"/>
          <w:sz w:val="20"/>
          <w:szCs w:val="20"/>
          <w:lang w:eastAsia="en-CA"/>
        </w:rPr>
        <w:t xml:space="preserve">The parties agree to maintain open and honest communication about the Work throughout and after the performance of the </w:t>
      </w:r>
      <w:r w:rsidR="001E4E06">
        <w:rPr>
          <w:rFonts w:ascii="Arial" w:hAnsi="Arial" w:cs="Arial"/>
          <w:color w:val="000000" w:themeColor="text1"/>
          <w:sz w:val="20"/>
          <w:szCs w:val="20"/>
          <w:lang w:eastAsia="en-CA"/>
        </w:rPr>
        <w:t>standing offer</w:t>
      </w:r>
      <w:r w:rsidRPr="00DA44B7">
        <w:rPr>
          <w:rFonts w:ascii="Arial" w:hAnsi="Arial" w:cs="Arial"/>
          <w:color w:val="000000" w:themeColor="text1"/>
          <w:sz w:val="20"/>
          <w:szCs w:val="20"/>
          <w:lang w:eastAsia="en-CA"/>
        </w:rPr>
        <w:t>.</w:t>
      </w:r>
    </w:p>
    <w:p w14:paraId="185DCE7A" w14:textId="77777777" w:rsidR="00DA44B7" w:rsidRPr="00DA44B7" w:rsidRDefault="00DA44B7" w:rsidP="00DA44B7">
      <w:pPr>
        <w:tabs>
          <w:tab w:val="left" w:pos="426"/>
        </w:tabs>
        <w:jc w:val="both"/>
        <w:rPr>
          <w:color w:val="000000" w:themeColor="text1"/>
          <w:szCs w:val="20"/>
          <w:lang w:eastAsia="en-CA"/>
        </w:rPr>
      </w:pPr>
    </w:p>
    <w:p w14:paraId="61C6D910" w14:textId="2598CDD3" w:rsidR="00DA44B7" w:rsidRPr="00DA44B7" w:rsidRDefault="00DA44B7" w:rsidP="003A7BBB">
      <w:pPr>
        <w:pStyle w:val="ListParagraph"/>
        <w:numPr>
          <w:ilvl w:val="0"/>
          <w:numId w:val="18"/>
        </w:numPr>
        <w:spacing w:after="0" w:line="240" w:lineRule="auto"/>
        <w:ind w:left="450" w:hanging="450"/>
        <w:jc w:val="both"/>
        <w:rPr>
          <w:rFonts w:ascii="Arial" w:hAnsi="Arial" w:cs="Arial"/>
          <w:color w:val="000000" w:themeColor="text1"/>
          <w:sz w:val="20"/>
          <w:szCs w:val="20"/>
          <w:lang w:eastAsia="en-CA"/>
        </w:rPr>
      </w:pPr>
      <w:r w:rsidRPr="00DA44B7">
        <w:rPr>
          <w:rFonts w:ascii="Arial" w:hAnsi="Arial" w:cs="Arial"/>
          <w:color w:val="000000" w:themeColor="text1"/>
          <w:sz w:val="20"/>
          <w:szCs w:val="20"/>
          <w:lang w:eastAsia="en-CA"/>
        </w:rPr>
        <w:t xml:space="preserve">The parties agree to consult and co-operate with each other in the furtherance of the </w:t>
      </w:r>
      <w:r w:rsidR="003A7BBB">
        <w:rPr>
          <w:rFonts w:ascii="Arial" w:hAnsi="Arial" w:cs="Arial"/>
          <w:color w:val="000000" w:themeColor="text1"/>
          <w:sz w:val="20"/>
          <w:szCs w:val="20"/>
          <w:lang w:eastAsia="en-CA"/>
        </w:rPr>
        <w:t>Standing Offer</w:t>
      </w:r>
      <w:r w:rsidRPr="00DA44B7">
        <w:rPr>
          <w:rFonts w:ascii="Arial" w:hAnsi="Arial" w:cs="Arial"/>
          <w:color w:val="000000" w:themeColor="text1"/>
          <w:sz w:val="20"/>
          <w:szCs w:val="20"/>
          <w:lang w:eastAsia="en-CA"/>
        </w:rPr>
        <w:t xml:space="preserve"> and promptly notify the other party or parties and attempt to resolve problems or differences that may arise.</w:t>
      </w:r>
    </w:p>
    <w:p w14:paraId="2482243D" w14:textId="77777777" w:rsidR="00DA44B7" w:rsidRPr="00DA44B7" w:rsidRDefault="00DA44B7" w:rsidP="00DA44B7">
      <w:pPr>
        <w:tabs>
          <w:tab w:val="left" w:pos="426"/>
        </w:tabs>
        <w:jc w:val="both"/>
        <w:rPr>
          <w:color w:val="000000" w:themeColor="text1"/>
          <w:szCs w:val="20"/>
          <w:lang w:eastAsia="en-CA"/>
        </w:rPr>
      </w:pPr>
    </w:p>
    <w:p w14:paraId="2FB50171" w14:textId="77777777" w:rsidR="00DA44B7" w:rsidRPr="00DA44B7" w:rsidRDefault="00DA44B7" w:rsidP="00FA2D93">
      <w:pPr>
        <w:numPr>
          <w:ilvl w:val="0"/>
          <w:numId w:val="18"/>
        </w:numPr>
        <w:tabs>
          <w:tab w:val="left" w:pos="426"/>
        </w:tabs>
        <w:ind w:left="0" w:firstLine="0"/>
        <w:jc w:val="both"/>
        <w:rPr>
          <w:color w:val="000000" w:themeColor="text1"/>
          <w:szCs w:val="20"/>
          <w:lang w:eastAsia="en-CA"/>
        </w:rPr>
      </w:pPr>
      <w:r w:rsidRPr="00DA44B7">
        <w:rPr>
          <w:color w:val="000000" w:themeColor="text1"/>
          <w:szCs w:val="20"/>
          <w:lang w:eastAsia="en-CA"/>
        </w:rPr>
        <w:t xml:space="preserve">If the parties cannot resolve a dispute through consultation and cooperation, the parties agree to </w:t>
      </w:r>
      <w:r w:rsidRPr="00DA44B7">
        <w:rPr>
          <w:color w:val="000000" w:themeColor="text1"/>
          <w:szCs w:val="20"/>
          <w:lang w:eastAsia="en-CA"/>
        </w:rPr>
        <w:tab/>
        <w:t xml:space="preserve">consult a neutral third party offering alternative dispute resolution services to attempt to address </w:t>
      </w:r>
      <w:r w:rsidRPr="00DA44B7">
        <w:rPr>
          <w:color w:val="000000" w:themeColor="text1"/>
          <w:szCs w:val="20"/>
          <w:lang w:eastAsia="en-CA"/>
        </w:rPr>
        <w:tab/>
        <w:t xml:space="preserve">the dispute. </w:t>
      </w:r>
    </w:p>
    <w:p w14:paraId="4E051841" w14:textId="77777777" w:rsidR="00DA44B7" w:rsidRPr="00DA44B7" w:rsidRDefault="00DA44B7" w:rsidP="00DA44B7">
      <w:pPr>
        <w:tabs>
          <w:tab w:val="left" w:pos="426"/>
        </w:tabs>
        <w:jc w:val="both"/>
        <w:rPr>
          <w:color w:val="000000" w:themeColor="text1"/>
          <w:szCs w:val="20"/>
          <w:lang w:eastAsia="en-CA"/>
        </w:rPr>
      </w:pPr>
    </w:p>
    <w:p w14:paraId="3480450A" w14:textId="77777777" w:rsidR="00DA44B7" w:rsidRPr="00DA44B7" w:rsidRDefault="00DA44B7" w:rsidP="00FA2D93">
      <w:pPr>
        <w:numPr>
          <w:ilvl w:val="0"/>
          <w:numId w:val="18"/>
        </w:numPr>
        <w:tabs>
          <w:tab w:val="left" w:pos="426"/>
        </w:tabs>
        <w:ind w:left="0" w:firstLine="0"/>
        <w:jc w:val="both"/>
        <w:rPr>
          <w:color w:val="000000" w:themeColor="text1"/>
          <w:szCs w:val="20"/>
          <w:lang w:eastAsia="en-CA"/>
        </w:rPr>
      </w:pPr>
      <w:r w:rsidRPr="00DA44B7">
        <w:rPr>
          <w:color w:val="000000" w:themeColor="text1"/>
          <w:szCs w:val="20"/>
          <w:lang w:eastAsia="en-CA"/>
        </w:rPr>
        <w:t xml:space="preserve">Options of alternative dispute resolution services can be found on Canada’s Buy and Sell website </w:t>
      </w:r>
      <w:r w:rsidRPr="00DA44B7">
        <w:rPr>
          <w:color w:val="000000" w:themeColor="text1"/>
          <w:szCs w:val="20"/>
          <w:lang w:eastAsia="en-CA"/>
        </w:rPr>
        <w:tab/>
        <w:t>under the heading “</w:t>
      </w:r>
      <w:hyperlink r:id="rId68" w:history="1">
        <w:r w:rsidRPr="00DA44B7">
          <w:rPr>
            <w:rStyle w:val="Hyperlink"/>
            <w:color w:val="000000" w:themeColor="text1"/>
            <w:szCs w:val="20"/>
            <w:lang w:eastAsia="en-CA"/>
          </w:rPr>
          <w:t>Dispute Resolution</w:t>
        </w:r>
      </w:hyperlink>
      <w:r w:rsidRPr="00DA44B7">
        <w:rPr>
          <w:color w:val="000000" w:themeColor="text1"/>
          <w:szCs w:val="20"/>
          <w:lang w:eastAsia="en-CA"/>
        </w:rPr>
        <w:t>”.</w:t>
      </w:r>
    </w:p>
    <w:p w14:paraId="3831B1CB" w14:textId="77777777" w:rsidR="00DA44B7" w:rsidRDefault="00DA44B7">
      <w:pPr>
        <w:rPr>
          <w:rFonts w:cs="Times New Roman"/>
          <w:b/>
          <w:kern w:val="32"/>
          <w:szCs w:val="32"/>
          <w:lang w:val="en-CA"/>
        </w:rPr>
      </w:pPr>
      <w:r>
        <w:br w:type="page"/>
      </w:r>
    </w:p>
    <w:p w14:paraId="41322BA0" w14:textId="479EF534" w:rsidR="00AA7C0A" w:rsidRDefault="00AA7C0A" w:rsidP="00FC6F0B">
      <w:pPr>
        <w:pStyle w:val="TemplateHeading1"/>
        <w:ind w:left="720" w:hanging="720"/>
      </w:pPr>
      <w:bookmarkStart w:id="60" w:name="_Toc125554414"/>
      <w:r>
        <w:lastRenderedPageBreak/>
        <w:t>B.</w:t>
      </w:r>
      <w:r>
        <w:tab/>
        <w:t>RESULTING CONTRACT CLAUSES</w:t>
      </w:r>
      <w:bookmarkEnd w:id="60"/>
      <w:r>
        <w:t xml:space="preserve"> </w:t>
      </w:r>
    </w:p>
    <w:p w14:paraId="3CC081F3" w14:textId="77777777" w:rsidR="00AA7C0A" w:rsidRDefault="00AA7C0A">
      <w:pPr>
        <w:pStyle w:val="DefaultText"/>
        <w:rPr>
          <w:lang w:val="en-CA"/>
        </w:rPr>
      </w:pPr>
    </w:p>
    <w:p w14:paraId="4046258A" w14:textId="77777777" w:rsidR="00AA7C0A" w:rsidRDefault="00AA7C0A">
      <w:pPr>
        <w:pStyle w:val="DefaultText"/>
        <w:rPr>
          <w:lang w:val="en-CA"/>
        </w:rPr>
      </w:pPr>
      <w:r>
        <w:rPr>
          <w:lang w:val="en-CA"/>
        </w:rPr>
        <w:t>The following clauses and conditions apply to and form part of any contract resulting from a call-up against the Standing Offer.</w:t>
      </w:r>
    </w:p>
    <w:p w14:paraId="5E1AE5F0" w14:textId="77777777" w:rsidR="00AA7C0A" w:rsidRDefault="00AA7C0A">
      <w:pPr>
        <w:pStyle w:val="DefaultText"/>
        <w:rPr>
          <w:lang w:val="en-CA"/>
        </w:rPr>
      </w:pPr>
    </w:p>
    <w:p w14:paraId="48F41AFA" w14:textId="618BDE67" w:rsidR="00AA7C0A" w:rsidRDefault="00D87D0C" w:rsidP="00C30329">
      <w:pPr>
        <w:pStyle w:val="TemplateHeading2"/>
        <w:spacing w:before="0" w:after="0"/>
        <w:ind w:left="720" w:hanging="720"/>
        <w:rPr>
          <w:lang w:val="en-CA"/>
        </w:rPr>
      </w:pPr>
      <w:bookmarkStart w:id="61" w:name="_Toc125554415"/>
      <w:r>
        <w:rPr>
          <w:lang w:val="en-CA"/>
        </w:rPr>
        <w:t>7.</w:t>
      </w:r>
      <w:r w:rsidR="00AA7C0A">
        <w:rPr>
          <w:lang w:val="en-CA"/>
        </w:rPr>
        <w:t>1</w:t>
      </w:r>
      <w:r w:rsidR="00AA7C0A">
        <w:rPr>
          <w:lang w:val="en-CA"/>
        </w:rPr>
        <w:tab/>
        <w:t>Statement of Work</w:t>
      </w:r>
      <w:bookmarkEnd w:id="61"/>
    </w:p>
    <w:p w14:paraId="5ABA0CF6" w14:textId="77777777" w:rsidR="00D1424D" w:rsidRDefault="00D1424D">
      <w:pPr>
        <w:pStyle w:val="DefaultText"/>
        <w:rPr>
          <w:lang w:val="en-CA"/>
        </w:rPr>
      </w:pPr>
    </w:p>
    <w:p w14:paraId="68787085" w14:textId="792D1C71" w:rsidR="00AA7C0A" w:rsidRDefault="00AA7C0A">
      <w:pPr>
        <w:pStyle w:val="DefaultText"/>
        <w:rPr>
          <w:lang w:val="en-CA"/>
        </w:rPr>
      </w:pPr>
      <w:r>
        <w:rPr>
          <w:lang w:val="en-CA"/>
        </w:rPr>
        <w:t>The Contractor must perform the Work described in the call-up against the Standing Offer.</w:t>
      </w:r>
    </w:p>
    <w:p w14:paraId="6F819D3E" w14:textId="77777777" w:rsidR="00AA7C0A" w:rsidRDefault="00D87D0C" w:rsidP="00FC6F0B">
      <w:pPr>
        <w:pStyle w:val="TemplateHeading2"/>
        <w:ind w:left="720" w:hanging="720"/>
        <w:rPr>
          <w:lang w:val="en-CA"/>
        </w:rPr>
      </w:pPr>
      <w:bookmarkStart w:id="62" w:name="_Toc125554416"/>
      <w:r>
        <w:rPr>
          <w:lang w:val="en-CA"/>
        </w:rPr>
        <w:t>7.</w:t>
      </w:r>
      <w:r w:rsidR="00AA7C0A">
        <w:rPr>
          <w:lang w:val="en-CA"/>
        </w:rPr>
        <w:t>2</w:t>
      </w:r>
      <w:r w:rsidR="00AA7C0A">
        <w:rPr>
          <w:lang w:val="en-CA"/>
        </w:rPr>
        <w:tab/>
        <w:t>Standard Clauses and Conditions</w:t>
      </w:r>
      <w:bookmarkEnd w:id="62"/>
    </w:p>
    <w:p w14:paraId="5A7A482F" w14:textId="77777777" w:rsidR="00AA7C0A" w:rsidRDefault="00AA7C0A">
      <w:pPr>
        <w:pStyle w:val="DefaultText"/>
        <w:rPr>
          <w:lang w:val="en-CA"/>
        </w:rPr>
      </w:pPr>
    </w:p>
    <w:p w14:paraId="20302C3C" w14:textId="7B824F02" w:rsidR="00AA7C0A" w:rsidRDefault="00AA7C0A" w:rsidP="00FA2D93">
      <w:pPr>
        <w:pStyle w:val="DefaultText"/>
        <w:numPr>
          <w:ilvl w:val="2"/>
          <w:numId w:val="21"/>
        </w:numPr>
        <w:rPr>
          <w:b/>
          <w:bCs/>
          <w:lang w:val="en-CA"/>
        </w:rPr>
      </w:pPr>
      <w:r>
        <w:rPr>
          <w:b/>
          <w:bCs/>
          <w:lang w:val="en-CA"/>
        </w:rPr>
        <w:t>General Conditions</w:t>
      </w:r>
    </w:p>
    <w:p w14:paraId="58A658E5" w14:textId="77777777" w:rsidR="00AA7C0A" w:rsidRDefault="00AA7C0A">
      <w:pPr>
        <w:pStyle w:val="DefaultText"/>
        <w:rPr>
          <w:u w:val="single"/>
          <w:lang w:val="en-CA"/>
        </w:rPr>
      </w:pPr>
    </w:p>
    <w:p w14:paraId="4A0458D0" w14:textId="773CCB75" w:rsidR="00A56E94" w:rsidRDefault="00000000" w:rsidP="00FA2D93">
      <w:pPr>
        <w:pStyle w:val="DefaultText"/>
        <w:numPr>
          <w:ilvl w:val="3"/>
          <w:numId w:val="2"/>
        </w:numPr>
        <w:ind w:left="720"/>
        <w:rPr>
          <w:rStyle w:val="ViewedAnchorA"/>
          <w:color w:val="auto"/>
          <w:u w:val="none"/>
          <w:lang w:val="en-CA"/>
        </w:rPr>
      </w:pPr>
      <w:hyperlink r:id="rId69" w:history="1">
        <w:r w:rsidR="00AA7C0A" w:rsidRPr="00B47D52">
          <w:rPr>
            <w:rStyle w:val="Hyperlink"/>
          </w:rPr>
          <w:t>2035</w:t>
        </w:r>
      </w:hyperlink>
      <w:r w:rsidR="00AA7C0A">
        <w:rPr>
          <w:rStyle w:val="ViewedAnchorA"/>
          <w:u w:val="none"/>
          <w:lang w:val="en-CA"/>
        </w:rPr>
        <w:t xml:space="preserve"> </w:t>
      </w:r>
      <w:r w:rsidR="00A56E94">
        <w:rPr>
          <w:rStyle w:val="ViewedAnchorA"/>
          <w:u w:val="none"/>
          <w:lang w:val="en-CA"/>
        </w:rPr>
        <w:t>(2022-12</w:t>
      </w:r>
      <w:r w:rsidR="006B5CE0">
        <w:rPr>
          <w:rStyle w:val="ViewedAnchorA"/>
          <w:u w:val="none"/>
          <w:lang w:val="en-CA"/>
        </w:rPr>
        <w:t>-01</w:t>
      </w:r>
      <w:r w:rsidR="00A56E94">
        <w:rPr>
          <w:rStyle w:val="ViewedAnchorA"/>
          <w:u w:val="none"/>
          <w:lang w:val="en-CA"/>
        </w:rPr>
        <w:t>)</w:t>
      </w:r>
      <w:r w:rsidR="00AA7C0A">
        <w:rPr>
          <w:rStyle w:val="ViewedAnchorA"/>
          <w:color w:val="auto"/>
          <w:u w:val="none"/>
          <w:lang w:val="en-CA"/>
        </w:rPr>
        <w:t>, General Conditions - Higher Complexity - Services, apply to and form part of the Contract.</w:t>
      </w:r>
    </w:p>
    <w:p w14:paraId="69FF0221" w14:textId="77777777" w:rsidR="00A56E94" w:rsidRDefault="00A56E94" w:rsidP="00A56E94">
      <w:pPr>
        <w:pStyle w:val="DefaultText"/>
        <w:ind w:left="720"/>
        <w:rPr>
          <w:rStyle w:val="ViewedAnchorA"/>
          <w:color w:val="auto"/>
          <w:u w:val="none"/>
          <w:lang w:val="en-CA"/>
        </w:rPr>
      </w:pPr>
    </w:p>
    <w:p w14:paraId="6C4AAA3E" w14:textId="015B76DD" w:rsidR="00A56E94" w:rsidRPr="00A56E94" w:rsidRDefault="00A56E94" w:rsidP="00FA2D93">
      <w:pPr>
        <w:pStyle w:val="DefaultText"/>
        <w:numPr>
          <w:ilvl w:val="3"/>
          <w:numId w:val="2"/>
        </w:numPr>
        <w:ind w:left="720"/>
        <w:rPr>
          <w:lang w:val="en-CA"/>
        </w:rPr>
      </w:pPr>
      <w:r w:rsidRPr="00A56E94">
        <w:rPr>
          <w:color w:val="000000" w:themeColor="text1"/>
          <w:lang w:val="en-CA"/>
        </w:rPr>
        <w:t xml:space="preserve">Subsection 12 of </w:t>
      </w:r>
      <w:hyperlink r:id="rId70" w:history="1">
        <w:r w:rsidRPr="00A56E94">
          <w:rPr>
            <w:rStyle w:val="Hyperlink"/>
            <w:color w:val="000000" w:themeColor="text1"/>
            <w:lang w:val="en-CA"/>
          </w:rPr>
          <w:t>2035</w:t>
        </w:r>
      </w:hyperlink>
      <w:r w:rsidRPr="00A56E94">
        <w:rPr>
          <w:color w:val="000000" w:themeColor="text1"/>
          <w:lang w:val="en-CA"/>
        </w:rPr>
        <w:t xml:space="preserve"> (2022-12</w:t>
      </w:r>
      <w:r w:rsidR="006B5CE0">
        <w:rPr>
          <w:color w:val="000000" w:themeColor="text1"/>
          <w:lang w:val="en-CA"/>
        </w:rPr>
        <w:t>-01</w:t>
      </w:r>
      <w:r w:rsidRPr="00A56E94">
        <w:rPr>
          <w:color w:val="000000" w:themeColor="text1"/>
          <w:lang w:val="en-CA"/>
        </w:rPr>
        <w:t xml:space="preserve">) General Conditions - </w:t>
      </w:r>
      <w:r w:rsidRPr="00A56E94">
        <w:rPr>
          <w:rStyle w:val="ViewedAnchorA"/>
          <w:color w:val="000000" w:themeColor="text1"/>
          <w:lang w:val="en-CA"/>
        </w:rPr>
        <w:t>Higher Complexity - Services</w:t>
      </w:r>
      <w:r w:rsidRPr="00A56E94">
        <w:rPr>
          <w:color w:val="000000" w:themeColor="text1"/>
          <w:lang w:val="en-CA"/>
        </w:rPr>
        <w:t xml:space="preserve"> -  Invoice Submission, is amended as follows: </w:t>
      </w:r>
    </w:p>
    <w:p w14:paraId="0771EE89" w14:textId="77777777" w:rsidR="00A56E94" w:rsidRPr="00A56E94" w:rsidRDefault="00A56E94" w:rsidP="00A56E94">
      <w:pPr>
        <w:autoSpaceDE w:val="0"/>
        <w:autoSpaceDN w:val="0"/>
        <w:adjustRightInd w:val="0"/>
        <w:rPr>
          <w:color w:val="000000" w:themeColor="text1"/>
          <w:szCs w:val="20"/>
          <w:lang w:val="en-CA"/>
        </w:rPr>
      </w:pPr>
    </w:p>
    <w:p w14:paraId="38D8A15C" w14:textId="5FE374BF" w:rsidR="00A56E94" w:rsidRPr="00A56E94" w:rsidRDefault="00A56E94" w:rsidP="00A56E94">
      <w:pPr>
        <w:tabs>
          <w:tab w:val="left" w:pos="1800"/>
        </w:tabs>
        <w:ind w:left="1080"/>
        <w:rPr>
          <w:color w:val="000000" w:themeColor="text1"/>
          <w:szCs w:val="20"/>
          <w:lang w:val="en-CA"/>
        </w:rPr>
      </w:pPr>
      <w:r w:rsidRPr="00A56E94">
        <w:rPr>
          <w:color w:val="000000" w:themeColor="text1"/>
          <w:szCs w:val="20"/>
          <w:lang w:val="en-CA"/>
        </w:rPr>
        <w:t xml:space="preserve">Delete:  </w:t>
      </w:r>
      <w:hyperlink r:id="rId71" w:anchor="invoice-submission" w:history="1">
        <w:r w:rsidRPr="00A56E94">
          <w:rPr>
            <w:rStyle w:val="Hyperlink"/>
            <w:color w:val="000000" w:themeColor="text1"/>
            <w:szCs w:val="20"/>
            <w:lang w:val="en-CA"/>
          </w:rPr>
          <w:t>2035 12</w:t>
        </w:r>
      </w:hyperlink>
      <w:r w:rsidRPr="00A56E94">
        <w:rPr>
          <w:color w:val="000000" w:themeColor="text1"/>
          <w:szCs w:val="20"/>
          <w:lang w:val="en-CA"/>
        </w:rPr>
        <w:t xml:space="preserve"> (2022-05-12)</w:t>
      </w:r>
      <w:r w:rsidRPr="00A56E94">
        <w:rPr>
          <w:i/>
          <w:iCs/>
          <w:color w:val="000000" w:themeColor="text1"/>
          <w:szCs w:val="20"/>
          <w:lang w:val="en-CA"/>
        </w:rPr>
        <w:t>,</w:t>
      </w:r>
      <w:r w:rsidRPr="00A56E94">
        <w:rPr>
          <w:color w:val="000000" w:themeColor="text1"/>
          <w:szCs w:val="20"/>
          <w:lang w:val="en-CA"/>
        </w:rPr>
        <w:t xml:space="preserve"> Invoice Submission </w:t>
      </w:r>
    </w:p>
    <w:p w14:paraId="69B32AF9" w14:textId="77777777" w:rsidR="00A56E94" w:rsidRPr="00A56E94" w:rsidRDefault="00A56E94" w:rsidP="00A56E94">
      <w:pPr>
        <w:tabs>
          <w:tab w:val="left" w:pos="1800"/>
        </w:tabs>
        <w:autoSpaceDE w:val="0"/>
        <w:autoSpaceDN w:val="0"/>
        <w:adjustRightInd w:val="0"/>
        <w:ind w:left="1080"/>
        <w:rPr>
          <w:bCs/>
          <w:color w:val="000000" w:themeColor="text1"/>
          <w:szCs w:val="20"/>
          <w:lang w:val="en-CA"/>
        </w:rPr>
      </w:pPr>
      <w:r w:rsidRPr="00A56E94">
        <w:rPr>
          <w:color w:val="000000" w:themeColor="text1"/>
          <w:szCs w:val="20"/>
          <w:lang w:val="en-CA"/>
        </w:rPr>
        <w:t>Insert:</w:t>
      </w:r>
      <w:r w:rsidRPr="00A56E94">
        <w:rPr>
          <w:color w:val="000000" w:themeColor="text1"/>
          <w:szCs w:val="20"/>
          <w:lang w:val="en-CA"/>
        </w:rPr>
        <w:tab/>
      </w:r>
      <w:r w:rsidRPr="00A56E94">
        <w:rPr>
          <w:b/>
          <w:bCs/>
          <w:color w:val="000000" w:themeColor="text1"/>
          <w:szCs w:val="20"/>
          <w:lang w:val="en-CA"/>
        </w:rPr>
        <w:t>Invoice Submission</w:t>
      </w:r>
    </w:p>
    <w:p w14:paraId="19848985" w14:textId="77777777" w:rsidR="00A56E94" w:rsidRPr="00A56E94" w:rsidRDefault="00A56E94" w:rsidP="00A56E94">
      <w:pPr>
        <w:tabs>
          <w:tab w:val="left" w:pos="3402"/>
        </w:tabs>
        <w:autoSpaceDE w:val="0"/>
        <w:autoSpaceDN w:val="0"/>
        <w:adjustRightInd w:val="0"/>
        <w:ind w:left="720"/>
        <w:rPr>
          <w:color w:val="000000" w:themeColor="text1"/>
          <w:szCs w:val="20"/>
          <w:lang w:val="en-CA"/>
        </w:rPr>
      </w:pPr>
    </w:p>
    <w:p w14:paraId="0C9C7ED9" w14:textId="77777777" w:rsidR="00A56E94" w:rsidRPr="00A56E94" w:rsidRDefault="00A56E94" w:rsidP="00FA2D93">
      <w:pPr>
        <w:pStyle w:val="DefaultText"/>
        <w:numPr>
          <w:ilvl w:val="0"/>
          <w:numId w:val="19"/>
        </w:numPr>
        <w:rPr>
          <w:color w:val="000000" w:themeColor="text1"/>
          <w:lang w:val="en"/>
        </w:rPr>
      </w:pPr>
      <w:r w:rsidRPr="00A56E94">
        <w:rPr>
          <w:color w:val="000000" w:themeColor="text1"/>
          <w:lang w:val="en"/>
        </w:rPr>
        <w:t xml:space="preserve">Invoices must be submitted in the Contractor's name to </w:t>
      </w:r>
      <w:hyperlink r:id="rId72" w:tgtFrame="_blank" w:tooltip="mailto:dfo.invoicing-facturation.mpo@dfo-mpo.gc.ca" w:history="1">
        <w:r w:rsidRPr="00A56E94">
          <w:rPr>
            <w:rStyle w:val="Hyperlink"/>
            <w:color w:val="000000" w:themeColor="text1"/>
          </w:rPr>
          <w:t>DFO.invoicing-facturation.MPO@DFO-MPO.gc.ca</w:t>
        </w:r>
      </w:hyperlink>
      <w:r w:rsidRPr="00A56E94">
        <w:rPr>
          <w:color w:val="000000" w:themeColor="text1"/>
          <w:lang w:val="en"/>
        </w:rPr>
        <w:t xml:space="preserve"> and </w:t>
      </w:r>
      <w:r w:rsidRPr="00A56E94">
        <w:rPr>
          <w:b/>
          <w:bCs/>
          <w:i/>
          <w:iCs/>
          <w:color w:val="FF0000"/>
          <w:lang w:val="en"/>
        </w:rPr>
        <w:t>TBD</w:t>
      </w:r>
      <w:r w:rsidRPr="00A56E94">
        <w:rPr>
          <w:color w:val="FF0000"/>
          <w:lang w:val="en"/>
        </w:rPr>
        <w:t>.</w:t>
      </w:r>
      <w:r w:rsidRPr="00A56E94">
        <w:rPr>
          <w:color w:val="000000" w:themeColor="text1"/>
          <w:lang w:val="en"/>
        </w:rPr>
        <w:t xml:space="preserve"> The Contractor must submit invoices for each delivery or shipment; invoices must only apply to the Contract. Each invoice must indicate whether it covers partial or final delivery.</w:t>
      </w:r>
    </w:p>
    <w:p w14:paraId="6ABB01E7" w14:textId="77777777" w:rsidR="00A56E94" w:rsidRPr="00A56E94" w:rsidRDefault="00A56E94" w:rsidP="00A56E94">
      <w:pPr>
        <w:pStyle w:val="DefaultText"/>
        <w:ind w:left="2160"/>
        <w:rPr>
          <w:color w:val="000000" w:themeColor="text1"/>
          <w:lang w:val="en"/>
        </w:rPr>
      </w:pPr>
    </w:p>
    <w:p w14:paraId="2344E82A" w14:textId="77777777" w:rsidR="00A56E94" w:rsidRPr="00A56E94" w:rsidRDefault="00A56E94" w:rsidP="00FA2D93">
      <w:pPr>
        <w:pStyle w:val="DefaultText"/>
        <w:numPr>
          <w:ilvl w:val="0"/>
          <w:numId w:val="19"/>
        </w:numPr>
        <w:rPr>
          <w:color w:val="000000" w:themeColor="text1"/>
          <w:lang w:val="en"/>
        </w:rPr>
      </w:pPr>
      <w:r w:rsidRPr="00A56E94">
        <w:rPr>
          <w:color w:val="000000" w:themeColor="text1"/>
          <w:lang w:val="en"/>
        </w:rPr>
        <w:t xml:space="preserve">Invoices must show: </w:t>
      </w:r>
    </w:p>
    <w:p w14:paraId="258B66A8" w14:textId="77777777" w:rsidR="00A56E94" w:rsidRPr="00A56E94" w:rsidRDefault="00A56E94" w:rsidP="00FA2D93">
      <w:pPr>
        <w:pStyle w:val="DefaultText"/>
        <w:numPr>
          <w:ilvl w:val="1"/>
          <w:numId w:val="19"/>
        </w:numPr>
        <w:tabs>
          <w:tab w:val="left" w:pos="2520"/>
        </w:tabs>
        <w:ind w:left="2160" w:hanging="720"/>
        <w:rPr>
          <w:color w:val="000000" w:themeColor="text1"/>
          <w:lang w:val="en"/>
        </w:rPr>
      </w:pPr>
      <w:r w:rsidRPr="00A56E94">
        <w:rPr>
          <w:color w:val="000000" w:themeColor="text1"/>
          <w:lang w:val="en"/>
        </w:rPr>
        <w:t>Contractor’s Name and remittance physical address;</w:t>
      </w:r>
    </w:p>
    <w:p w14:paraId="6FEDF4E0" w14:textId="77777777" w:rsidR="00A56E94" w:rsidRPr="00A56E94" w:rsidRDefault="00A56E94" w:rsidP="00FA2D93">
      <w:pPr>
        <w:pStyle w:val="DefaultText"/>
        <w:numPr>
          <w:ilvl w:val="1"/>
          <w:numId w:val="19"/>
        </w:numPr>
        <w:tabs>
          <w:tab w:val="left" w:pos="2880"/>
        </w:tabs>
        <w:ind w:left="2160" w:hanging="720"/>
        <w:rPr>
          <w:color w:val="000000" w:themeColor="text1"/>
          <w:lang w:val="en"/>
        </w:rPr>
      </w:pPr>
      <w:r w:rsidRPr="00A56E94">
        <w:rPr>
          <w:color w:val="000000" w:themeColor="text1"/>
          <w:lang w:val="en"/>
        </w:rPr>
        <w:t>Contractor’s CRA Business Number or Procurement Business Number (PBN);</w:t>
      </w:r>
    </w:p>
    <w:p w14:paraId="16D817E9" w14:textId="77777777" w:rsidR="00A56E94" w:rsidRPr="00A56E94" w:rsidRDefault="00A56E94" w:rsidP="00FA2D93">
      <w:pPr>
        <w:pStyle w:val="DefaultText"/>
        <w:numPr>
          <w:ilvl w:val="1"/>
          <w:numId w:val="19"/>
        </w:numPr>
        <w:tabs>
          <w:tab w:val="left" w:pos="2520"/>
        </w:tabs>
        <w:ind w:left="2160" w:hanging="720"/>
        <w:rPr>
          <w:color w:val="000000" w:themeColor="text1"/>
          <w:lang w:val="en"/>
        </w:rPr>
      </w:pPr>
      <w:r w:rsidRPr="00A56E94">
        <w:rPr>
          <w:color w:val="000000" w:themeColor="text1"/>
          <w:lang w:val="en"/>
        </w:rPr>
        <w:t>Invoice Date;</w:t>
      </w:r>
    </w:p>
    <w:p w14:paraId="7B19F3B9" w14:textId="77777777" w:rsidR="00A56E94" w:rsidRPr="00A56E94" w:rsidRDefault="00A56E94" w:rsidP="00FA2D93">
      <w:pPr>
        <w:pStyle w:val="DefaultText"/>
        <w:numPr>
          <w:ilvl w:val="1"/>
          <w:numId w:val="19"/>
        </w:numPr>
        <w:tabs>
          <w:tab w:val="left" w:pos="2520"/>
        </w:tabs>
        <w:ind w:left="2160" w:hanging="720"/>
        <w:rPr>
          <w:color w:val="000000" w:themeColor="text1"/>
          <w:lang w:val="en"/>
        </w:rPr>
      </w:pPr>
      <w:r w:rsidRPr="00A56E94">
        <w:rPr>
          <w:color w:val="000000" w:themeColor="text1"/>
          <w:lang w:val="en"/>
        </w:rPr>
        <w:t>Invoice Number;</w:t>
      </w:r>
    </w:p>
    <w:p w14:paraId="2DA7F53F" w14:textId="77777777" w:rsidR="00A56E94" w:rsidRPr="00A56E94" w:rsidRDefault="00A56E94" w:rsidP="00FA2D93">
      <w:pPr>
        <w:pStyle w:val="DefaultText"/>
        <w:numPr>
          <w:ilvl w:val="1"/>
          <w:numId w:val="19"/>
        </w:numPr>
        <w:tabs>
          <w:tab w:val="left" w:pos="2520"/>
        </w:tabs>
        <w:ind w:left="2160" w:hanging="720"/>
        <w:rPr>
          <w:color w:val="000000" w:themeColor="text1"/>
          <w:lang w:val="en"/>
        </w:rPr>
      </w:pPr>
      <w:r w:rsidRPr="00A56E94">
        <w:rPr>
          <w:color w:val="000000" w:themeColor="text1"/>
          <w:lang w:val="en"/>
        </w:rPr>
        <w:t>Invoice Amount (broken down into item and tax amounts);</w:t>
      </w:r>
    </w:p>
    <w:p w14:paraId="1F78413D" w14:textId="77777777" w:rsidR="00A56E94" w:rsidRPr="00A56E94" w:rsidRDefault="00A56E94" w:rsidP="00FA2D93">
      <w:pPr>
        <w:pStyle w:val="DefaultText"/>
        <w:numPr>
          <w:ilvl w:val="1"/>
          <w:numId w:val="19"/>
        </w:numPr>
        <w:tabs>
          <w:tab w:val="left" w:pos="2520"/>
        </w:tabs>
        <w:ind w:left="2160" w:hanging="720"/>
        <w:rPr>
          <w:color w:val="000000" w:themeColor="text1"/>
          <w:lang w:val="en"/>
        </w:rPr>
      </w:pPr>
      <w:r w:rsidRPr="00A56E94">
        <w:rPr>
          <w:color w:val="000000" w:themeColor="text1"/>
          <w:lang w:val="en"/>
        </w:rPr>
        <w:t>Invoice Currency (if not in Canadian dollars);</w:t>
      </w:r>
    </w:p>
    <w:p w14:paraId="636B8259" w14:textId="77777777" w:rsidR="00A56E94" w:rsidRPr="00A56E94" w:rsidRDefault="00A56E94" w:rsidP="00FA2D93">
      <w:pPr>
        <w:pStyle w:val="DefaultText"/>
        <w:numPr>
          <w:ilvl w:val="1"/>
          <w:numId w:val="19"/>
        </w:numPr>
        <w:tabs>
          <w:tab w:val="left" w:pos="2520"/>
        </w:tabs>
        <w:ind w:left="2160" w:hanging="720"/>
        <w:rPr>
          <w:color w:val="000000" w:themeColor="text1"/>
          <w:lang w:val="en"/>
        </w:rPr>
      </w:pPr>
      <w:r w:rsidRPr="00A56E94">
        <w:rPr>
          <w:color w:val="000000" w:themeColor="text1"/>
          <w:lang w:val="en"/>
        </w:rPr>
        <w:t>DFO Reference Number (PO Number or other valid reference number);</w:t>
      </w:r>
    </w:p>
    <w:p w14:paraId="2E746B39" w14:textId="527791F3" w:rsidR="00A56E94" w:rsidRPr="00A56E94" w:rsidRDefault="00A56E94" w:rsidP="00FA2D93">
      <w:pPr>
        <w:pStyle w:val="DefaultText"/>
        <w:numPr>
          <w:ilvl w:val="1"/>
          <w:numId w:val="19"/>
        </w:numPr>
        <w:tabs>
          <w:tab w:val="left" w:pos="2880"/>
        </w:tabs>
        <w:ind w:left="2160" w:hanging="720"/>
        <w:rPr>
          <w:color w:val="000000" w:themeColor="text1"/>
          <w:lang w:val="en"/>
        </w:rPr>
      </w:pPr>
      <w:r w:rsidRPr="00A56E94">
        <w:rPr>
          <w:color w:val="000000" w:themeColor="text1"/>
          <w:lang w:val="en"/>
        </w:rPr>
        <w:t>DFO Contact Name (DFO employee who initiated the order or to whom the goods were sent.</w:t>
      </w:r>
      <w:r w:rsidR="00062540">
        <w:rPr>
          <w:color w:val="000000" w:themeColor="text1"/>
          <w:lang w:val="en"/>
        </w:rPr>
        <w:t xml:space="preserve">  </w:t>
      </w:r>
      <w:r w:rsidR="00062540" w:rsidRPr="00B576D6">
        <w:t xml:space="preserve">The Project Authority will provide the name of the AP coder to the </w:t>
      </w:r>
      <w:r w:rsidR="00062540">
        <w:t>C</w:t>
      </w:r>
      <w:r w:rsidR="00062540" w:rsidRPr="00B576D6">
        <w:t>ontractor for inclusion on the invoices</w:t>
      </w:r>
      <w:r w:rsidR="00062540">
        <w:t>.</w:t>
      </w:r>
      <w:r w:rsidRPr="00A56E94">
        <w:rPr>
          <w:color w:val="000000" w:themeColor="text1"/>
          <w:lang w:val="en"/>
        </w:rPr>
        <w:t xml:space="preserve">  </w:t>
      </w:r>
      <w:r w:rsidRPr="00A56E94">
        <w:rPr>
          <w:b/>
          <w:color w:val="000000" w:themeColor="text1"/>
          <w:u w:val="single"/>
          <w:lang w:val="en"/>
        </w:rPr>
        <w:t>Note</w:t>
      </w:r>
      <w:r w:rsidRPr="00A56E94">
        <w:rPr>
          <w:b/>
          <w:color w:val="000000" w:themeColor="text1"/>
          <w:lang w:val="en"/>
        </w:rPr>
        <w:t>:</w:t>
      </w:r>
      <w:r w:rsidRPr="00A56E94">
        <w:rPr>
          <w:color w:val="000000" w:themeColor="text1"/>
          <w:lang w:val="en"/>
        </w:rPr>
        <w:t xml:space="preserve"> Invoice will be return to the Contractor if that information is not provided);</w:t>
      </w:r>
    </w:p>
    <w:p w14:paraId="434229D9" w14:textId="77777777" w:rsidR="00A56E94" w:rsidRPr="00A56E94" w:rsidRDefault="00A56E94" w:rsidP="00FA2D93">
      <w:pPr>
        <w:pStyle w:val="DefaultText"/>
        <w:numPr>
          <w:ilvl w:val="1"/>
          <w:numId w:val="19"/>
        </w:numPr>
        <w:tabs>
          <w:tab w:val="left" w:pos="2880"/>
        </w:tabs>
        <w:ind w:left="2160" w:hanging="720"/>
        <w:rPr>
          <w:color w:val="000000" w:themeColor="text1"/>
          <w:lang w:val="en"/>
        </w:rPr>
      </w:pPr>
      <w:r w:rsidRPr="00A56E94">
        <w:rPr>
          <w:color w:val="000000" w:themeColor="text1"/>
          <w:lang w:val="en"/>
        </w:rPr>
        <w:t xml:space="preserve">Description of the goods or services supplied (provide details of expenditures (such as item, quantity, unit of issue, fixed time </w:t>
      </w:r>
      <w:proofErr w:type="spellStart"/>
      <w:r w:rsidRPr="00A56E94">
        <w:rPr>
          <w:color w:val="000000" w:themeColor="text1"/>
          <w:lang w:val="en"/>
        </w:rPr>
        <w:t>labour</w:t>
      </w:r>
      <w:proofErr w:type="spellEnd"/>
      <w:r w:rsidRPr="00A56E94">
        <w:rPr>
          <w:color w:val="000000" w:themeColor="text1"/>
          <w:lang w:val="en"/>
        </w:rPr>
        <w:t xml:space="preserve"> rates and level of effort, subcontracts, as applicable) in accordance with the Basis of Payment, exclusive of Applicable Taxes;</w:t>
      </w:r>
    </w:p>
    <w:p w14:paraId="5C4C2FE3" w14:textId="77777777" w:rsidR="00A56E94" w:rsidRPr="00A56E94" w:rsidRDefault="00A56E94" w:rsidP="00FA2D93">
      <w:pPr>
        <w:pStyle w:val="DefaultText"/>
        <w:numPr>
          <w:ilvl w:val="1"/>
          <w:numId w:val="19"/>
        </w:numPr>
        <w:tabs>
          <w:tab w:val="left" w:pos="2520"/>
        </w:tabs>
        <w:ind w:left="2160" w:hanging="720"/>
        <w:rPr>
          <w:color w:val="000000" w:themeColor="text1"/>
          <w:lang w:val="en"/>
        </w:rPr>
      </w:pPr>
      <w:r w:rsidRPr="00A56E94">
        <w:rPr>
          <w:color w:val="000000" w:themeColor="text1"/>
          <w:lang w:val="en"/>
        </w:rPr>
        <w:t>Deduction for holdback, if applicable;</w:t>
      </w:r>
    </w:p>
    <w:p w14:paraId="7664B431" w14:textId="77777777" w:rsidR="00A56E94" w:rsidRDefault="00A56E94" w:rsidP="00FA2D93">
      <w:pPr>
        <w:pStyle w:val="DefaultText"/>
        <w:numPr>
          <w:ilvl w:val="1"/>
          <w:numId w:val="19"/>
        </w:numPr>
        <w:tabs>
          <w:tab w:val="left" w:pos="2520"/>
        </w:tabs>
        <w:ind w:left="2160" w:hanging="720"/>
        <w:rPr>
          <w:color w:val="000000" w:themeColor="text1"/>
          <w:lang w:val="en"/>
        </w:rPr>
      </w:pPr>
      <w:r w:rsidRPr="00A56E94">
        <w:rPr>
          <w:color w:val="000000" w:themeColor="text1"/>
          <w:lang w:val="en"/>
        </w:rPr>
        <w:t>The extension of the totals, if applicable; and</w:t>
      </w:r>
    </w:p>
    <w:p w14:paraId="3C6277C9" w14:textId="19DAB529" w:rsidR="00A56E94" w:rsidRPr="00A56E94" w:rsidRDefault="00A56E94" w:rsidP="00FA2D93">
      <w:pPr>
        <w:pStyle w:val="DefaultText"/>
        <w:numPr>
          <w:ilvl w:val="1"/>
          <w:numId w:val="19"/>
        </w:numPr>
        <w:tabs>
          <w:tab w:val="left" w:pos="2520"/>
        </w:tabs>
        <w:ind w:left="2160" w:hanging="720"/>
        <w:rPr>
          <w:color w:val="000000" w:themeColor="text1"/>
          <w:lang w:val="en"/>
        </w:rPr>
      </w:pPr>
      <w:r w:rsidRPr="00A56E94">
        <w:rPr>
          <w:color w:val="000000" w:themeColor="text1"/>
          <w:lang w:val="en"/>
        </w:rPr>
        <w:t>If applicable, the method of shipment together with date, case numbers and part or reference numbers, shipment charges and any other additional charges.</w:t>
      </w:r>
    </w:p>
    <w:p w14:paraId="289A3882" w14:textId="77777777" w:rsidR="00A56E94" w:rsidRPr="00A56E94" w:rsidRDefault="00A56E94" w:rsidP="00A56E94">
      <w:pPr>
        <w:pStyle w:val="DefaultText"/>
        <w:tabs>
          <w:tab w:val="left" w:pos="4111"/>
        </w:tabs>
        <w:ind w:left="720"/>
        <w:rPr>
          <w:color w:val="000000" w:themeColor="text1"/>
          <w:lang w:val="en"/>
        </w:rPr>
      </w:pPr>
    </w:p>
    <w:p w14:paraId="3F768893" w14:textId="77777777" w:rsidR="00A56E94" w:rsidRPr="00A56E94" w:rsidRDefault="00A56E94" w:rsidP="00FA2D93">
      <w:pPr>
        <w:pStyle w:val="DefaultText"/>
        <w:numPr>
          <w:ilvl w:val="0"/>
          <w:numId w:val="19"/>
        </w:numPr>
        <w:rPr>
          <w:color w:val="000000" w:themeColor="text1"/>
          <w:lang w:val="en"/>
        </w:rPr>
      </w:pPr>
      <w:r w:rsidRPr="00A56E94">
        <w:rPr>
          <w:color w:val="000000" w:themeColor="text1"/>
          <w:lang w:val="en"/>
        </w:rPr>
        <w:t>Applicable Taxes must be specified on all invoices as a separate item along with corresponding registration numbers from the tax authorities. All items that are zero-rated, exempt or to which Applicable Taxes do not apply, must be identified as such on all invoices.</w:t>
      </w:r>
    </w:p>
    <w:p w14:paraId="416255D4" w14:textId="77777777" w:rsidR="00A56E94" w:rsidRPr="00A56E94" w:rsidRDefault="00A56E94" w:rsidP="00A56E94">
      <w:pPr>
        <w:pStyle w:val="DefaultText"/>
        <w:ind w:left="720"/>
        <w:rPr>
          <w:color w:val="000000" w:themeColor="text1"/>
          <w:lang w:val="en"/>
        </w:rPr>
      </w:pPr>
    </w:p>
    <w:p w14:paraId="74838B77" w14:textId="77777777" w:rsidR="00A56E94" w:rsidRPr="00A56E94" w:rsidRDefault="00A56E94" w:rsidP="00FA2D93">
      <w:pPr>
        <w:pStyle w:val="DefaultText"/>
        <w:numPr>
          <w:ilvl w:val="0"/>
          <w:numId w:val="19"/>
        </w:numPr>
        <w:ind w:hanging="284"/>
        <w:rPr>
          <w:color w:val="000000" w:themeColor="text1"/>
          <w:lang w:val="en"/>
        </w:rPr>
      </w:pPr>
      <w:r w:rsidRPr="00A56E94">
        <w:rPr>
          <w:color w:val="000000" w:themeColor="text1"/>
          <w:lang w:val="en"/>
        </w:rPr>
        <w:t>By submitting an invoice, the Contractor certifies that the invoice is consistent with the Work delivered and is in accordance with the Contract.</w:t>
      </w:r>
    </w:p>
    <w:p w14:paraId="758A522F" w14:textId="77777777" w:rsidR="00A56E94" w:rsidRPr="00A56E94" w:rsidRDefault="00A56E94" w:rsidP="00A56E94">
      <w:pPr>
        <w:rPr>
          <w:color w:val="000000" w:themeColor="text1"/>
          <w:szCs w:val="20"/>
          <w:lang w:val="en-CA"/>
        </w:rPr>
      </w:pPr>
    </w:p>
    <w:p w14:paraId="7D5A4240" w14:textId="342EA548" w:rsidR="00A56E94" w:rsidRPr="00A56E94" w:rsidRDefault="00A56E94" w:rsidP="00FA2D93">
      <w:pPr>
        <w:pStyle w:val="ListParagraph"/>
        <w:numPr>
          <w:ilvl w:val="3"/>
          <w:numId w:val="2"/>
        </w:numPr>
        <w:ind w:left="720"/>
        <w:rPr>
          <w:rFonts w:ascii="Arial" w:hAnsi="Arial" w:cs="Arial"/>
          <w:color w:val="000000" w:themeColor="text1"/>
          <w:sz w:val="20"/>
          <w:szCs w:val="20"/>
        </w:rPr>
      </w:pPr>
      <w:r w:rsidRPr="00A56E94">
        <w:rPr>
          <w:rFonts w:ascii="Arial" w:hAnsi="Arial" w:cs="Arial"/>
          <w:color w:val="000000" w:themeColor="text1"/>
          <w:sz w:val="20"/>
          <w:szCs w:val="20"/>
        </w:rPr>
        <w:lastRenderedPageBreak/>
        <w:t xml:space="preserve">With respect to Section 30 - Termination for Convenience, of General Conditions </w:t>
      </w:r>
      <w:hyperlink r:id="rId73" w:history="1">
        <w:r w:rsidRPr="00A56E94">
          <w:rPr>
            <w:rStyle w:val="Hyperlink"/>
            <w:rFonts w:cs="Arial"/>
            <w:color w:val="000000" w:themeColor="text1"/>
            <w:szCs w:val="20"/>
          </w:rPr>
          <w:t>2035</w:t>
        </w:r>
      </w:hyperlink>
      <w:r w:rsidRPr="00A56E94">
        <w:rPr>
          <w:rFonts w:ascii="Arial" w:hAnsi="Arial" w:cs="Arial"/>
          <w:color w:val="000000" w:themeColor="text1"/>
          <w:sz w:val="20"/>
          <w:szCs w:val="20"/>
        </w:rPr>
        <w:t>, Subsection 04 is deleted and replaced with the following Subsections 04, 05 and 06:</w:t>
      </w:r>
    </w:p>
    <w:p w14:paraId="0AAC7D73" w14:textId="77777777" w:rsidR="00A56E94" w:rsidRPr="00A56E94" w:rsidRDefault="00A56E94" w:rsidP="00A56E94">
      <w:pPr>
        <w:rPr>
          <w:color w:val="000000" w:themeColor="text1"/>
          <w:szCs w:val="20"/>
          <w:lang w:val="en-CA"/>
        </w:rPr>
      </w:pPr>
    </w:p>
    <w:p w14:paraId="16556358" w14:textId="5061A1AF" w:rsidR="00A56E94" w:rsidRDefault="00A56E94" w:rsidP="00A56E94">
      <w:pPr>
        <w:ind w:left="709"/>
        <w:rPr>
          <w:color w:val="000000" w:themeColor="text1"/>
          <w:szCs w:val="20"/>
        </w:rPr>
      </w:pPr>
      <w:r w:rsidRPr="00A56E94">
        <w:rPr>
          <w:color w:val="000000" w:themeColor="text1"/>
          <w:szCs w:val="20"/>
        </w:rPr>
        <w:t>04.</w:t>
      </w:r>
      <w:r w:rsidRPr="00A56E94">
        <w:rPr>
          <w:color w:val="000000" w:themeColor="text1"/>
          <w:szCs w:val="20"/>
        </w:rPr>
        <w:tab/>
        <w:t xml:space="preserve">The total of the amounts, to which the Contractor is entitled to be paid under this section, together with any amounts paid, due or becoming due to the Contractor must not exceed the Contract Price. </w:t>
      </w:r>
    </w:p>
    <w:p w14:paraId="4C848D57" w14:textId="77777777" w:rsidR="00A56E94" w:rsidRPr="00A56E94" w:rsidRDefault="00A56E94" w:rsidP="00A56E94">
      <w:pPr>
        <w:ind w:left="709"/>
        <w:rPr>
          <w:color w:val="000000" w:themeColor="text1"/>
          <w:szCs w:val="20"/>
        </w:rPr>
      </w:pPr>
    </w:p>
    <w:p w14:paraId="64D0F425" w14:textId="11DD10C0" w:rsidR="00A56E94" w:rsidRDefault="00A56E94" w:rsidP="00A56E94">
      <w:pPr>
        <w:ind w:left="709"/>
        <w:rPr>
          <w:color w:val="000000" w:themeColor="text1"/>
          <w:szCs w:val="20"/>
        </w:rPr>
      </w:pPr>
      <w:r w:rsidRPr="00A56E94">
        <w:rPr>
          <w:color w:val="000000" w:themeColor="text1"/>
          <w:szCs w:val="20"/>
        </w:rPr>
        <w:t>05.</w:t>
      </w:r>
      <w:r w:rsidRPr="00A56E94">
        <w:rPr>
          <w:color w:val="000000" w:themeColor="text1"/>
          <w:szCs w:val="20"/>
        </w:rPr>
        <w:tab/>
        <w:t>Where the Contracting Authority terminates the entire Contract and the Articles of Agreement include a Minimum Work Guarantee, the total amount to be paid to the Contractor under the Contract will not exceed the greater of:</w:t>
      </w:r>
    </w:p>
    <w:p w14:paraId="68D84BD9" w14:textId="77777777" w:rsidR="00A56E94" w:rsidRPr="00A56E94" w:rsidRDefault="00A56E94" w:rsidP="00A56E94">
      <w:pPr>
        <w:ind w:left="709"/>
        <w:rPr>
          <w:color w:val="000000" w:themeColor="text1"/>
          <w:szCs w:val="20"/>
        </w:rPr>
      </w:pPr>
    </w:p>
    <w:p w14:paraId="3F330CBA" w14:textId="4CE2A337" w:rsidR="00A56E94" w:rsidRDefault="00A56E94" w:rsidP="00FA2D93">
      <w:pPr>
        <w:pStyle w:val="ListParagraph"/>
        <w:numPr>
          <w:ilvl w:val="0"/>
          <w:numId w:val="20"/>
        </w:numPr>
        <w:spacing w:after="0" w:line="240" w:lineRule="auto"/>
        <w:ind w:left="2127" w:hanging="709"/>
        <w:contextualSpacing w:val="0"/>
        <w:rPr>
          <w:rFonts w:ascii="Arial" w:hAnsi="Arial" w:cs="Arial"/>
          <w:color w:val="000000" w:themeColor="text1"/>
          <w:sz w:val="20"/>
          <w:szCs w:val="20"/>
        </w:rPr>
      </w:pPr>
      <w:r w:rsidRPr="00A56E94">
        <w:rPr>
          <w:rFonts w:ascii="Arial" w:hAnsi="Arial" w:cs="Arial"/>
          <w:color w:val="000000" w:themeColor="text1"/>
          <w:sz w:val="20"/>
          <w:szCs w:val="20"/>
        </w:rPr>
        <w:t xml:space="preserve">the total amount the Contractor may be paid under this section, together with any amounts paid, becoming due other than payable under the Minimum Work Guarantee, or due to the Contractor as of the date of termination, or </w:t>
      </w:r>
    </w:p>
    <w:p w14:paraId="2D9C5796" w14:textId="77777777" w:rsidR="00A56E94" w:rsidRPr="00A56E94" w:rsidRDefault="00A56E94" w:rsidP="00A56E94">
      <w:pPr>
        <w:pStyle w:val="ListParagraph"/>
        <w:spacing w:after="0" w:line="240" w:lineRule="auto"/>
        <w:ind w:left="2127"/>
        <w:contextualSpacing w:val="0"/>
        <w:rPr>
          <w:rFonts w:ascii="Arial" w:hAnsi="Arial" w:cs="Arial"/>
          <w:color w:val="000000" w:themeColor="text1"/>
          <w:sz w:val="20"/>
          <w:szCs w:val="20"/>
        </w:rPr>
      </w:pPr>
    </w:p>
    <w:p w14:paraId="247C1AE2" w14:textId="77777777" w:rsidR="00A56E94" w:rsidRPr="00A56E94" w:rsidRDefault="00A56E94" w:rsidP="00FA2D93">
      <w:pPr>
        <w:pStyle w:val="ListParagraph"/>
        <w:numPr>
          <w:ilvl w:val="0"/>
          <w:numId w:val="20"/>
        </w:numPr>
        <w:spacing w:after="0" w:line="240" w:lineRule="auto"/>
        <w:ind w:left="2127" w:hanging="709"/>
        <w:contextualSpacing w:val="0"/>
        <w:rPr>
          <w:rFonts w:ascii="Arial" w:hAnsi="Arial" w:cs="Arial"/>
          <w:color w:val="000000" w:themeColor="text1"/>
          <w:sz w:val="20"/>
          <w:szCs w:val="20"/>
        </w:rPr>
      </w:pPr>
      <w:r w:rsidRPr="00A56E94">
        <w:rPr>
          <w:rFonts w:ascii="Arial" w:hAnsi="Arial" w:cs="Arial"/>
          <w:color w:val="000000" w:themeColor="text1"/>
          <w:sz w:val="20"/>
          <w:szCs w:val="20"/>
        </w:rPr>
        <w:t>the amount payable under the Minimum Work Guarantee, less any amounts paid, due or otherwise becoming due to the Contractor as of the date of termination.</w:t>
      </w:r>
    </w:p>
    <w:p w14:paraId="362A5A75" w14:textId="77777777" w:rsidR="00A56E94" w:rsidRDefault="00A56E94" w:rsidP="00A56E94">
      <w:pPr>
        <w:ind w:left="720"/>
        <w:rPr>
          <w:color w:val="000000" w:themeColor="text1"/>
          <w:szCs w:val="20"/>
          <w:lang w:val="en-CA"/>
        </w:rPr>
      </w:pPr>
    </w:p>
    <w:p w14:paraId="48200560" w14:textId="1120E629" w:rsidR="00A56E94" w:rsidRPr="00A56E94" w:rsidRDefault="00A56E94" w:rsidP="00A56E94">
      <w:pPr>
        <w:ind w:left="720"/>
        <w:rPr>
          <w:color w:val="000000" w:themeColor="text1"/>
          <w:szCs w:val="20"/>
          <w:lang w:val="en-CA"/>
        </w:rPr>
      </w:pPr>
      <w:r w:rsidRPr="00A56E94">
        <w:rPr>
          <w:color w:val="000000" w:themeColor="text1"/>
          <w:szCs w:val="20"/>
        </w:rPr>
        <w:t>06.</w:t>
      </w:r>
      <w:r w:rsidRPr="00A56E94">
        <w:rPr>
          <w:color w:val="000000" w:themeColor="text1"/>
          <w:szCs w:val="20"/>
        </w:rPr>
        <w:tab/>
        <w:t>The Contractor will have no claim for damages, compensation, loss of profit, allowance arising out of any termination notice given by Canada under this section except to the extent that this section expressly provides.  The Contractor agrees to repay immediately to Canada the portion of any advance payment that is unliquidated at the date of the termination.</w:t>
      </w:r>
    </w:p>
    <w:p w14:paraId="6C0D51AF" w14:textId="671E9179" w:rsidR="00AA7C0A" w:rsidRDefault="00AA7C0A">
      <w:pPr>
        <w:pStyle w:val="DefaultText"/>
        <w:rPr>
          <w:lang w:val="en-CA"/>
        </w:rPr>
      </w:pPr>
    </w:p>
    <w:p w14:paraId="47EA1813" w14:textId="77777777" w:rsidR="00AA7C0A" w:rsidRDefault="00A762B4">
      <w:pPr>
        <w:pStyle w:val="DefaultText"/>
        <w:rPr>
          <w:b/>
          <w:bCs/>
          <w:lang w:val="en-CA"/>
        </w:rPr>
      </w:pPr>
      <w:r>
        <w:rPr>
          <w:b/>
          <w:bCs/>
          <w:lang w:val="en-CA"/>
        </w:rPr>
        <w:t>7.</w:t>
      </w:r>
      <w:r w:rsidR="00AA7C0A">
        <w:rPr>
          <w:b/>
          <w:bCs/>
          <w:lang w:val="en-CA"/>
        </w:rPr>
        <w:t>2.3</w:t>
      </w:r>
      <w:r w:rsidR="00AA7C0A">
        <w:rPr>
          <w:b/>
          <w:bCs/>
          <w:lang w:val="en-CA"/>
        </w:rPr>
        <w:tab/>
      </w:r>
      <w:r w:rsidR="00AA7C0A">
        <w:rPr>
          <w:b/>
          <w:bCs/>
          <w:i/>
          <w:iCs/>
          <w:lang w:val="en-CA"/>
        </w:rPr>
        <w:t xml:space="preserve">SACC Manual </w:t>
      </w:r>
      <w:r w:rsidR="00AA7C0A">
        <w:rPr>
          <w:b/>
          <w:bCs/>
          <w:lang w:val="en-CA"/>
        </w:rPr>
        <w:t>Clauses</w:t>
      </w:r>
    </w:p>
    <w:p w14:paraId="1E55A7AB" w14:textId="77777777" w:rsidR="00100D53" w:rsidRDefault="00100D53" w:rsidP="00100D53">
      <w:pPr>
        <w:pStyle w:val="DefaultText"/>
        <w:rPr>
          <w:b/>
          <w:bCs/>
          <w:lang w:val="en-CA"/>
        </w:rPr>
      </w:pPr>
    </w:p>
    <w:p w14:paraId="71596919" w14:textId="2BE8D58F" w:rsidR="00100D53" w:rsidRPr="00DA1F56" w:rsidRDefault="00100D53" w:rsidP="00100D53">
      <w:pPr>
        <w:pStyle w:val="DefaultText"/>
        <w:rPr>
          <w:b/>
          <w:bCs/>
          <w:lang w:val="en-CA"/>
        </w:rPr>
      </w:pPr>
      <w:r w:rsidRPr="00DA1F56">
        <w:rPr>
          <w:b/>
          <w:bCs/>
          <w:lang w:val="en-CA"/>
        </w:rPr>
        <w:t>7.2.3.1</w:t>
      </w:r>
      <w:r w:rsidRPr="00DA1F56">
        <w:rPr>
          <w:b/>
          <w:bCs/>
          <w:lang w:val="en-CA"/>
        </w:rPr>
        <w:tab/>
      </w:r>
      <w:r w:rsidRPr="000170FB">
        <w:rPr>
          <w:b/>
          <w:bCs/>
        </w:rPr>
        <w:t>Access to Facilities and Equipment</w:t>
      </w:r>
    </w:p>
    <w:p w14:paraId="0E21EA22" w14:textId="77777777" w:rsidR="00100D53" w:rsidRPr="00DA1F56" w:rsidRDefault="00100D53" w:rsidP="00100D53">
      <w:pPr>
        <w:pStyle w:val="DefaultText"/>
        <w:rPr>
          <w:color w:val="000000"/>
          <w:sz w:val="19"/>
          <w:szCs w:val="19"/>
          <w:shd w:val="clear" w:color="auto" w:fill="FFFFFF"/>
          <w:lang w:val="en-CA"/>
        </w:rPr>
      </w:pPr>
    </w:p>
    <w:p w14:paraId="461FD7B8" w14:textId="77777777" w:rsidR="00100D53" w:rsidRPr="00DA1F56" w:rsidRDefault="00100D53" w:rsidP="00100D53">
      <w:pPr>
        <w:pStyle w:val="DefaultText"/>
        <w:rPr>
          <w:sz w:val="22"/>
          <w:szCs w:val="22"/>
          <w:lang w:val="en-CA"/>
        </w:rPr>
      </w:pPr>
      <w:r w:rsidRPr="007C071E">
        <w:rPr>
          <w:color w:val="000000"/>
          <w:shd w:val="clear" w:color="auto" w:fill="FFFFFF"/>
        </w:rPr>
        <w:t>Canada’s facilities, equipment, documentation and personnel are not automatically at the disposal of the Contractor.</w:t>
      </w:r>
      <w:r w:rsidRPr="007C071E">
        <w:rPr>
          <w:color w:val="000000"/>
          <w:shd w:val="clear" w:color="auto" w:fill="FFFFFF"/>
          <w:lang w:val="en-CA"/>
        </w:rPr>
        <w:t xml:space="preserve"> </w:t>
      </w:r>
      <w:r w:rsidRPr="007C071E">
        <w:rPr>
          <w:color w:val="000000"/>
          <w:shd w:val="clear" w:color="auto" w:fill="FFFFFF"/>
        </w:rPr>
        <w:t>If access to government premises, computer systems (micro computer network), working space, telephones, terminals, documentation and personnel for consultation is required by the Contractor to perform the Work, the Contractor must advise the Contracting Authority of the need for such access in a timely fashion.</w:t>
      </w:r>
      <w:r w:rsidRPr="007C071E">
        <w:rPr>
          <w:color w:val="000000"/>
          <w:shd w:val="clear" w:color="auto" w:fill="FFFFFF"/>
          <w:lang w:val="en-CA"/>
        </w:rPr>
        <w:t xml:space="preserve"> </w:t>
      </w:r>
      <w:r w:rsidRPr="007C071E">
        <w:rPr>
          <w:color w:val="000000"/>
          <w:shd w:val="clear" w:color="auto" w:fill="FFFFFF"/>
        </w:rPr>
        <w:t>If the Contractor’s request for access is approved by Canada and arrangements are made to provide access to the Contractor, the Contractor, its subcontractors, agents and employees must comply with all the conditions applicable at the Work site.</w:t>
      </w:r>
      <w:r w:rsidRPr="007C071E">
        <w:rPr>
          <w:color w:val="000000"/>
          <w:shd w:val="clear" w:color="auto" w:fill="FFFFFF"/>
          <w:lang w:val="en-CA"/>
        </w:rPr>
        <w:t xml:space="preserve"> </w:t>
      </w:r>
      <w:r w:rsidRPr="007C071E">
        <w:rPr>
          <w:color w:val="000000"/>
          <w:shd w:val="clear" w:color="auto" w:fill="FFFFFF"/>
        </w:rPr>
        <w:t>The Contractor must further ensure that the facilities and equipment are used solely for the performance of the Contract.</w:t>
      </w:r>
    </w:p>
    <w:p w14:paraId="4EA37E9E" w14:textId="77777777" w:rsidR="00100D53" w:rsidRPr="00DA1F56" w:rsidRDefault="00100D53" w:rsidP="00100D53">
      <w:pPr>
        <w:pStyle w:val="DefaultText"/>
        <w:rPr>
          <w:b/>
          <w:bCs/>
          <w:lang w:val="en-CA"/>
        </w:rPr>
      </w:pPr>
    </w:p>
    <w:p w14:paraId="713D45E4" w14:textId="77777777" w:rsidR="00100D53" w:rsidRPr="00DA1F56" w:rsidRDefault="00100D53" w:rsidP="00100D53">
      <w:pPr>
        <w:pStyle w:val="DefaultText"/>
        <w:rPr>
          <w:b/>
          <w:bCs/>
          <w:lang w:val="en-CA"/>
        </w:rPr>
      </w:pPr>
      <w:r w:rsidRPr="00DA1F56">
        <w:rPr>
          <w:b/>
          <w:bCs/>
          <w:lang w:val="en-CA"/>
        </w:rPr>
        <w:t>7.2.3.2</w:t>
      </w:r>
      <w:r w:rsidRPr="00DA1F56">
        <w:rPr>
          <w:b/>
          <w:bCs/>
          <w:lang w:val="en-CA"/>
        </w:rPr>
        <w:tab/>
      </w:r>
      <w:r w:rsidRPr="000170FB">
        <w:rPr>
          <w:b/>
          <w:bCs/>
        </w:rPr>
        <w:t>Government Site Regulations</w:t>
      </w:r>
    </w:p>
    <w:p w14:paraId="56AF3B81" w14:textId="77777777" w:rsidR="00100D53" w:rsidRPr="00DA1F56" w:rsidRDefault="00100D53" w:rsidP="00100D53">
      <w:pPr>
        <w:pStyle w:val="DefaultText"/>
        <w:rPr>
          <w:color w:val="000000"/>
          <w:sz w:val="19"/>
          <w:szCs w:val="19"/>
          <w:shd w:val="clear" w:color="auto" w:fill="FFFFFF"/>
          <w:lang w:val="en-CA"/>
        </w:rPr>
      </w:pPr>
    </w:p>
    <w:p w14:paraId="1B8AB17C" w14:textId="77777777" w:rsidR="00100D53" w:rsidRPr="00DA1F56" w:rsidRDefault="00100D53" w:rsidP="00100D53">
      <w:pPr>
        <w:pStyle w:val="DefaultText"/>
        <w:rPr>
          <w:color w:val="000000"/>
          <w:sz w:val="22"/>
          <w:szCs w:val="22"/>
          <w:shd w:val="clear" w:color="auto" w:fill="FFFFFF"/>
          <w:lang w:val="en-CA"/>
        </w:rPr>
      </w:pPr>
      <w:r w:rsidRPr="007C071E">
        <w:rPr>
          <w:color w:val="000000"/>
          <w:shd w:val="clear" w:color="auto" w:fill="FFFFFF"/>
        </w:rPr>
        <w:t>The Contractor must comply with all regulations, instructions and directives in force on the site where the Work is performed.</w:t>
      </w:r>
    </w:p>
    <w:p w14:paraId="32017657" w14:textId="77777777" w:rsidR="00100D53" w:rsidRPr="00DA1F56" w:rsidRDefault="00100D53" w:rsidP="00100D53">
      <w:pPr>
        <w:pStyle w:val="DefaultText"/>
        <w:rPr>
          <w:b/>
          <w:bCs/>
          <w:lang w:val="en-CA"/>
        </w:rPr>
      </w:pPr>
    </w:p>
    <w:p w14:paraId="7D25A5A5" w14:textId="77777777" w:rsidR="00100D53" w:rsidRPr="00DA1F56" w:rsidRDefault="00100D53" w:rsidP="00100D53">
      <w:pPr>
        <w:pStyle w:val="DefaultText"/>
        <w:rPr>
          <w:b/>
          <w:bCs/>
          <w:lang w:val="en-CA"/>
        </w:rPr>
      </w:pPr>
      <w:r w:rsidRPr="00DA1F56">
        <w:rPr>
          <w:b/>
          <w:bCs/>
          <w:lang w:val="en-CA"/>
        </w:rPr>
        <w:t>7.2.3.3</w:t>
      </w:r>
      <w:r w:rsidRPr="00DA1F56">
        <w:rPr>
          <w:b/>
          <w:bCs/>
          <w:lang w:val="en-CA"/>
        </w:rPr>
        <w:tab/>
      </w:r>
      <w:r w:rsidRPr="000170FB">
        <w:rPr>
          <w:b/>
          <w:bCs/>
        </w:rPr>
        <w:t xml:space="preserve">List of </w:t>
      </w:r>
      <w:r>
        <w:rPr>
          <w:b/>
          <w:bCs/>
        </w:rPr>
        <w:t>p</w:t>
      </w:r>
      <w:r w:rsidRPr="000170FB">
        <w:rPr>
          <w:b/>
          <w:bCs/>
        </w:rPr>
        <w:t xml:space="preserve">roposed </w:t>
      </w:r>
      <w:r>
        <w:rPr>
          <w:b/>
          <w:bCs/>
        </w:rPr>
        <w:t>s</w:t>
      </w:r>
      <w:r w:rsidRPr="000170FB">
        <w:rPr>
          <w:b/>
          <w:bCs/>
        </w:rPr>
        <w:t>ubcontractors</w:t>
      </w:r>
    </w:p>
    <w:p w14:paraId="28509411" w14:textId="77777777" w:rsidR="00100D53" w:rsidRPr="00DA1F56" w:rsidRDefault="00100D53" w:rsidP="00100D53">
      <w:pPr>
        <w:pStyle w:val="DefaultText"/>
        <w:rPr>
          <w:color w:val="000000"/>
          <w:sz w:val="19"/>
          <w:szCs w:val="19"/>
          <w:shd w:val="clear" w:color="auto" w:fill="FFFFFF"/>
          <w:lang w:val="en-CA"/>
        </w:rPr>
      </w:pPr>
    </w:p>
    <w:p w14:paraId="364D2405" w14:textId="28460FE1" w:rsidR="00100D53" w:rsidRPr="00DA1F56" w:rsidRDefault="00100D53" w:rsidP="00100D53">
      <w:pPr>
        <w:pStyle w:val="DefaultText"/>
        <w:rPr>
          <w:sz w:val="22"/>
          <w:szCs w:val="22"/>
          <w:lang w:val="en-CA"/>
        </w:rPr>
      </w:pPr>
      <w:r w:rsidRPr="00752325">
        <w:rPr>
          <w:color w:val="000000"/>
          <w:shd w:val="clear" w:color="auto" w:fill="FFFFFF"/>
        </w:rPr>
        <w:t xml:space="preserve">If the bid includes the use of subcontractors, the </w:t>
      </w:r>
      <w:r w:rsidR="00477EC3">
        <w:rPr>
          <w:color w:val="000000"/>
          <w:lang w:val="en-GB"/>
        </w:rPr>
        <w:t xml:space="preserve">Offeror </w:t>
      </w:r>
      <w:r w:rsidRPr="00752325">
        <w:rPr>
          <w:color w:val="000000"/>
          <w:shd w:val="clear" w:color="auto" w:fill="FFFFFF"/>
        </w:rPr>
        <w:t>agrees, upon request from the Contracting Authority, to provide a list of all subcontractors including a description of the things to be purchased, a description of the work to be performed and the location of the performance of that work.</w:t>
      </w:r>
      <w:r w:rsidRPr="000170FB">
        <w:rPr>
          <w:color w:val="000000"/>
          <w:shd w:val="clear" w:color="auto" w:fill="FFFFFF"/>
          <w:lang w:val="en-CA"/>
        </w:rPr>
        <w:t xml:space="preserve"> </w:t>
      </w:r>
      <w:r w:rsidRPr="00752325">
        <w:rPr>
          <w:color w:val="000000"/>
          <w:shd w:val="clear" w:color="auto" w:fill="FFFFFF"/>
        </w:rPr>
        <w:t>The list should not include the purchase of off-the-shelf items, software and such standard articles and materials as are ordinarily produced by manufacturers in the normal course of business, or the provision of such incidental services as might ordinarily be subcontracted in performing the Work.</w:t>
      </w:r>
    </w:p>
    <w:p w14:paraId="787FD92A" w14:textId="77777777" w:rsidR="00AA7C0A" w:rsidRDefault="00AA7C0A">
      <w:pPr>
        <w:pStyle w:val="DefaultText"/>
        <w:rPr>
          <w:lang w:val="en-CA"/>
        </w:rPr>
      </w:pPr>
    </w:p>
    <w:p w14:paraId="5BBB179E" w14:textId="77777777" w:rsidR="00AA7C0A" w:rsidRDefault="00A762B4" w:rsidP="00A762B4">
      <w:pPr>
        <w:pStyle w:val="TemplateHeading2"/>
        <w:spacing w:before="0" w:after="0"/>
        <w:ind w:left="720" w:hanging="720"/>
        <w:rPr>
          <w:lang w:val="en-CA"/>
        </w:rPr>
      </w:pPr>
      <w:bookmarkStart w:id="63" w:name="_Toc125554417"/>
      <w:r>
        <w:rPr>
          <w:lang w:val="en-CA"/>
        </w:rPr>
        <w:t>7.</w:t>
      </w:r>
      <w:r w:rsidR="00AA7C0A">
        <w:rPr>
          <w:lang w:val="en-CA"/>
        </w:rPr>
        <w:t>3</w:t>
      </w:r>
      <w:r w:rsidR="00AA7C0A">
        <w:rPr>
          <w:lang w:val="en-CA"/>
        </w:rPr>
        <w:tab/>
        <w:t>Term of Contract</w:t>
      </w:r>
      <w:bookmarkEnd w:id="63"/>
    </w:p>
    <w:p w14:paraId="3450384C" w14:textId="77777777" w:rsidR="008F0983" w:rsidRDefault="008F0983">
      <w:pPr>
        <w:pStyle w:val="DefaultText"/>
        <w:rPr>
          <w:b/>
          <w:bCs/>
          <w:lang w:val="en-CA"/>
        </w:rPr>
      </w:pPr>
    </w:p>
    <w:p w14:paraId="048C7FDF" w14:textId="77777777" w:rsidR="0045460E" w:rsidRDefault="0045460E" w:rsidP="0045460E">
      <w:pPr>
        <w:pStyle w:val="DefaultText"/>
        <w:rPr>
          <w:b/>
          <w:bCs/>
          <w:lang w:val="en-CA"/>
        </w:rPr>
      </w:pPr>
      <w:r>
        <w:rPr>
          <w:b/>
          <w:bCs/>
          <w:lang w:val="en-CA"/>
        </w:rPr>
        <w:t>7.3.1</w:t>
      </w:r>
      <w:r>
        <w:rPr>
          <w:b/>
          <w:bCs/>
          <w:lang w:val="en-CA"/>
        </w:rPr>
        <w:tab/>
      </w:r>
      <w:r w:rsidRPr="001E4E06">
        <w:rPr>
          <w:b/>
          <w:bCs/>
          <w:lang w:val="en-CA"/>
        </w:rPr>
        <w:t>Period</w:t>
      </w:r>
      <w:r>
        <w:rPr>
          <w:b/>
          <w:bCs/>
          <w:lang w:val="en-CA"/>
        </w:rPr>
        <w:t xml:space="preserve"> of the Contract</w:t>
      </w:r>
    </w:p>
    <w:p w14:paraId="1F223A22" w14:textId="77777777" w:rsidR="00100D53" w:rsidRDefault="00100D53" w:rsidP="0045460E">
      <w:pPr>
        <w:pStyle w:val="DefaultText"/>
        <w:rPr>
          <w:color w:val="000000"/>
          <w:shd w:val="clear" w:color="auto" w:fill="FFFFFF"/>
          <w:lang w:val="en-CA"/>
        </w:rPr>
      </w:pPr>
    </w:p>
    <w:p w14:paraId="6321AAA7" w14:textId="4162D84A" w:rsidR="0045460E" w:rsidRDefault="00100D53" w:rsidP="0045460E">
      <w:pPr>
        <w:pStyle w:val="DefaultText"/>
        <w:rPr>
          <w:color w:val="000000"/>
          <w:shd w:val="clear" w:color="auto" w:fill="FFFFFF"/>
          <w:lang w:val="en-CA"/>
        </w:rPr>
      </w:pPr>
      <w:r w:rsidRPr="000170FB">
        <w:rPr>
          <w:color w:val="000000"/>
          <w:shd w:val="clear" w:color="auto" w:fill="FFFFFF"/>
          <w:lang w:val="en-CA"/>
        </w:rPr>
        <w:t xml:space="preserve">The contract period is from the date of the contract up to and including </w:t>
      </w:r>
      <w:r w:rsidR="001E4E06" w:rsidRPr="001E4E06">
        <w:rPr>
          <w:b/>
          <w:bCs/>
          <w:i/>
          <w:iCs/>
          <w:color w:val="FF0000"/>
          <w:shd w:val="clear" w:color="auto" w:fill="FFFFFF"/>
          <w:lang w:val="en-CA"/>
        </w:rPr>
        <w:t>TBD</w:t>
      </w:r>
      <w:r w:rsidR="001E4E06">
        <w:rPr>
          <w:color w:val="000000"/>
          <w:shd w:val="clear" w:color="auto" w:fill="FFFFFF"/>
          <w:lang w:val="en-CA"/>
        </w:rPr>
        <w:t>, inclusive</w:t>
      </w:r>
      <w:r>
        <w:rPr>
          <w:color w:val="000000"/>
          <w:shd w:val="clear" w:color="auto" w:fill="FFFFFF"/>
          <w:lang w:val="en-CA"/>
        </w:rPr>
        <w:t>.</w:t>
      </w:r>
    </w:p>
    <w:p w14:paraId="103F4A9A" w14:textId="77777777" w:rsidR="00AA7C0A" w:rsidRDefault="00A762B4" w:rsidP="00A762B4">
      <w:pPr>
        <w:pStyle w:val="TemplateHeading2"/>
        <w:spacing w:before="0" w:after="0"/>
        <w:ind w:left="720" w:hanging="720"/>
        <w:rPr>
          <w:lang w:val="en-CA"/>
        </w:rPr>
      </w:pPr>
      <w:bookmarkStart w:id="64" w:name="_Toc125554418"/>
      <w:r>
        <w:rPr>
          <w:lang w:val="en-CA"/>
        </w:rPr>
        <w:lastRenderedPageBreak/>
        <w:t>7.</w:t>
      </w:r>
      <w:r w:rsidR="00AA7C0A">
        <w:rPr>
          <w:lang w:val="en-CA"/>
        </w:rPr>
        <w:t>4</w:t>
      </w:r>
      <w:r w:rsidR="00AA7C0A">
        <w:rPr>
          <w:lang w:val="en-CA"/>
        </w:rPr>
        <w:tab/>
        <w:t>Proactive Disclosure of Contracts with Former Public Servants</w:t>
      </w:r>
      <w:bookmarkEnd w:id="64"/>
    </w:p>
    <w:p w14:paraId="1C62C23F" w14:textId="77777777" w:rsidR="00100D53" w:rsidRDefault="00100D53" w:rsidP="00100D53">
      <w:pPr>
        <w:pStyle w:val="DefaultText"/>
        <w:rPr>
          <w:color w:val="000000"/>
          <w:shd w:val="clear" w:color="auto" w:fill="FFFFFF"/>
        </w:rPr>
      </w:pPr>
    </w:p>
    <w:p w14:paraId="4669F674" w14:textId="3C86D9EA" w:rsidR="00100D53" w:rsidRPr="00DA1F56" w:rsidRDefault="00100D53" w:rsidP="00100D53">
      <w:pPr>
        <w:pStyle w:val="DefaultText"/>
        <w:rPr>
          <w:color w:val="000000"/>
          <w:shd w:val="clear" w:color="auto" w:fill="FFFFFF"/>
          <w:lang w:val="en-CA"/>
        </w:rPr>
      </w:pPr>
      <w:r w:rsidRPr="00C25EA1">
        <w:rPr>
          <w:color w:val="000000"/>
          <w:shd w:val="clear" w:color="auto" w:fill="FFFFFF"/>
        </w:rPr>
        <w:t xml:space="preserve">By providing information on its status, with respect to being a former public servant in receipt of a </w:t>
      </w:r>
      <w:hyperlink r:id="rId74" w:history="1">
        <w:r>
          <w:rPr>
            <w:rStyle w:val="Hyperlink"/>
            <w:i/>
            <w:iCs/>
            <w:color w:val="295376"/>
            <w:shd w:val="clear" w:color="auto" w:fill="FFFFFF"/>
            <w:lang w:val="en-CA"/>
          </w:rPr>
          <w:t>Public Service Superannuation Act</w:t>
        </w:r>
      </w:hyperlink>
      <w:r w:rsidRPr="00DA1F56">
        <w:rPr>
          <w:color w:val="000000"/>
          <w:shd w:val="clear" w:color="auto" w:fill="FFFFFF"/>
          <w:lang w:val="en-CA"/>
        </w:rPr>
        <w:t> </w:t>
      </w:r>
      <w:r w:rsidRPr="00C25EA1">
        <w:rPr>
          <w:color w:val="000000"/>
          <w:shd w:val="clear" w:color="auto" w:fill="FFFFFF"/>
        </w:rPr>
        <w:t xml:space="preserve">(PSSA) pension, the Contractor has agreed that this information will be reported on departmental websites as part of the published proactive disclosure reports, in accordance with </w:t>
      </w:r>
      <w:hyperlink r:id="rId75" w:history="1">
        <w:r>
          <w:rPr>
            <w:rStyle w:val="Hyperlink"/>
            <w:color w:val="295376"/>
            <w:shd w:val="clear" w:color="auto" w:fill="FFFFFF"/>
            <w:lang w:val="en-CA"/>
          </w:rPr>
          <w:t>Contracting Policy Notice: 2019-01</w:t>
        </w:r>
      </w:hyperlink>
      <w:r w:rsidRPr="00C25EA1">
        <w:rPr>
          <w:color w:val="000000"/>
          <w:shd w:val="clear" w:color="auto" w:fill="FFFFFF"/>
        </w:rPr>
        <w:t xml:space="preserve"> of the Treasury Board Secretariat of Canada.</w:t>
      </w:r>
    </w:p>
    <w:p w14:paraId="6A20A595" w14:textId="77777777" w:rsidR="00100D53" w:rsidRPr="00DA1F56" w:rsidRDefault="00100D53" w:rsidP="00100D53">
      <w:pPr>
        <w:pStyle w:val="DefaultText"/>
        <w:rPr>
          <w:shd w:val="clear" w:color="auto" w:fill="FFFFFF"/>
          <w:lang w:val="en-CA"/>
        </w:rPr>
      </w:pPr>
    </w:p>
    <w:p w14:paraId="017D33CD" w14:textId="4C97E83A" w:rsidR="00100D53" w:rsidRPr="00DA1F56" w:rsidRDefault="00100D53" w:rsidP="00100D53">
      <w:pPr>
        <w:pStyle w:val="DefaultText"/>
        <w:rPr>
          <w:b/>
          <w:bCs/>
          <w:i/>
          <w:iCs/>
          <w:shd w:val="clear" w:color="auto" w:fill="FFFFFF"/>
          <w:lang w:val="en-CA"/>
        </w:rPr>
      </w:pPr>
      <w:r w:rsidRPr="006B5CE0">
        <w:rPr>
          <w:b/>
          <w:bCs/>
          <w:i/>
          <w:iCs/>
          <w:color w:val="FF0000"/>
          <w:shd w:val="clear" w:color="auto" w:fill="FFFFFF"/>
          <w:lang w:val="en-CA"/>
        </w:rPr>
        <w:t xml:space="preserve">Note to </w:t>
      </w:r>
      <w:r w:rsidR="00477EC3" w:rsidRPr="006B5CE0">
        <w:rPr>
          <w:b/>
          <w:bCs/>
          <w:i/>
          <w:iCs/>
          <w:color w:val="FF0000"/>
          <w:shd w:val="clear" w:color="auto" w:fill="FFFFFF"/>
          <w:lang w:val="en-CA"/>
        </w:rPr>
        <w:t>Offerors</w:t>
      </w:r>
      <w:r w:rsidRPr="006B5CE0">
        <w:rPr>
          <w:b/>
          <w:bCs/>
          <w:i/>
          <w:iCs/>
          <w:color w:val="FF0000"/>
          <w:shd w:val="clear" w:color="auto" w:fill="FFFFFF"/>
          <w:lang w:val="en-CA"/>
        </w:rPr>
        <w:t>:</w:t>
      </w:r>
      <w:r w:rsidRPr="006B5CE0">
        <w:rPr>
          <w:i/>
          <w:iCs/>
          <w:color w:val="FF0000"/>
          <w:shd w:val="clear" w:color="auto" w:fill="FFFFFF"/>
          <w:lang w:val="en-CA"/>
        </w:rPr>
        <w:t xml:space="preserve"> </w:t>
      </w:r>
      <w:r w:rsidRPr="000170FB">
        <w:rPr>
          <w:i/>
          <w:iCs/>
          <w:shd w:val="clear" w:color="auto" w:fill="FFFFFF"/>
          <w:lang w:val="en-CA"/>
        </w:rPr>
        <w:t xml:space="preserve">The above clause will be deleted </w:t>
      </w:r>
      <w:r>
        <w:rPr>
          <w:i/>
          <w:iCs/>
          <w:shd w:val="clear" w:color="auto" w:fill="FFFFFF"/>
          <w:lang w:val="en-CA"/>
        </w:rPr>
        <w:t xml:space="preserve">depending on </w:t>
      </w:r>
      <w:r w:rsidRPr="000170FB">
        <w:rPr>
          <w:i/>
          <w:iCs/>
          <w:shd w:val="clear" w:color="auto" w:fill="FFFFFF"/>
          <w:lang w:val="en-CA"/>
        </w:rPr>
        <w:t xml:space="preserve">the </w:t>
      </w:r>
      <w:r>
        <w:rPr>
          <w:i/>
          <w:iCs/>
          <w:shd w:val="clear" w:color="auto" w:fill="FFFFFF"/>
          <w:lang w:val="en-CA"/>
        </w:rPr>
        <w:t>C</w:t>
      </w:r>
      <w:r w:rsidRPr="000170FB">
        <w:rPr>
          <w:i/>
          <w:iCs/>
          <w:shd w:val="clear" w:color="auto" w:fill="FFFFFF"/>
          <w:lang w:val="en-CA"/>
        </w:rPr>
        <w:t>ontractor</w:t>
      </w:r>
      <w:r w:rsidR="00756225">
        <w:rPr>
          <w:i/>
          <w:iCs/>
          <w:shd w:val="clear" w:color="auto" w:fill="FFFFFF"/>
          <w:lang w:val="en-CA"/>
        </w:rPr>
        <w:t>’s</w:t>
      </w:r>
      <w:r w:rsidRPr="000170FB">
        <w:rPr>
          <w:i/>
          <w:iCs/>
          <w:shd w:val="clear" w:color="auto" w:fill="FFFFFF"/>
          <w:lang w:val="en-CA"/>
        </w:rPr>
        <w:t xml:space="preserve"> status.</w:t>
      </w:r>
    </w:p>
    <w:p w14:paraId="792FD7F0" w14:textId="77777777" w:rsidR="00AA7C0A" w:rsidRDefault="00AA7C0A">
      <w:pPr>
        <w:pStyle w:val="DefaultText"/>
        <w:rPr>
          <w:lang w:val="en-CA"/>
        </w:rPr>
      </w:pPr>
    </w:p>
    <w:p w14:paraId="3B7BFADD" w14:textId="77777777" w:rsidR="00AA7C0A" w:rsidRDefault="00B34547" w:rsidP="00102D1F">
      <w:pPr>
        <w:pStyle w:val="TemplateHeading2"/>
        <w:spacing w:before="0" w:after="0"/>
        <w:ind w:left="720" w:hanging="720"/>
        <w:rPr>
          <w:lang w:val="en-CA"/>
        </w:rPr>
      </w:pPr>
      <w:bookmarkStart w:id="65" w:name="_Toc125554419"/>
      <w:r>
        <w:rPr>
          <w:lang w:val="en-CA"/>
        </w:rPr>
        <w:t>7.</w:t>
      </w:r>
      <w:r w:rsidR="00AA7C0A">
        <w:rPr>
          <w:lang w:val="en-CA"/>
        </w:rPr>
        <w:t>5</w:t>
      </w:r>
      <w:r w:rsidR="00AA7C0A">
        <w:rPr>
          <w:lang w:val="en-CA"/>
        </w:rPr>
        <w:tab/>
        <w:t>Payment</w:t>
      </w:r>
      <w:bookmarkEnd w:id="65"/>
    </w:p>
    <w:p w14:paraId="4FE5BF37" w14:textId="77777777" w:rsidR="00544E3A" w:rsidRDefault="00544E3A" w:rsidP="00544E3A">
      <w:pPr>
        <w:pStyle w:val="DefaultText"/>
        <w:rPr>
          <w:b/>
          <w:bCs/>
          <w:lang w:val="en-CA"/>
        </w:rPr>
      </w:pPr>
    </w:p>
    <w:p w14:paraId="56A6E71F" w14:textId="7F7BF876" w:rsidR="00544E3A" w:rsidRPr="00DA1F56" w:rsidRDefault="00544E3A" w:rsidP="00544E3A">
      <w:pPr>
        <w:pStyle w:val="DefaultText"/>
        <w:rPr>
          <w:b/>
          <w:bCs/>
          <w:lang w:val="en-CA"/>
        </w:rPr>
      </w:pPr>
      <w:r w:rsidRPr="00DA1F56">
        <w:rPr>
          <w:b/>
          <w:bCs/>
          <w:lang w:val="en-CA"/>
        </w:rPr>
        <w:t>7.5.1</w:t>
      </w:r>
      <w:r w:rsidRPr="00DA1F56">
        <w:rPr>
          <w:b/>
          <w:bCs/>
          <w:lang w:val="en-CA"/>
        </w:rPr>
        <w:tab/>
      </w:r>
      <w:r>
        <w:rPr>
          <w:b/>
          <w:bCs/>
          <w:lang w:val="en-CA"/>
        </w:rPr>
        <w:t xml:space="preserve">Basis of </w:t>
      </w:r>
      <w:r w:rsidR="00155401">
        <w:rPr>
          <w:b/>
          <w:bCs/>
          <w:lang w:val="en-CA"/>
        </w:rPr>
        <w:t>P</w:t>
      </w:r>
      <w:r>
        <w:rPr>
          <w:b/>
          <w:bCs/>
          <w:lang w:val="en-CA"/>
        </w:rPr>
        <w:t>ayment</w:t>
      </w:r>
    </w:p>
    <w:p w14:paraId="5BFD6514" w14:textId="77777777" w:rsidR="00544E3A" w:rsidRPr="00DA1F56" w:rsidRDefault="00544E3A" w:rsidP="00544E3A">
      <w:pPr>
        <w:pStyle w:val="DefaultText"/>
        <w:rPr>
          <w:lang w:val="en-CA"/>
        </w:rPr>
      </w:pPr>
    </w:p>
    <w:p w14:paraId="231BA1C9" w14:textId="77777777" w:rsidR="00544E3A" w:rsidRPr="008D7B5F" w:rsidRDefault="00544E3A" w:rsidP="00544E3A">
      <w:pPr>
        <w:shd w:val="clear" w:color="auto" w:fill="FFFFFF"/>
        <w:rPr>
          <w:color w:val="000000"/>
          <w:szCs w:val="20"/>
          <w:lang w:val="en-CA"/>
        </w:rPr>
      </w:pPr>
      <w:r w:rsidRPr="008D7B5F">
        <w:rPr>
          <w:color w:val="000000"/>
          <w:szCs w:val="20"/>
          <w:lang w:val="en-CA"/>
        </w:rPr>
        <w:t xml:space="preserve">Provided that the Contractor satisfactorily fulfills all of its obligations under the resulting purchase order, the Contractor will be paid the firm rates in accordance with the Basis of Payment in Schedule </w:t>
      </w:r>
      <w:r>
        <w:rPr>
          <w:color w:val="000000"/>
          <w:szCs w:val="20"/>
          <w:lang w:val="en-CA"/>
        </w:rPr>
        <w:t>“</w:t>
      </w:r>
      <w:r w:rsidRPr="008D7B5F">
        <w:rPr>
          <w:color w:val="000000"/>
          <w:szCs w:val="20"/>
          <w:lang w:val="en-CA"/>
        </w:rPr>
        <w:t>B</w:t>
      </w:r>
      <w:r>
        <w:rPr>
          <w:color w:val="000000"/>
          <w:szCs w:val="20"/>
          <w:lang w:val="en-CA"/>
        </w:rPr>
        <w:t>”</w:t>
      </w:r>
      <w:r w:rsidRPr="008D7B5F">
        <w:rPr>
          <w:color w:val="000000"/>
          <w:szCs w:val="20"/>
          <w:lang w:val="en-CA"/>
        </w:rPr>
        <w:t xml:space="preserve"> of the Standing Offer. Customs duties are included</w:t>
      </w:r>
      <w:r>
        <w:rPr>
          <w:color w:val="000000"/>
          <w:szCs w:val="20"/>
          <w:lang w:val="en-CA"/>
        </w:rPr>
        <w:t>,</w:t>
      </w:r>
      <w:r w:rsidRPr="008D7B5F">
        <w:rPr>
          <w:color w:val="000000"/>
          <w:szCs w:val="20"/>
          <w:lang w:val="en-CA"/>
        </w:rPr>
        <w:t xml:space="preserve"> and applicable taxes are extra.</w:t>
      </w:r>
    </w:p>
    <w:p w14:paraId="761A569C" w14:textId="77777777" w:rsidR="00544E3A" w:rsidRPr="008D7B5F" w:rsidRDefault="00544E3A" w:rsidP="00544E3A">
      <w:pPr>
        <w:shd w:val="clear" w:color="auto" w:fill="FFFFFF"/>
        <w:rPr>
          <w:color w:val="000000"/>
          <w:szCs w:val="20"/>
          <w:lang w:val="en-CA"/>
        </w:rPr>
      </w:pPr>
    </w:p>
    <w:p w14:paraId="3373D587" w14:textId="01E51EF4" w:rsidR="00544E3A" w:rsidRPr="00DA1F56" w:rsidRDefault="00544E3A" w:rsidP="00544E3A">
      <w:pPr>
        <w:pStyle w:val="DefaultText"/>
        <w:rPr>
          <w:lang w:val="en-CA"/>
        </w:rPr>
      </w:pPr>
      <w:r w:rsidRPr="00C25EA1">
        <w:rPr>
          <w:color w:val="000000"/>
        </w:rPr>
        <w:t>Canada will not pay the Contractor for any design changes, modifications or interpretations of the Work, unless they have been approved, in writing, by the Contracting Authority before their incorporation into the Work.</w:t>
      </w:r>
    </w:p>
    <w:p w14:paraId="7DD369D1" w14:textId="77777777" w:rsidR="00544E3A" w:rsidRPr="00DA1F56" w:rsidRDefault="00544E3A" w:rsidP="00544E3A">
      <w:pPr>
        <w:pStyle w:val="DefaultText"/>
        <w:rPr>
          <w:b/>
          <w:bCs/>
          <w:lang w:val="en-CA"/>
        </w:rPr>
      </w:pPr>
      <w:r w:rsidRPr="00DA1F56">
        <w:rPr>
          <w:b/>
          <w:bCs/>
          <w:lang w:val="en-CA"/>
        </w:rPr>
        <w:t>7.5.2</w:t>
      </w:r>
      <w:r w:rsidRPr="00DA1F56">
        <w:rPr>
          <w:b/>
          <w:bCs/>
          <w:lang w:val="en-CA"/>
        </w:rPr>
        <w:tab/>
      </w:r>
      <w:r>
        <w:rPr>
          <w:b/>
          <w:bCs/>
          <w:lang w:val="en-CA"/>
        </w:rPr>
        <w:t>Firm price</w:t>
      </w:r>
    </w:p>
    <w:p w14:paraId="328F6599" w14:textId="77777777" w:rsidR="00544E3A" w:rsidRPr="00DA1F56" w:rsidRDefault="00544E3A" w:rsidP="00544E3A">
      <w:pPr>
        <w:pStyle w:val="DefaultText"/>
        <w:rPr>
          <w:sz w:val="22"/>
          <w:szCs w:val="22"/>
          <w:lang w:val="en-CA"/>
        </w:rPr>
      </w:pPr>
    </w:p>
    <w:p w14:paraId="024E6FF4" w14:textId="1BCA01B8" w:rsidR="00155401" w:rsidRDefault="00544E3A" w:rsidP="00544E3A">
      <w:pPr>
        <w:pStyle w:val="DefaultText"/>
        <w:rPr>
          <w:i/>
          <w:iCs/>
          <w:color w:val="FF0000"/>
          <w:lang w:val="en-CA"/>
        </w:rPr>
      </w:pPr>
      <w:r w:rsidRPr="003857D4">
        <w:rPr>
          <w:color w:val="000000"/>
        </w:rPr>
        <w:t>In consideration of the Contractor satisfactorily completing all of its obligations under the Contract, the Contractor will be paid a firm price of</w:t>
      </w:r>
      <w:r w:rsidRPr="008D7B5F">
        <w:rPr>
          <w:color w:val="000000"/>
          <w:lang w:val="en-CA"/>
        </w:rPr>
        <w:t xml:space="preserve"> </w:t>
      </w:r>
      <w:r>
        <w:rPr>
          <w:color w:val="000000"/>
          <w:lang w:val="en-CA"/>
        </w:rPr>
        <w:t>$</w:t>
      </w:r>
      <w:r w:rsidRPr="008D7B5F">
        <w:rPr>
          <w:i/>
          <w:iCs/>
          <w:color w:val="FF0000"/>
          <w:lang w:val="en-CA"/>
        </w:rPr>
        <w:t>AED</w:t>
      </w:r>
      <w:r w:rsidRPr="008D7B5F">
        <w:rPr>
          <w:color w:val="000000"/>
          <w:lang w:val="en-CA"/>
        </w:rPr>
        <w:t>. Customs duties are included</w:t>
      </w:r>
      <w:r>
        <w:rPr>
          <w:color w:val="000000"/>
          <w:lang w:val="en-CA"/>
        </w:rPr>
        <w:t>,</w:t>
      </w:r>
      <w:r w:rsidRPr="008D7B5F">
        <w:rPr>
          <w:color w:val="000000"/>
          <w:lang w:val="en-CA"/>
        </w:rPr>
        <w:t xml:space="preserve"> and applicable taxes are extra.</w:t>
      </w:r>
    </w:p>
    <w:p w14:paraId="5654B787" w14:textId="77777777" w:rsidR="00155401" w:rsidRPr="00DA1F56" w:rsidRDefault="00155401" w:rsidP="00544E3A">
      <w:pPr>
        <w:pStyle w:val="DefaultText"/>
        <w:rPr>
          <w:i/>
          <w:iCs/>
          <w:color w:val="FF0000"/>
          <w:lang w:val="en-CA"/>
        </w:rPr>
      </w:pPr>
    </w:p>
    <w:p w14:paraId="3A3F29D1" w14:textId="77777777" w:rsidR="00544E3A" w:rsidRPr="00DA1F56" w:rsidRDefault="00544E3A" w:rsidP="00544E3A">
      <w:pPr>
        <w:pStyle w:val="DefaultText"/>
        <w:rPr>
          <w:b/>
          <w:bCs/>
          <w:lang w:val="en-CA"/>
        </w:rPr>
      </w:pPr>
      <w:r w:rsidRPr="00DA1F56">
        <w:rPr>
          <w:b/>
          <w:bCs/>
          <w:lang w:val="en-CA"/>
        </w:rPr>
        <w:t>7.5.3</w:t>
      </w:r>
      <w:r w:rsidRPr="00DA1F56">
        <w:rPr>
          <w:b/>
          <w:bCs/>
          <w:lang w:val="en-CA"/>
        </w:rPr>
        <w:tab/>
      </w:r>
      <w:r>
        <w:rPr>
          <w:b/>
          <w:bCs/>
          <w:lang w:val="en-CA"/>
        </w:rPr>
        <w:t>Single</w:t>
      </w:r>
      <w:r w:rsidRPr="008D7B5F">
        <w:rPr>
          <w:b/>
          <w:bCs/>
          <w:lang w:val="en-CA"/>
        </w:rPr>
        <w:t xml:space="preserve"> payment</w:t>
      </w:r>
    </w:p>
    <w:p w14:paraId="2434193C" w14:textId="77777777" w:rsidR="00544E3A" w:rsidRPr="00DA1F56" w:rsidRDefault="00544E3A" w:rsidP="00544E3A">
      <w:pPr>
        <w:pStyle w:val="DefaultText"/>
        <w:rPr>
          <w:lang w:val="en-CA"/>
        </w:rPr>
      </w:pPr>
    </w:p>
    <w:p w14:paraId="7DB8D242" w14:textId="77777777" w:rsidR="00544E3A" w:rsidRPr="00DA1F56" w:rsidRDefault="00544E3A" w:rsidP="00544E3A">
      <w:pPr>
        <w:shd w:val="clear" w:color="auto" w:fill="FFFFFF"/>
        <w:rPr>
          <w:color w:val="000000"/>
          <w:szCs w:val="20"/>
          <w:lang w:val="en-CA"/>
        </w:rPr>
      </w:pPr>
      <w:r w:rsidRPr="003857D4">
        <w:rPr>
          <w:color w:val="000000"/>
          <w:szCs w:val="20"/>
        </w:rPr>
        <w:t>Canada will pay the Contractor upon completion and delivery of the Work in accordance with the payment provisions of the Contract if:</w:t>
      </w:r>
    </w:p>
    <w:p w14:paraId="36672869" w14:textId="77777777" w:rsidR="00544E3A" w:rsidRPr="00DA1F56" w:rsidRDefault="00544E3A" w:rsidP="00544E3A">
      <w:pPr>
        <w:shd w:val="clear" w:color="auto" w:fill="FFFFFF"/>
        <w:rPr>
          <w:color w:val="000000"/>
          <w:szCs w:val="20"/>
          <w:lang w:val="en-CA"/>
        </w:rPr>
      </w:pPr>
    </w:p>
    <w:p w14:paraId="2E86167E" w14:textId="77777777" w:rsidR="00544E3A" w:rsidRPr="008D7B5F" w:rsidRDefault="00544E3A" w:rsidP="000E7903">
      <w:pPr>
        <w:numPr>
          <w:ilvl w:val="0"/>
          <w:numId w:val="44"/>
        </w:numPr>
        <w:shd w:val="clear" w:color="auto" w:fill="FFFFFF"/>
        <w:ind w:right="150"/>
        <w:rPr>
          <w:color w:val="000000"/>
          <w:szCs w:val="20"/>
          <w:lang w:val="en-CA"/>
        </w:rPr>
      </w:pPr>
      <w:r w:rsidRPr="003857D4">
        <w:rPr>
          <w:color w:val="000000"/>
          <w:szCs w:val="20"/>
        </w:rPr>
        <w:t>an accurate and complete invoice and any other documents required by the Contract have been submitted in accordance with the invoicing instructions provided in the Contract;</w:t>
      </w:r>
    </w:p>
    <w:p w14:paraId="6919AB26" w14:textId="77777777" w:rsidR="00544E3A" w:rsidRPr="008D7B5F" w:rsidRDefault="00544E3A" w:rsidP="000E7903">
      <w:pPr>
        <w:numPr>
          <w:ilvl w:val="0"/>
          <w:numId w:val="44"/>
        </w:numPr>
        <w:shd w:val="clear" w:color="auto" w:fill="FFFFFF"/>
        <w:ind w:right="150"/>
        <w:rPr>
          <w:color w:val="000000"/>
          <w:szCs w:val="20"/>
          <w:lang w:val="en-CA"/>
        </w:rPr>
      </w:pPr>
      <w:r w:rsidRPr="003857D4">
        <w:rPr>
          <w:color w:val="000000"/>
          <w:szCs w:val="20"/>
        </w:rPr>
        <w:t>all such documents have been verified by Canada;</w:t>
      </w:r>
      <w:r>
        <w:rPr>
          <w:color w:val="000000"/>
          <w:szCs w:val="20"/>
        </w:rPr>
        <w:t xml:space="preserve"> and</w:t>
      </w:r>
    </w:p>
    <w:p w14:paraId="18C7C6AB" w14:textId="77777777" w:rsidR="00544E3A" w:rsidRPr="003857D4" w:rsidRDefault="00544E3A" w:rsidP="000E7903">
      <w:pPr>
        <w:numPr>
          <w:ilvl w:val="0"/>
          <w:numId w:val="44"/>
        </w:numPr>
        <w:shd w:val="clear" w:color="auto" w:fill="FFFFFF"/>
        <w:ind w:right="150"/>
        <w:rPr>
          <w:color w:val="000000"/>
          <w:szCs w:val="20"/>
          <w:lang w:val="en-CA"/>
        </w:rPr>
      </w:pPr>
      <w:r w:rsidRPr="003857D4">
        <w:rPr>
          <w:color w:val="000000"/>
          <w:szCs w:val="20"/>
        </w:rPr>
        <w:t xml:space="preserve">the </w:t>
      </w:r>
      <w:r w:rsidRPr="003857D4">
        <w:rPr>
          <w:color w:val="000000"/>
          <w:szCs w:val="20"/>
          <w:lang w:val="en-CA"/>
        </w:rPr>
        <w:t>Work delivered has been accepted by Canada.</w:t>
      </w:r>
    </w:p>
    <w:p w14:paraId="431D5D3F" w14:textId="77777777" w:rsidR="00544E3A" w:rsidRPr="003857D4" w:rsidRDefault="00544E3A" w:rsidP="00544E3A">
      <w:pPr>
        <w:pStyle w:val="DefaultText"/>
        <w:rPr>
          <w:lang w:val="en-CA"/>
        </w:rPr>
      </w:pPr>
    </w:p>
    <w:p w14:paraId="588F0C88" w14:textId="77777777" w:rsidR="00544E3A" w:rsidRPr="003857D4" w:rsidRDefault="00544E3A" w:rsidP="00544E3A">
      <w:pPr>
        <w:pStyle w:val="DefaultText"/>
        <w:rPr>
          <w:b/>
          <w:bCs/>
          <w:lang w:val="en-CA"/>
        </w:rPr>
      </w:pPr>
      <w:r w:rsidRPr="003857D4">
        <w:rPr>
          <w:b/>
          <w:bCs/>
          <w:lang w:val="en-CA"/>
        </w:rPr>
        <w:t>7.5.4</w:t>
      </w:r>
      <w:r w:rsidRPr="003857D4">
        <w:rPr>
          <w:b/>
          <w:bCs/>
          <w:lang w:val="en-CA"/>
        </w:rPr>
        <w:tab/>
        <w:t>Electronic payment of invoices – Call-up</w:t>
      </w:r>
    </w:p>
    <w:p w14:paraId="02E0A4A9" w14:textId="77777777" w:rsidR="00544E3A" w:rsidRPr="003857D4" w:rsidRDefault="00544E3A" w:rsidP="00544E3A">
      <w:pPr>
        <w:pStyle w:val="DefaultText"/>
        <w:rPr>
          <w:lang w:val="en-CA"/>
        </w:rPr>
      </w:pPr>
    </w:p>
    <w:p w14:paraId="7F19A668" w14:textId="77777777" w:rsidR="00544E3A" w:rsidRPr="003857D4" w:rsidRDefault="00544E3A" w:rsidP="00544E3A">
      <w:pPr>
        <w:pStyle w:val="NoSpacing"/>
        <w:rPr>
          <w:rFonts w:ascii="Arial" w:hAnsi="Arial"/>
          <w:sz w:val="20"/>
        </w:rPr>
      </w:pPr>
      <w:r w:rsidRPr="003857D4">
        <w:rPr>
          <w:rFonts w:ascii="Arial" w:hAnsi="Arial"/>
          <w:sz w:val="20"/>
        </w:rPr>
        <w:t>The Contractor accepts to be paid using any of the following Electronic Payment Instruments:</w:t>
      </w:r>
    </w:p>
    <w:p w14:paraId="1611DAC6" w14:textId="77777777" w:rsidR="00544E3A" w:rsidRPr="003857D4" w:rsidRDefault="00544E3A" w:rsidP="000E7903">
      <w:pPr>
        <w:pStyle w:val="NoSpacing"/>
        <w:numPr>
          <w:ilvl w:val="0"/>
          <w:numId w:val="41"/>
        </w:numPr>
        <w:rPr>
          <w:rFonts w:ascii="Arial" w:hAnsi="Arial"/>
          <w:sz w:val="20"/>
        </w:rPr>
      </w:pPr>
      <w:r>
        <w:rPr>
          <w:rFonts w:ascii="Arial" w:hAnsi="Arial"/>
          <w:sz w:val="20"/>
        </w:rPr>
        <w:t>a</w:t>
      </w:r>
      <w:r w:rsidRPr="003857D4">
        <w:rPr>
          <w:rFonts w:ascii="Arial" w:hAnsi="Arial"/>
          <w:sz w:val="20"/>
        </w:rPr>
        <w:t>cquisition card; or</w:t>
      </w:r>
    </w:p>
    <w:p w14:paraId="46029334" w14:textId="77777777" w:rsidR="00544E3A" w:rsidRPr="003857D4" w:rsidRDefault="00544E3A" w:rsidP="000E7903">
      <w:pPr>
        <w:pStyle w:val="NoSpacing"/>
        <w:numPr>
          <w:ilvl w:val="0"/>
          <w:numId w:val="41"/>
        </w:numPr>
        <w:rPr>
          <w:rFonts w:ascii="Arial" w:hAnsi="Arial" w:cs="Arial"/>
          <w:sz w:val="20"/>
          <w:szCs w:val="20"/>
        </w:rPr>
      </w:pPr>
      <w:r>
        <w:rPr>
          <w:rFonts w:ascii="Arial" w:hAnsi="Arial"/>
          <w:sz w:val="20"/>
        </w:rPr>
        <w:t>d</w:t>
      </w:r>
      <w:r w:rsidRPr="003857D4">
        <w:rPr>
          <w:rFonts w:ascii="Arial" w:hAnsi="Arial"/>
          <w:sz w:val="20"/>
        </w:rPr>
        <w:t>irect deposit (domestic and international).</w:t>
      </w:r>
    </w:p>
    <w:p w14:paraId="6BD61159" w14:textId="77777777" w:rsidR="00544E3A" w:rsidRPr="003857D4" w:rsidRDefault="00544E3A" w:rsidP="00544E3A">
      <w:pPr>
        <w:pStyle w:val="DefaultText"/>
        <w:rPr>
          <w:lang w:val="en-CA"/>
        </w:rPr>
      </w:pPr>
    </w:p>
    <w:p w14:paraId="0E646CE9" w14:textId="77777777" w:rsidR="00544E3A" w:rsidRPr="003857D4" w:rsidRDefault="00544E3A" w:rsidP="00544E3A">
      <w:pPr>
        <w:pStyle w:val="ModlesEn-tte2"/>
        <w:spacing w:before="0" w:after="0"/>
        <w:rPr>
          <w:lang w:val="en-CA"/>
        </w:rPr>
      </w:pPr>
      <w:bookmarkStart w:id="66" w:name="_Toc115876931"/>
      <w:bookmarkStart w:id="67" w:name="_Toc125554420"/>
      <w:r w:rsidRPr="003857D4">
        <w:rPr>
          <w:lang w:val="en-CA"/>
        </w:rPr>
        <w:t>7.6</w:t>
      </w:r>
      <w:r w:rsidRPr="003857D4">
        <w:rPr>
          <w:lang w:val="en-CA"/>
        </w:rPr>
        <w:tab/>
      </w:r>
      <w:bookmarkEnd w:id="66"/>
      <w:r>
        <w:rPr>
          <w:lang w:val="en-CA"/>
        </w:rPr>
        <w:t>Invoicing i</w:t>
      </w:r>
      <w:r w:rsidRPr="003857D4">
        <w:rPr>
          <w:lang w:val="en-CA"/>
        </w:rPr>
        <w:t>nstructions – Call-up</w:t>
      </w:r>
      <w:bookmarkEnd w:id="67"/>
    </w:p>
    <w:p w14:paraId="3DB2D793" w14:textId="77777777" w:rsidR="00544E3A" w:rsidRPr="003857D4" w:rsidRDefault="00544E3A" w:rsidP="000E7903">
      <w:pPr>
        <w:numPr>
          <w:ilvl w:val="0"/>
          <w:numId w:val="42"/>
        </w:numPr>
        <w:spacing w:before="120" w:after="120"/>
        <w:rPr>
          <w:lang w:val="en-CA"/>
        </w:rPr>
      </w:pPr>
      <w:r w:rsidRPr="003857D4">
        <w:t>The Contractor must submit invoices in accordance with the information required in the General Conditions.</w:t>
      </w:r>
    </w:p>
    <w:p w14:paraId="1104ED55" w14:textId="36E9ECD5" w:rsidR="00544E3A" w:rsidRPr="008D7B5F" w:rsidRDefault="00544E3A" w:rsidP="000E7903">
      <w:pPr>
        <w:numPr>
          <w:ilvl w:val="0"/>
          <w:numId w:val="42"/>
        </w:numPr>
        <w:spacing w:before="120" w:after="120"/>
        <w:rPr>
          <w:lang w:val="en-CA"/>
        </w:rPr>
      </w:pPr>
      <w:r w:rsidRPr="008D7B5F">
        <w:rPr>
          <w:lang w:val="en-CA"/>
        </w:rPr>
        <w:t>The Contractor</w:t>
      </w:r>
      <w:r>
        <w:rPr>
          <w:lang w:val="en-CA"/>
        </w:rPr>
        <w:t>’</w:t>
      </w:r>
      <w:r w:rsidRPr="008D7B5F">
        <w:rPr>
          <w:lang w:val="en-CA"/>
        </w:rPr>
        <w:t xml:space="preserve">s invoice must include a line item for each subparagraph of the Basis of Payment for the applicable </w:t>
      </w:r>
      <w:r w:rsidR="003F7880">
        <w:rPr>
          <w:rStyle w:val="Text-ArticleorClauseArial10blackChar"/>
          <w:rFonts w:eastAsia="Calibri"/>
        </w:rPr>
        <w:t>G</w:t>
      </w:r>
      <w:r w:rsidR="003F7880" w:rsidRPr="00DA1F56">
        <w:rPr>
          <w:rStyle w:val="Text-ArticleorClauseArial10blackChar"/>
          <w:rFonts w:eastAsia="Calibri"/>
        </w:rPr>
        <w:t xml:space="preserve">eographic </w:t>
      </w:r>
      <w:r w:rsidR="003F7880">
        <w:rPr>
          <w:rStyle w:val="Text-ArticleorClauseArial10blackChar"/>
          <w:rFonts w:eastAsia="Calibri"/>
        </w:rPr>
        <w:t>Zone</w:t>
      </w:r>
      <w:r w:rsidRPr="008D7B5F">
        <w:rPr>
          <w:lang w:val="en-CA"/>
        </w:rPr>
        <w:t>.</w:t>
      </w:r>
    </w:p>
    <w:p w14:paraId="0511A1EF" w14:textId="77777777" w:rsidR="00544E3A" w:rsidRPr="00DA1F56" w:rsidRDefault="00544E3A" w:rsidP="000E7903">
      <w:pPr>
        <w:numPr>
          <w:ilvl w:val="0"/>
          <w:numId w:val="42"/>
        </w:numPr>
        <w:spacing w:before="120" w:after="120"/>
        <w:rPr>
          <w:color w:val="000000"/>
          <w:szCs w:val="20"/>
          <w:lang w:val="en-CA" w:eastAsia="en-CA"/>
        </w:rPr>
      </w:pPr>
      <w:r w:rsidRPr="003857D4">
        <w:t>By submitting invoices the Contractor is certifying that the goods and services have been delivered and that all charges are in accordance with the Basis of Payment provision of the Contract, including any charges for work performed by subcontractors.</w:t>
      </w:r>
    </w:p>
    <w:p w14:paraId="064A2FAC" w14:textId="5E18F235" w:rsidR="00AA7C0A" w:rsidRDefault="00AA7C0A" w:rsidP="00426284">
      <w:pPr>
        <w:pStyle w:val="TemplateHeading2"/>
        <w:spacing w:before="0" w:after="0"/>
        <w:ind w:left="720" w:hanging="720"/>
      </w:pPr>
      <w:bookmarkStart w:id="68" w:name="_Toc125554421"/>
      <w:r>
        <w:t>7.</w:t>
      </w:r>
      <w:r w:rsidR="008661B6">
        <w:t>7</w:t>
      </w:r>
      <w:r>
        <w:tab/>
      </w:r>
      <w:r w:rsidR="00D824D3" w:rsidRPr="00D824D3">
        <w:t>Insurance Requirements</w:t>
      </w:r>
      <w:bookmarkEnd w:id="68"/>
    </w:p>
    <w:p w14:paraId="2F6A52A6" w14:textId="77777777" w:rsidR="00544E3A" w:rsidRDefault="00544E3A" w:rsidP="00544E3A">
      <w:pPr>
        <w:shd w:val="clear" w:color="auto" w:fill="FFFFFF"/>
        <w:rPr>
          <w:color w:val="000000"/>
          <w:szCs w:val="20"/>
          <w:lang w:val="en-CA"/>
        </w:rPr>
      </w:pPr>
    </w:p>
    <w:p w14:paraId="36E49D28" w14:textId="1826B7DD" w:rsidR="00544E3A" w:rsidRPr="00DA1F56" w:rsidRDefault="00544E3A" w:rsidP="00544E3A">
      <w:pPr>
        <w:shd w:val="clear" w:color="auto" w:fill="FFFFFF"/>
        <w:rPr>
          <w:color w:val="000000"/>
          <w:szCs w:val="20"/>
          <w:lang w:val="en-CA"/>
        </w:rPr>
      </w:pPr>
      <w:r w:rsidRPr="00DA1F56">
        <w:rPr>
          <w:color w:val="000000"/>
          <w:szCs w:val="20"/>
          <w:lang w:val="en-CA"/>
        </w:rPr>
        <w:t xml:space="preserve">The Contractor shall comply with the insurance requirements set forth in </w:t>
      </w:r>
      <w:r w:rsidR="00B57438">
        <w:rPr>
          <w:color w:val="000000"/>
          <w:szCs w:val="20"/>
          <w:lang w:val="en-CA"/>
        </w:rPr>
        <w:t>Annex</w:t>
      </w:r>
      <w:r w:rsidRPr="00DA1F56">
        <w:rPr>
          <w:color w:val="000000"/>
          <w:szCs w:val="20"/>
          <w:lang w:val="en-CA"/>
        </w:rPr>
        <w:t xml:space="preserve"> D of the Standing Offer. </w:t>
      </w:r>
      <w:r w:rsidRPr="003857D4">
        <w:rPr>
          <w:color w:val="000000"/>
          <w:szCs w:val="20"/>
        </w:rPr>
        <w:t>The Contractor must maintain the required insurance coverage for the duration of the Contract.</w:t>
      </w:r>
      <w:r w:rsidRPr="00DA1F56">
        <w:rPr>
          <w:color w:val="000000"/>
          <w:szCs w:val="20"/>
          <w:lang w:val="en-CA"/>
        </w:rPr>
        <w:t xml:space="preserve"> </w:t>
      </w:r>
      <w:r w:rsidRPr="003857D4">
        <w:rPr>
          <w:color w:val="000000"/>
          <w:szCs w:val="20"/>
        </w:rPr>
        <w:lastRenderedPageBreak/>
        <w:t>Compliance with the insurance requirements does not release the Contractor from or reduce its liability under the Contract.</w:t>
      </w:r>
    </w:p>
    <w:p w14:paraId="7B6DE02B" w14:textId="77777777" w:rsidR="00544E3A" w:rsidRPr="00DA1F56" w:rsidRDefault="00544E3A" w:rsidP="00544E3A">
      <w:pPr>
        <w:shd w:val="clear" w:color="auto" w:fill="FFFFFF"/>
        <w:rPr>
          <w:color w:val="000000"/>
          <w:szCs w:val="20"/>
          <w:lang w:val="en-CA"/>
        </w:rPr>
      </w:pPr>
    </w:p>
    <w:p w14:paraId="413DCD41" w14:textId="77777777" w:rsidR="00544E3A" w:rsidRPr="00DA1F56" w:rsidRDefault="00544E3A" w:rsidP="00544E3A">
      <w:pPr>
        <w:shd w:val="clear" w:color="auto" w:fill="FFFFFF"/>
        <w:rPr>
          <w:color w:val="000000"/>
          <w:szCs w:val="20"/>
          <w:lang w:val="en-CA"/>
        </w:rPr>
      </w:pPr>
      <w:r w:rsidRPr="003857D4">
        <w:rPr>
          <w:color w:val="000000"/>
          <w:szCs w:val="20"/>
        </w:rPr>
        <w:t>The Contractor is responsible for deciding if additional insurance coverage is necessary to fulfill its obligation under the Contract and to ensure compliance with any applicable law.</w:t>
      </w:r>
      <w:r w:rsidRPr="00DA1F56">
        <w:rPr>
          <w:color w:val="000000"/>
          <w:szCs w:val="20"/>
          <w:lang w:val="en-CA"/>
        </w:rPr>
        <w:t xml:space="preserve"> </w:t>
      </w:r>
      <w:r w:rsidRPr="003857D4">
        <w:rPr>
          <w:color w:val="000000"/>
          <w:szCs w:val="20"/>
        </w:rPr>
        <w:t>Any additional insurance coverage is at the Contractor's expense, and for its own benefit and protection.</w:t>
      </w:r>
    </w:p>
    <w:p w14:paraId="7AF8055C" w14:textId="77777777" w:rsidR="00544E3A" w:rsidRPr="00DA1F56" w:rsidRDefault="00544E3A" w:rsidP="00544E3A">
      <w:pPr>
        <w:shd w:val="clear" w:color="auto" w:fill="FFFFFF"/>
        <w:rPr>
          <w:color w:val="000000"/>
          <w:szCs w:val="20"/>
          <w:lang w:val="en-CA"/>
        </w:rPr>
      </w:pPr>
    </w:p>
    <w:p w14:paraId="22576EF3" w14:textId="20685887" w:rsidR="00B875C2" w:rsidRPr="00B57438" w:rsidRDefault="00544E3A" w:rsidP="00B57438">
      <w:pPr>
        <w:shd w:val="clear" w:color="auto" w:fill="FFFFFF"/>
        <w:rPr>
          <w:color w:val="000000"/>
          <w:szCs w:val="20"/>
          <w:lang w:val="en-CA"/>
        </w:rPr>
      </w:pPr>
      <w:r w:rsidRPr="003857D4">
        <w:rPr>
          <w:color w:val="000000"/>
          <w:szCs w:val="20"/>
        </w:rPr>
        <w:t>The Contractor must forward to the Contracting Authority within ten (10) days after the date of award of the Contract, a Certificate of Insurance evidencing the insurance coverage and confirming that the insurance policy complying with the requirements is in force.</w:t>
      </w:r>
      <w:r w:rsidRPr="00DA1F56">
        <w:rPr>
          <w:color w:val="000000"/>
          <w:szCs w:val="20"/>
          <w:lang w:val="en-CA"/>
        </w:rPr>
        <w:t xml:space="preserve"> </w:t>
      </w:r>
      <w:r w:rsidRPr="003857D4">
        <w:rPr>
          <w:color w:val="000000"/>
          <w:szCs w:val="20"/>
        </w:rPr>
        <w:t>For Canadian-based Contractors, coverage must be placed with an Insurer licensed to carry out business in Canada, however, for Foreign-based Contractors, coverage must be placed with an Insurer with an A.M. Best Rating no less than “A-”.</w:t>
      </w:r>
      <w:r w:rsidRPr="00DA1F56">
        <w:rPr>
          <w:color w:val="000000"/>
          <w:szCs w:val="20"/>
          <w:lang w:val="en-CA"/>
        </w:rPr>
        <w:t xml:space="preserve"> </w:t>
      </w:r>
      <w:r w:rsidRPr="003857D4">
        <w:rPr>
          <w:color w:val="000000"/>
          <w:szCs w:val="20"/>
        </w:rPr>
        <w:t>The Contractor must, if requested by the Contracting Authority, forward to Canada a certified true copy of all applicable insurance policies</w:t>
      </w:r>
      <w:r w:rsidRPr="00DA1F56">
        <w:rPr>
          <w:color w:val="000000"/>
          <w:szCs w:val="20"/>
          <w:lang w:val="en-CA"/>
        </w:rPr>
        <w:t>.</w:t>
      </w:r>
    </w:p>
    <w:p w14:paraId="0F48315A" w14:textId="77777777" w:rsidR="00C30329" w:rsidRDefault="00C30329">
      <w:pPr>
        <w:pStyle w:val="DefaultText"/>
        <w:rPr>
          <w:lang w:val="en-CA"/>
        </w:rPr>
      </w:pPr>
    </w:p>
    <w:p w14:paraId="5F9A11B3" w14:textId="15686FE2" w:rsidR="00AA7C0A" w:rsidRPr="00544E3A" w:rsidRDefault="008661B6" w:rsidP="008661B6">
      <w:pPr>
        <w:pStyle w:val="TemplateHeading2"/>
        <w:spacing w:before="0" w:after="0"/>
        <w:ind w:left="720" w:hanging="720"/>
        <w:rPr>
          <w:lang w:val="en-CA"/>
        </w:rPr>
      </w:pPr>
      <w:bookmarkStart w:id="69" w:name="_Toc125554422"/>
      <w:r w:rsidRPr="00544E3A">
        <w:rPr>
          <w:lang w:val="en-CA"/>
        </w:rPr>
        <w:t>7.</w:t>
      </w:r>
      <w:r w:rsidR="00AA7C0A" w:rsidRPr="00544E3A">
        <w:rPr>
          <w:lang w:val="en-CA"/>
        </w:rPr>
        <w:t>8</w:t>
      </w:r>
      <w:r w:rsidR="00AA7C0A" w:rsidRPr="00544E3A">
        <w:rPr>
          <w:lang w:val="en-CA"/>
        </w:rPr>
        <w:tab/>
      </w:r>
      <w:r w:rsidR="00544E3A" w:rsidRPr="00544E3A">
        <w:rPr>
          <w:lang w:val="en-CA"/>
        </w:rPr>
        <w:t>Government Property</w:t>
      </w:r>
      <w:bookmarkEnd w:id="69"/>
    </w:p>
    <w:p w14:paraId="3532A9F4" w14:textId="77777777" w:rsidR="00544E3A" w:rsidRDefault="00544E3A" w:rsidP="00544E3A">
      <w:pPr>
        <w:rPr>
          <w:color w:val="000000"/>
          <w:szCs w:val="20"/>
          <w:shd w:val="clear" w:color="auto" w:fill="FFFFFF"/>
        </w:rPr>
      </w:pPr>
    </w:p>
    <w:p w14:paraId="21E42CA4" w14:textId="241ADA3A" w:rsidR="00544E3A" w:rsidRPr="00DA1F56" w:rsidRDefault="00544E3A" w:rsidP="00544E3A">
      <w:pPr>
        <w:rPr>
          <w:color w:val="000000"/>
          <w:szCs w:val="20"/>
          <w:shd w:val="clear" w:color="auto" w:fill="FFFFFF"/>
          <w:lang w:val="en-CA"/>
        </w:rPr>
      </w:pPr>
      <w:r w:rsidRPr="003857D4">
        <w:rPr>
          <w:color w:val="000000"/>
          <w:szCs w:val="20"/>
          <w:shd w:val="clear" w:color="auto" w:fill="FFFFFF"/>
        </w:rPr>
        <w:t xml:space="preserve">Government </w:t>
      </w:r>
      <w:r>
        <w:rPr>
          <w:color w:val="000000"/>
          <w:szCs w:val="20"/>
          <w:shd w:val="clear" w:color="auto" w:fill="FFFFFF"/>
        </w:rPr>
        <w:t>p</w:t>
      </w:r>
      <w:r w:rsidRPr="003857D4">
        <w:rPr>
          <w:color w:val="000000"/>
          <w:szCs w:val="20"/>
          <w:shd w:val="clear" w:color="auto" w:fill="FFFFFF"/>
        </w:rPr>
        <w:t>roperty must be used only for the purpose of performing the Contract.</w:t>
      </w:r>
    </w:p>
    <w:p w14:paraId="5CD72676" w14:textId="77777777" w:rsidR="00AA7C0A" w:rsidRDefault="00AA7C0A">
      <w:pPr>
        <w:pStyle w:val="DefaultText"/>
        <w:rPr>
          <w:lang w:val="en-CA"/>
        </w:rPr>
      </w:pPr>
    </w:p>
    <w:p w14:paraId="44EB6504" w14:textId="77777777" w:rsidR="00AA7C0A" w:rsidRDefault="008661B6" w:rsidP="003B66A3">
      <w:pPr>
        <w:pStyle w:val="TemplateHeading2"/>
        <w:spacing w:before="0" w:after="0"/>
        <w:ind w:left="720" w:hanging="720"/>
      </w:pPr>
      <w:bookmarkStart w:id="70" w:name="_Toc125554423"/>
      <w:r>
        <w:t>7.</w:t>
      </w:r>
      <w:r w:rsidR="00AA7C0A">
        <w:t>9</w:t>
      </w:r>
      <w:r w:rsidR="00AA7C0A">
        <w:tab/>
        <w:t>Federal Contractors Program for Employment Equity - Default by the Contractor</w:t>
      </w:r>
      <w:bookmarkEnd w:id="70"/>
    </w:p>
    <w:p w14:paraId="3233431B" w14:textId="77777777" w:rsidR="00AA7C0A" w:rsidRDefault="00AA7C0A">
      <w:pPr>
        <w:pStyle w:val="DefaultText"/>
      </w:pPr>
    </w:p>
    <w:p w14:paraId="73A22BDC" w14:textId="77777777" w:rsidR="00AA7C0A" w:rsidRDefault="00AA7C0A">
      <w:pPr>
        <w:pStyle w:val="DefaultText"/>
        <w:rPr>
          <w:lang w:val="en-CA"/>
        </w:rPr>
      </w:pPr>
      <w:r>
        <w:t>The Contractor understands and agrees that, when an Agreement to Implement Employment Equity (AIEE) exists between the Contractor and Employment and Social Development Canada (ESDC)-</w:t>
      </w:r>
      <w:proofErr w:type="spellStart"/>
      <w:r>
        <w:t>Labour</w:t>
      </w:r>
      <w:proofErr w:type="spellEnd"/>
      <w:r>
        <w:t>, the AIEE must remain valid during the entire period of the Contract. If the AIEE becomes invalid, the name of the Contractor will be added to the "</w:t>
      </w:r>
      <w:hyperlink r:id="rId76" w:history="1">
        <w:r w:rsidR="00DA70A8" w:rsidRPr="006E6C36">
          <w:rPr>
            <w:rStyle w:val="Hyperlink"/>
            <w:szCs w:val="24"/>
          </w:rPr>
          <w:t>FCP Limited Eligibility to Bid</w:t>
        </w:r>
      </w:hyperlink>
      <w:r>
        <w:t>" list. The imposition of such a sanction by ESDC will constitute the Contractor in default as per the terms of the Contract.</w:t>
      </w:r>
    </w:p>
    <w:p w14:paraId="673A11D9" w14:textId="77777777" w:rsidR="00181087" w:rsidRDefault="00181087" w:rsidP="00181087">
      <w:pPr>
        <w:pStyle w:val="TemplateHeading2"/>
        <w:spacing w:before="0" w:after="0"/>
        <w:ind w:left="720" w:hanging="720"/>
      </w:pPr>
      <w:bookmarkStart w:id="71" w:name="_Toc125554424"/>
      <w:r w:rsidRPr="000660E0">
        <w:rPr>
          <w:bCs/>
          <w:lang w:val="en-CA"/>
        </w:rPr>
        <w:t>7.10</w:t>
      </w:r>
      <w:r>
        <w:rPr>
          <w:bCs/>
          <w:lang w:val="en-CA"/>
        </w:rPr>
        <w:tab/>
      </w:r>
      <w:r w:rsidRPr="00E761AC">
        <w:t>Dispute Resolution</w:t>
      </w:r>
      <w:bookmarkEnd w:id="71"/>
    </w:p>
    <w:p w14:paraId="39CBAD2A" w14:textId="77777777" w:rsidR="006D502E" w:rsidRDefault="006D502E" w:rsidP="003B66A3">
      <w:pPr>
        <w:pStyle w:val="TemplateHeading2"/>
        <w:spacing w:before="0" w:after="0"/>
        <w:ind w:left="720" w:hanging="720"/>
      </w:pPr>
    </w:p>
    <w:p w14:paraId="55BEFD59" w14:textId="77777777" w:rsidR="006D502E" w:rsidRPr="00055960" w:rsidRDefault="006D502E" w:rsidP="00FA2D93">
      <w:pPr>
        <w:pStyle w:val="ListParagraph"/>
        <w:numPr>
          <w:ilvl w:val="0"/>
          <w:numId w:val="4"/>
        </w:numPr>
        <w:tabs>
          <w:tab w:val="left" w:pos="426"/>
        </w:tabs>
        <w:spacing w:after="0" w:line="240" w:lineRule="auto"/>
        <w:ind w:left="426" w:hanging="426"/>
        <w:jc w:val="both"/>
        <w:rPr>
          <w:rFonts w:ascii="Arial" w:hAnsi="Arial" w:cs="Arial"/>
          <w:sz w:val="20"/>
          <w:szCs w:val="20"/>
          <w:lang w:eastAsia="en-CA"/>
        </w:rPr>
      </w:pPr>
      <w:r w:rsidRPr="00055960">
        <w:rPr>
          <w:rFonts w:ascii="Arial" w:hAnsi="Arial" w:cs="Arial"/>
          <w:sz w:val="20"/>
          <w:szCs w:val="20"/>
          <w:lang w:eastAsia="en-CA"/>
        </w:rPr>
        <w:t>The parties agree to maintain open and honest communication about the Work throughout and after the performance of the contract.</w:t>
      </w:r>
    </w:p>
    <w:p w14:paraId="1B0A180D" w14:textId="77777777" w:rsidR="006D502E" w:rsidRPr="00FF761A" w:rsidRDefault="006D502E" w:rsidP="006D502E">
      <w:pPr>
        <w:tabs>
          <w:tab w:val="left" w:pos="426"/>
        </w:tabs>
        <w:jc w:val="both"/>
        <w:rPr>
          <w:szCs w:val="20"/>
          <w:lang w:eastAsia="en-CA"/>
        </w:rPr>
      </w:pPr>
    </w:p>
    <w:p w14:paraId="6D496098" w14:textId="77777777" w:rsidR="006D502E" w:rsidRPr="00055960" w:rsidRDefault="006D502E" w:rsidP="00FA2D93">
      <w:pPr>
        <w:pStyle w:val="ListParagraph"/>
        <w:numPr>
          <w:ilvl w:val="0"/>
          <w:numId w:val="4"/>
        </w:numPr>
        <w:tabs>
          <w:tab w:val="left" w:pos="426"/>
        </w:tabs>
        <w:spacing w:after="0" w:line="240" w:lineRule="auto"/>
        <w:ind w:left="0" w:firstLine="0"/>
        <w:jc w:val="both"/>
        <w:rPr>
          <w:rFonts w:ascii="Arial" w:hAnsi="Arial" w:cs="Arial"/>
          <w:sz w:val="20"/>
          <w:szCs w:val="20"/>
          <w:lang w:eastAsia="en-CA"/>
        </w:rPr>
      </w:pPr>
      <w:r w:rsidRPr="00055960">
        <w:rPr>
          <w:rFonts w:ascii="Arial" w:hAnsi="Arial" w:cs="Arial"/>
          <w:sz w:val="20"/>
          <w:szCs w:val="20"/>
          <w:lang w:eastAsia="en-CA"/>
        </w:rPr>
        <w:t xml:space="preserve">The parties agree to consult and co-operate with each other in the furtherance of the contract and </w:t>
      </w:r>
      <w:r>
        <w:rPr>
          <w:rFonts w:ascii="Arial" w:hAnsi="Arial" w:cs="Arial"/>
          <w:sz w:val="20"/>
          <w:szCs w:val="20"/>
          <w:lang w:eastAsia="en-CA"/>
        </w:rPr>
        <w:tab/>
      </w:r>
      <w:r w:rsidRPr="00055960">
        <w:rPr>
          <w:rFonts w:ascii="Arial" w:hAnsi="Arial" w:cs="Arial"/>
          <w:sz w:val="20"/>
          <w:szCs w:val="20"/>
          <w:lang w:eastAsia="en-CA"/>
        </w:rPr>
        <w:t xml:space="preserve">promptly notify the other party or parties and attempt to resolve problems or differences that may </w:t>
      </w:r>
      <w:r>
        <w:rPr>
          <w:rFonts w:ascii="Arial" w:hAnsi="Arial" w:cs="Arial"/>
          <w:sz w:val="20"/>
          <w:szCs w:val="20"/>
          <w:lang w:eastAsia="en-CA"/>
        </w:rPr>
        <w:tab/>
      </w:r>
      <w:r w:rsidRPr="00055960">
        <w:rPr>
          <w:rFonts w:ascii="Arial" w:hAnsi="Arial" w:cs="Arial"/>
          <w:sz w:val="20"/>
          <w:szCs w:val="20"/>
          <w:lang w:eastAsia="en-CA"/>
        </w:rPr>
        <w:t>arise.</w:t>
      </w:r>
    </w:p>
    <w:p w14:paraId="330B9810" w14:textId="77777777" w:rsidR="006D502E" w:rsidRPr="00FF761A" w:rsidRDefault="006D502E" w:rsidP="006D502E">
      <w:pPr>
        <w:tabs>
          <w:tab w:val="left" w:pos="426"/>
        </w:tabs>
        <w:jc w:val="both"/>
        <w:rPr>
          <w:szCs w:val="20"/>
          <w:lang w:eastAsia="en-CA"/>
        </w:rPr>
      </w:pPr>
    </w:p>
    <w:p w14:paraId="5ED56691" w14:textId="77777777" w:rsidR="006D502E" w:rsidRPr="00FF761A" w:rsidRDefault="006D502E" w:rsidP="00FA2D93">
      <w:pPr>
        <w:numPr>
          <w:ilvl w:val="0"/>
          <w:numId w:val="4"/>
        </w:numPr>
        <w:tabs>
          <w:tab w:val="left" w:pos="426"/>
        </w:tabs>
        <w:ind w:left="0" w:firstLine="0"/>
        <w:jc w:val="both"/>
        <w:rPr>
          <w:szCs w:val="20"/>
          <w:lang w:eastAsia="en-CA"/>
        </w:rPr>
      </w:pPr>
      <w:r w:rsidRPr="00FF761A">
        <w:rPr>
          <w:szCs w:val="20"/>
          <w:lang w:eastAsia="en-CA"/>
        </w:rPr>
        <w:t xml:space="preserve">If the parties cannot resolve a dispute through consultation and cooperation, the parties agree to </w:t>
      </w:r>
      <w:r>
        <w:rPr>
          <w:szCs w:val="20"/>
          <w:lang w:eastAsia="en-CA"/>
        </w:rPr>
        <w:tab/>
      </w:r>
      <w:r w:rsidRPr="00FF761A">
        <w:rPr>
          <w:szCs w:val="20"/>
          <w:lang w:eastAsia="en-CA"/>
        </w:rPr>
        <w:t xml:space="preserve">consult a neutral third party offering alternative dispute resolution services to attempt to address </w:t>
      </w:r>
      <w:r>
        <w:rPr>
          <w:szCs w:val="20"/>
          <w:lang w:eastAsia="en-CA"/>
        </w:rPr>
        <w:tab/>
      </w:r>
      <w:r w:rsidRPr="00FF761A">
        <w:rPr>
          <w:szCs w:val="20"/>
          <w:lang w:eastAsia="en-CA"/>
        </w:rPr>
        <w:t xml:space="preserve">the dispute. </w:t>
      </w:r>
    </w:p>
    <w:p w14:paraId="3BCCB0D4" w14:textId="77777777" w:rsidR="006D502E" w:rsidRPr="00FF761A" w:rsidRDefault="006D502E" w:rsidP="006D502E">
      <w:pPr>
        <w:tabs>
          <w:tab w:val="left" w:pos="426"/>
        </w:tabs>
        <w:jc w:val="both"/>
        <w:rPr>
          <w:szCs w:val="20"/>
          <w:lang w:eastAsia="en-CA"/>
        </w:rPr>
      </w:pPr>
    </w:p>
    <w:p w14:paraId="36A87AED" w14:textId="77777777" w:rsidR="006D502E" w:rsidRPr="00FF761A" w:rsidRDefault="006D502E" w:rsidP="00FA2D93">
      <w:pPr>
        <w:numPr>
          <w:ilvl w:val="0"/>
          <w:numId w:val="4"/>
        </w:numPr>
        <w:tabs>
          <w:tab w:val="left" w:pos="426"/>
        </w:tabs>
        <w:ind w:left="0" w:firstLine="0"/>
        <w:jc w:val="both"/>
        <w:rPr>
          <w:szCs w:val="20"/>
          <w:lang w:eastAsia="en-CA"/>
        </w:rPr>
      </w:pPr>
      <w:r w:rsidRPr="00FF761A">
        <w:rPr>
          <w:szCs w:val="20"/>
          <w:lang w:eastAsia="en-CA"/>
        </w:rPr>
        <w:t xml:space="preserve">Options of alternative dispute resolution services can be found on Canada’s Buy and Sell website </w:t>
      </w:r>
      <w:r>
        <w:rPr>
          <w:szCs w:val="20"/>
          <w:lang w:eastAsia="en-CA"/>
        </w:rPr>
        <w:tab/>
      </w:r>
      <w:r w:rsidRPr="00FF761A">
        <w:rPr>
          <w:szCs w:val="20"/>
          <w:lang w:eastAsia="en-CA"/>
        </w:rPr>
        <w:t>under the heading “</w:t>
      </w:r>
      <w:hyperlink r:id="rId77" w:history="1">
        <w:r w:rsidRPr="000149B5">
          <w:rPr>
            <w:rStyle w:val="Hyperlink"/>
            <w:szCs w:val="20"/>
            <w:lang w:eastAsia="en-CA"/>
          </w:rPr>
          <w:t>Dispute Resolution</w:t>
        </w:r>
      </w:hyperlink>
      <w:r w:rsidRPr="00FF761A">
        <w:rPr>
          <w:szCs w:val="20"/>
          <w:lang w:eastAsia="en-CA"/>
        </w:rPr>
        <w:t>”</w:t>
      </w:r>
      <w:r>
        <w:rPr>
          <w:szCs w:val="20"/>
          <w:lang w:eastAsia="en-CA"/>
        </w:rPr>
        <w:t>.</w:t>
      </w:r>
    </w:p>
    <w:p w14:paraId="10C58BFE" w14:textId="7B1C51C2" w:rsidR="00856154" w:rsidRDefault="00AA7C0A" w:rsidP="00477EC3">
      <w:pPr>
        <w:pStyle w:val="TemplateHeading1"/>
        <w:spacing w:before="0" w:after="0"/>
        <w:jc w:val="center"/>
        <w:rPr>
          <w:i/>
          <w:color w:val="0000FF"/>
        </w:rPr>
      </w:pPr>
      <w:r>
        <w:br w:type="page"/>
      </w:r>
      <w:bookmarkStart w:id="72" w:name="_Toc125554425"/>
      <w:r>
        <w:lastRenderedPageBreak/>
        <w:t>ANNEX</w:t>
      </w:r>
      <w:r w:rsidR="00544E3A">
        <w:t xml:space="preserve"> A - </w:t>
      </w:r>
      <w:r>
        <w:t>STATEMENT OF WORK</w:t>
      </w:r>
      <w:bookmarkEnd w:id="72"/>
    </w:p>
    <w:p w14:paraId="05984A9F" w14:textId="087986A6" w:rsidR="00AA7C0A" w:rsidRDefault="00AA7C0A" w:rsidP="008A1F05">
      <w:pPr>
        <w:pStyle w:val="DefaultText"/>
        <w:rPr>
          <w:lang w:val="en-CA"/>
        </w:rPr>
      </w:pPr>
    </w:p>
    <w:p w14:paraId="2BE25DB1" w14:textId="5C1B5B1A" w:rsidR="008A1F05" w:rsidRPr="00503379" w:rsidRDefault="008A1F05" w:rsidP="008A1F05">
      <w:pPr>
        <w:rPr>
          <w:lang w:val="en-CA"/>
        </w:rPr>
      </w:pPr>
      <w:r w:rsidRPr="007017E5">
        <w:rPr>
          <w:b/>
          <w:bCs/>
          <w:lang w:val="en-CA"/>
        </w:rPr>
        <w:t xml:space="preserve">1.0 </w:t>
      </w:r>
      <w:r w:rsidRPr="00503379">
        <w:rPr>
          <w:b/>
          <w:bCs/>
          <w:lang w:val="en-CA"/>
        </w:rPr>
        <w:t>TITLE:</w:t>
      </w:r>
      <w:r w:rsidRPr="00503379">
        <w:rPr>
          <w:lang w:val="en-CA"/>
        </w:rPr>
        <w:t xml:space="preserve"> </w:t>
      </w:r>
      <w:r w:rsidR="003313B7">
        <w:rPr>
          <w:lang w:val="en-CA"/>
        </w:rPr>
        <w:t xml:space="preserve">Central Region - </w:t>
      </w:r>
      <w:r w:rsidRPr="00503379">
        <w:rPr>
          <w:lang w:val="en-CA"/>
        </w:rPr>
        <w:t xml:space="preserve">Primary </w:t>
      </w:r>
      <w:r w:rsidR="00155401">
        <w:rPr>
          <w:lang w:val="en-CA"/>
        </w:rPr>
        <w:t>M</w:t>
      </w:r>
      <w:r w:rsidRPr="00503379">
        <w:rPr>
          <w:lang w:val="en-CA"/>
        </w:rPr>
        <w:t xml:space="preserve">arine </w:t>
      </w:r>
      <w:r w:rsidR="00155401">
        <w:rPr>
          <w:lang w:val="en-CA"/>
        </w:rPr>
        <w:t>S</w:t>
      </w:r>
      <w:r w:rsidRPr="00503379">
        <w:rPr>
          <w:lang w:val="en-CA"/>
        </w:rPr>
        <w:t xml:space="preserve">pill </w:t>
      </w:r>
      <w:r w:rsidR="00155401">
        <w:rPr>
          <w:lang w:val="en-CA"/>
        </w:rPr>
        <w:t>R</w:t>
      </w:r>
      <w:r w:rsidRPr="00503379">
        <w:rPr>
          <w:lang w:val="en-CA"/>
        </w:rPr>
        <w:t xml:space="preserve">esponse </w:t>
      </w:r>
      <w:r w:rsidR="00155401">
        <w:rPr>
          <w:lang w:val="en-CA"/>
        </w:rPr>
        <w:t>S</w:t>
      </w:r>
      <w:r w:rsidRPr="00503379">
        <w:rPr>
          <w:lang w:val="en-CA"/>
        </w:rPr>
        <w:t>ervices</w:t>
      </w:r>
    </w:p>
    <w:p w14:paraId="26311942" w14:textId="77777777" w:rsidR="008A1F05" w:rsidRPr="00503379" w:rsidRDefault="008A1F05" w:rsidP="008A1F05">
      <w:pPr>
        <w:rPr>
          <w:lang w:val="en-CA"/>
        </w:rPr>
      </w:pPr>
    </w:p>
    <w:p w14:paraId="44A2B72B" w14:textId="2DA0FF33" w:rsidR="008A1F05" w:rsidRPr="00503379" w:rsidRDefault="008A1F05" w:rsidP="008A1F05">
      <w:pPr>
        <w:rPr>
          <w:b/>
          <w:bCs/>
          <w:lang w:val="en-CA"/>
        </w:rPr>
      </w:pPr>
      <w:r w:rsidRPr="00503379">
        <w:rPr>
          <w:b/>
          <w:bCs/>
          <w:lang w:val="en-CA"/>
        </w:rPr>
        <w:t xml:space="preserve">A.1 Provision of </w:t>
      </w:r>
      <w:r w:rsidR="00016DAA">
        <w:rPr>
          <w:b/>
          <w:bCs/>
          <w:lang w:val="en-CA"/>
        </w:rPr>
        <w:t>R</w:t>
      </w:r>
      <w:r w:rsidRPr="00503379">
        <w:rPr>
          <w:b/>
          <w:bCs/>
          <w:lang w:val="en-CA"/>
        </w:rPr>
        <w:t xml:space="preserve">esponse </w:t>
      </w:r>
      <w:r w:rsidR="00016DAA">
        <w:rPr>
          <w:b/>
          <w:bCs/>
          <w:lang w:val="en-CA"/>
        </w:rPr>
        <w:t>S</w:t>
      </w:r>
      <w:r w:rsidRPr="00503379">
        <w:rPr>
          <w:b/>
          <w:bCs/>
          <w:lang w:val="en-CA"/>
        </w:rPr>
        <w:t>ervices</w:t>
      </w:r>
    </w:p>
    <w:p w14:paraId="3159BD52" w14:textId="77777777" w:rsidR="008A1F05" w:rsidRPr="00503379" w:rsidRDefault="008A1F05" w:rsidP="008A1F05">
      <w:pPr>
        <w:jc w:val="both"/>
        <w:rPr>
          <w:szCs w:val="20"/>
          <w:lang w:val="en-CA"/>
        </w:rPr>
      </w:pPr>
    </w:p>
    <w:p w14:paraId="5AC0BE51" w14:textId="77777777" w:rsidR="008A1F05" w:rsidRPr="00503379" w:rsidRDefault="008A1F05" w:rsidP="008A1F05">
      <w:pPr>
        <w:jc w:val="both"/>
        <w:rPr>
          <w:szCs w:val="20"/>
          <w:lang w:val="en-CA"/>
        </w:rPr>
      </w:pPr>
      <w:r w:rsidRPr="00503379">
        <w:rPr>
          <w:szCs w:val="20"/>
          <w:lang w:val="en-CA"/>
        </w:rPr>
        <w:t xml:space="preserve">The Offeror agrees to provide primary response services to the Department of Fisheries and Oceans (DFO) and the Canadian Coast Guard (CCG) in the event of a marine spill. The Offeror must provide the services outlined in a call-up against the standing offer from the following five (5) categories of activities: </w:t>
      </w:r>
    </w:p>
    <w:p w14:paraId="2F5206DD" w14:textId="77777777" w:rsidR="008A1F05" w:rsidRPr="000C0905" w:rsidRDefault="008A1F05" w:rsidP="008A1F05">
      <w:pPr>
        <w:jc w:val="both"/>
        <w:rPr>
          <w:szCs w:val="20"/>
          <w:lang w:val="en-CA"/>
        </w:rPr>
      </w:pPr>
    </w:p>
    <w:p w14:paraId="78DE132A" w14:textId="77777777" w:rsidR="008A1F05" w:rsidRPr="000C0905" w:rsidRDefault="008A1F05" w:rsidP="000E7903">
      <w:pPr>
        <w:pStyle w:val="ListParagraph"/>
        <w:numPr>
          <w:ilvl w:val="0"/>
          <w:numId w:val="68"/>
        </w:numPr>
        <w:spacing w:after="0" w:line="240" w:lineRule="auto"/>
        <w:jc w:val="both"/>
        <w:rPr>
          <w:rFonts w:ascii="Arial" w:hAnsi="Arial" w:cs="Arial"/>
          <w:sz w:val="20"/>
          <w:szCs w:val="20"/>
        </w:rPr>
      </w:pPr>
      <w:r w:rsidRPr="000C0905">
        <w:rPr>
          <w:rFonts w:ascii="Arial" w:hAnsi="Arial" w:cs="Arial"/>
          <w:sz w:val="20"/>
          <w:szCs w:val="20"/>
        </w:rPr>
        <w:t xml:space="preserve">Provide services to observe pollution; </w:t>
      </w:r>
    </w:p>
    <w:p w14:paraId="7A922C03" w14:textId="77777777" w:rsidR="008A1F05" w:rsidRPr="000C0905" w:rsidRDefault="008A1F05" w:rsidP="000E7903">
      <w:pPr>
        <w:pStyle w:val="ListParagraph"/>
        <w:numPr>
          <w:ilvl w:val="0"/>
          <w:numId w:val="68"/>
        </w:numPr>
        <w:spacing w:after="0" w:line="240" w:lineRule="auto"/>
        <w:jc w:val="both"/>
        <w:rPr>
          <w:rFonts w:ascii="Arial" w:hAnsi="Arial" w:cs="Arial"/>
          <w:sz w:val="20"/>
          <w:szCs w:val="20"/>
        </w:rPr>
      </w:pPr>
      <w:r w:rsidRPr="000C0905">
        <w:rPr>
          <w:rFonts w:ascii="Arial" w:hAnsi="Arial" w:cs="Arial"/>
          <w:sz w:val="20"/>
          <w:szCs w:val="20"/>
        </w:rPr>
        <w:t xml:space="preserve">Provide services to control the pollution source; </w:t>
      </w:r>
    </w:p>
    <w:p w14:paraId="54AF75BC" w14:textId="77777777" w:rsidR="008A1F05" w:rsidRPr="000C0905" w:rsidRDefault="008A1F05" w:rsidP="000E7903">
      <w:pPr>
        <w:pStyle w:val="ListParagraph"/>
        <w:numPr>
          <w:ilvl w:val="0"/>
          <w:numId w:val="68"/>
        </w:numPr>
        <w:spacing w:after="0" w:line="240" w:lineRule="auto"/>
        <w:jc w:val="both"/>
        <w:rPr>
          <w:rFonts w:ascii="Arial" w:hAnsi="Arial" w:cs="Arial"/>
          <w:sz w:val="20"/>
          <w:szCs w:val="20"/>
        </w:rPr>
      </w:pPr>
      <w:r w:rsidRPr="000C0905">
        <w:rPr>
          <w:rFonts w:ascii="Arial" w:hAnsi="Arial" w:cs="Arial"/>
          <w:sz w:val="20"/>
          <w:szCs w:val="20"/>
        </w:rPr>
        <w:t>Provide services to recover pollutants;</w:t>
      </w:r>
    </w:p>
    <w:p w14:paraId="6A4496DE" w14:textId="77777777" w:rsidR="008A1F05" w:rsidRPr="00503379" w:rsidRDefault="008A1F05" w:rsidP="000E7903">
      <w:pPr>
        <w:pStyle w:val="ListParagraph"/>
        <w:numPr>
          <w:ilvl w:val="0"/>
          <w:numId w:val="68"/>
        </w:numPr>
        <w:spacing w:after="0" w:line="240" w:lineRule="auto"/>
        <w:jc w:val="both"/>
        <w:rPr>
          <w:rFonts w:ascii="Arial" w:hAnsi="Arial" w:cs="Arial"/>
          <w:sz w:val="20"/>
          <w:szCs w:val="20"/>
        </w:rPr>
      </w:pPr>
      <w:r w:rsidRPr="00503379">
        <w:rPr>
          <w:rFonts w:ascii="Arial" w:hAnsi="Arial" w:cs="Arial"/>
          <w:sz w:val="20"/>
          <w:szCs w:val="20"/>
        </w:rPr>
        <w:t>Provide services to coordinate storage and disposal of pollutants;</w:t>
      </w:r>
    </w:p>
    <w:p w14:paraId="645CC03A" w14:textId="77777777" w:rsidR="008A1F05" w:rsidRPr="00503379" w:rsidRDefault="008A1F05" w:rsidP="000E7903">
      <w:pPr>
        <w:pStyle w:val="ListParagraph"/>
        <w:numPr>
          <w:ilvl w:val="0"/>
          <w:numId w:val="68"/>
        </w:numPr>
        <w:spacing w:after="0" w:line="240" w:lineRule="auto"/>
        <w:jc w:val="both"/>
        <w:rPr>
          <w:rFonts w:ascii="Arial" w:hAnsi="Arial" w:cs="Arial"/>
          <w:sz w:val="20"/>
          <w:szCs w:val="20"/>
        </w:rPr>
      </w:pPr>
      <w:r w:rsidRPr="00503379">
        <w:rPr>
          <w:rFonts w:ascii="Arial" w:hAnsi="Arial" w:cs="Arial"/>
          <w:sz w:val="20"/>
          <w:szCs w:val="20"/>
        </w:rPr>
        <w:t>Provide services to support the mobilization and demobilization of pollution control equipment.</w:t>
      </w:r>
    </w:p>
    <w:p w14:paraId="55475B65" w14:textId="77777777" w:rsidR="008A1F05" w:rsidRPr="00503379" w:rsidRDefault="008A1F05" w:rsidP="008A1F05">
      <w:pPr>
        <w:jc w:val="both"/>
        <w:rPr>
          <w:szCs w:val="20"/>
          <w:lang w:val="en-CA"/>
        </w:rPr>
      </w:pPr>
    </w:p>
    <w:p w14:paraId="2D8A01DE" w14:textId="77777777" w:rsidR="008A1F05" w:rsidRPr="00503379" w:rsidRDefault="008A1F05" w:rsidP="008A1F05">
      <w:pPr>
        <w:jc w:val="both"/>
        <w:rPr>
          <w:szCs w:val="20"/>
          <w:lang w:val="en-CA"/>
        </w:rPr>
      </w:pPr>
      <w:r w:rsidRPr="00503379">
        <w:rPr>
          <w:szCs w:val="20"/>
          <w:lang w:val="en-CA"/>
        </w:rPr>
        <w:t>In the provision of these services, the Offeror is subject to CCG response plan management and approval. The CCG is responsible for the management and oversight of all response operations.</w:t>
      </w:r>
    </w:p>
    <w:p w14:paraId="227662C3" w14:textId="77777777" w:rsidR="008A1F05" w:rsidRPr="00503379" w:rsidRDefault="008A1F05" w:rsidP="008A1F05">
      <w:pPr>
        <w:jc w:val="both"/>
        <w:rPr>
          <w:szCs w:val="20"/>
          <w:lang w:val="en-CA"/>
        </w:rPr>
      </w:pPr>
    </w:p>
    <w:p w14:paraId="32B7A6C3" w14:textId="666458DD" w:rsidR="008A1F05" w:rsidRPr="004C6485" w:rsidRDefault="008A1F05" w:rsidP="008A1F05">
      <w:pPr>
        <w:jc w:val="both"/>
        <w:rPr>
          <w:szCs w:val="20"/>
          <w:lang w:val="en-CA"/>
        </w:rPr>
      </w:pPr>
      <w:r w:rsidRPr="00503379">
        <w:rPr>
          <w:szCs w:val="20"/>
          <w:lang w:val="en-CA"/>
        </w:rPr>
        <w:t xml:space="preserve">The </w:t>
      </w:r>
      <w:r w:rsidRPr="004C6485">
        <w:rPr>
          <w:szCs w:val="20"/>
          <w:lang w:val="en-CA"/>
        </w:rPr>
        <w:t>C</w:t>
      </w:r>
      <w:r>
        <w:rPr>
          <w:szCs w:val="20"/>
          <w:lang w:val="en-CA"/>
        </w:rPr>
        <w:t>C</w:t>
      </w:r>
      <w:r w:rsidRPr="004C6485">
        <w:rPr>
          <w:szCs w:val="20"/>
          <w:lang w:val="en-CA"/>
        </w:rPr>
        <w:t xml:space="preserve">G will use these services only to respond to emergency situations that fall within its mandate. If there is no emergency in a </w:t>
      </w:r>
      <w:r>
        <w:rPr>
          <w:szCs w:val="20"/>
          <w:lang w:val="en-CA"/>
        </w:rPr>
        <w:t>G</w:t>
      </w:r>
      <w:r w:rsidRPr="004C6485">
        <w:rPr>
          <w:szCs w:val="20"/>
          <w:lang w:val="en-CA"/>
        </w:rPr>
        <w:t xml:space="preserve">eographic </w:t>
      </w:r>
      <w:r>
        <w:rPr>
          <w:szCs w:val="20"/>
          <w:lang w:val="en-CA"/>
        </w:rPr>
        <w:t>Zone</w:t>
      </w:r>
      <w:r w:rsidRPr="004C6485">
        <w:rPr>
          <w:szCs w:val="20"/>
          <w:lang w:val="en-CA"/>
        </w:rPr>
        <w:t>, no call-ups will be issued against the standing offer.</w:t>
      </w:r>
    </w:p>
    <w:p w14:paraId="4A854B19" w14:textId="77777777" w:rsidR="008A1F05" w:rsidRPr="004C6485" w:rsidRDefault="008A1F05" w:rsidP="008A1F05">
      <w:pPr>
        <w:pStyle w:val="Default"/>
        <w:jc w:val="both"/>
        <w:rPr>
          <w:b/>
          <w:bCs/>
          <w:color w:val="auto"/>
          <w:sz w:val="20"/>
          <w:szCs w:val="20"/>
          <w:lang w:val="en-CA"/>
        </w:rPr>
      </w:pPr>
    </w:p>
    <w:p w14:paraId="769EEA20" w14:textId="42FA6F9B" w:rsidR="008A1F05" w:rsidRPr="004C6485" w:rsidRDefault="008A1F05" w:rsidP="008A1F05">
      <w:pPr>
        <w:rPr>
          <w:b/>
          <w:bCs/>
          <w:lang w:val="en-CA"/>
        </w:rPr>
      </w:pPr>
      <w:r w:rsidRPr="004C6485">
        <w:rPr>
          <w:b/>
          <w:bCs/>
          <w:lang w:val="en-CA"/>
        </w:rPr>
        <w:t>A.2 Offeror</w:t>
      </w:r>
      <w:r w:rsidR="00016DAA">
        <w:rPr>
          <w:b/>
          <w:bCs/>
          <w:lang w:val="en-CA"/>
        </w:rPr>
        <w:t>’s</w:t>
      </w:r>
      <w:r w:rsidRPr="004C6485">
        <w:rPr>
          <w:b/>
          <w:bCs/>
          <w:lang w:val="en-CA"/>
        </w:rPr>
        <w:t xml:space="preserve"> </w:t>
      </w:r>
      <w:r w:rsidR="00016DAA">
        <w:rPr>
          <w:b/>
          <w:bCs/>
          <w:lang w:val="en-CA"/>
        </w:rPr>
        <w:t>P</w:t>
      </w:r>
      <w:r w:rsidRPr="004C6485">
        <w:rPr>
          <w:b/>
          <w:bCs/>
          <w:lang w:val="en-CA"/>
        </w:rPr>
        <w:t xml:space="preserve">erformance </w:t>
      </w:r>
      <w:r w:rsidR="00016DAA">
        <w:rPr>
          <w:b/>
          <w:bCs/>
          <w:lang w:val="en-CA"/>
        </w:rPr>
        <w:t>S</w:t>
      </w:r>
      <w:r w:rsidRPr="004C6485">
        <w:rPr>
          <w:b/>
          <w:bCs/>
          <w:lang w:val="en-CA"/>
        </w:rPr>
        <w:t xml:space="preserve">tandards </w:t>
      </w:r>
    </w:p>
    <w:p w14:paraId="4988CAFB" w14:textId="77777777" w:rsidR="008A1F05" w:rsidRPr="00503379" w:rsidRDefault="008A1F05" w:rsidP="008A1F05">
      <w:pPr>
        <w:rPr>
          <w:b/>
          <w:bCs/>
          <w:lang w:val="fr-FR"/>
        </w:rPr>
      </w:pPr>
    </w:p>
    <w:p w14:paraId="1FDFD4AE" w14:textId="77777777" w:rsidR="008A1F05" w:rsidRPr="00503379" w:rsidRDefault="008A1F05" w:rsidP="000E7903">
      <w:pPr>
        <w:pStyle w:val="ListParagraph"/>
        <w:numPr>
          <w:ilvl w:val="0"/>
          <w:numId w:val="78"/>
        </w:numPr>
        <w:spacing w:after="0" w:line="240" w:lineRule="auto"/>
        <w:jc w:val="both"/>
        <w:rPr>
          <w:rFonts w:ascii="Arial" w:hAnsi="Arial" w:cs="Arial"/>
          <w:sz w:val="20"/>
          <w:szCs w:val="20"/>
        </w:rPr>
      </w:pPr>
      <w:r w:rsidRPr="00503379">
        <w:rPr>
          <w:rFonts w:ascii="Arial" w:hAnsi="Arial" w:cs="Arial"/>
          <w:sz w:val="20"/>
          <w:szCs w:val="20"/>
        </w:rPr>
        <w:t>Subject to the other terms and conditions of this Agreement, the Offeror must provide services on a fixed work basis at a minimum from 7 a.m. to 6 p.m.</w:t>
      </w:r>
    </w:p>
    <w:p w14:paraId="50285C47" w14:textId="77777777" w:rsidR="00466364" w:rsidRDefault="00466364" w:rsidP="00466364">
      <w:pPr>
        <w:pStyle w:val="ListParagraph"/>
        <w:spacing w:after="0" w:line="240" w:lineRule="auto"/>
        <w:jc w:val="both"/>
        <w:rPr>
          <w:rFonts w:ascii="Arial" w:hAnsi="Arial" w:cs="Arial"/>
          <w:sz w:val="20"/>
          <w:szCs w:val="20"/>
        </w:rPr>
      </w:pPr>
    </w:p>
    <w:p w14:paraId="68EED45A" w14:textId="3CB39358" w:rsidR="008A1F05" w:rsidRPr="00503379" w:rsidRDefault="008A1F05" w:rsidP="000E7903">
      <w:pPr>
        <w:pStyle w:val="ListParagraph"/>
        <w:numPr>
          <w:ilvl w:val="0"/>
          <w:numId w:val="78"/>
        </w:numPr>
        <w:spacing w:after="0" w:line="240" w:lineRule="auto"/>
        <w:jc w:val="both"/>
        <w:rPr>
          <w:rFonts w:ascii="Arial" w:hAnsi="Arial" w:cs="Arial"/>
          <w:sz w:val="20"/>
          <w:szCs w:val="20"/>
        </w:rPr>
      </w:pPr>
      <w:r w:rsidRPr="00503379">
        <w:rPr>
          <w:rFonts w:ascii="Arial" w:hAnsi="Arial" w:cs="Arial"/>
          <w:sz w:val="20"/>
          <w:szCs w:val="20"/>
        </w:rPr>
        <w:t>Activation time: The Offeror must commit to responding to CCG activation call-outs within twelve</w:t>
      </w:r>
      <w:r>
        <w:rPr>
          <w:rFonts w:ascii="Arial" w:hAnsi="Arial" w:cs="Arial"/>
          <w:sz w:val="20"/>
          <w:szCs w:val="20"/>
        </w:rPr>
        <w:t> </w:t>
      </w:r>
      <w:r w:rsidRPr="00503379">
        <w:rPr>
          <w:rFonts w:ascii="Arial" w:hAnsi="Arial" w:cs="Arial"/>
          <w:sz w:val="20"/>
          <w:szCs w:val="20"/>
        </w:rPr>
        <w:t xml:space="preserve">(12) hours.  </w:t>
      </w:r>
    </w:p>
    <w:p w14:paraId="4EF19C5C" w14:textId="77777777" w:rsidR="00466364" w:rsidRDefault="00466364" w:rsidP="00466364">
      <w:pPr>
        <w:pStyle w:val="ListParagraph"/>
        <w:spacing w:after="0" w:line="240" w:lineRule="auto"/>
        <w:jc w:val="both"/>
        <w:rPr>
          <w:rFonts w:ascii="Arial" w:hAnsi="Arial" w:cs="Arial"/>
          <w:sz w:val="20"/>
          <w:szCs w:val="20"/>
        </w:rPr>
      </w:pPr>
    </w:p>
    <w:p w14:paraId="2D5562EE" w14:textId="3768EA4F" w:rsidR="008A1F05" w:rsidRPr="00503379" w:rsidRDefault="008A1F05" w:rsidP="000E7903">
      <w:pPr>
        <w:pStyle w:val="ListParagraph"/>
        <w:numPr>
          <w:ilvl w:val="0"/>
          <w:numId w:val="78"/>
        </w:numPr>
        <w:spacing w:after="0" w:line="240" w:lineRule="auto"/>
        <w:jc w:val="both"/>
        <w:rPr>
          <w:rFonts w:ascii="Arial" w:hAnsi="Arial" w:cs="Arial"/>
          <w:sz w:val="20"/>
          <w:szCs w:val="20"/>
        </w:rPr>
      </w:pPr>
      <w:r w:rsidRPr="00503379">
        <w:rPr>
          <w:rFonts w:ascii="Arial" w:hAnsi="Arial" w:cs="Arial"/>
          <w:sz w:val="20"/>
          <w:szCs w:val="20"/>
        </w:rPr>
        <w:t xml:space="preserve">Activation procedure: The Offeror must provide the CCG with its activation procedure (24/7, if applicable), including contact information and information on how to reach stakeholders. Any changes during the term of the Standing Offer must be immediately communicated to the CCG Warning and Alert Network at 1-800-363-4735. </w:t>
      </w:r>
    </w:p>
    <w:p w14:paraId="27F52D97" w14:textId="2EC39224" w:rsidR="00466364" w:rsidRDefault="00466364" w:rsidP="00466364">
      <w:pPr>
        <w:pStyle w:val="ListParagraph"/>
        <w:spacing w:after="0" w:line="240" w:lineRule="auto"/>
        <w:jc w:val="both"/>
        <w:rPr>
          <w:rFonts w:ascii="Arial" w:hAnsi="Arial" w:cs="Arial"/>
          <w:sz w:val="20"/>
          <w:szCs w:val="20"/>
        </w:rPr>
      </w:pPr>
    </w:p>
    <w:p w14:paraId="3FC0FCF5" w14:textId="26085016" w:rsidR="008A1F05" w:rsidRPr="00503379" w:rsidRDefault="008A1F05" w:rsidP="000E7903">
      <w:pPr>
        <w:pStyle w:val="ListParagraph"/>
        <w:numPr>
          <w:ilvl w:val="0"/>
          <w:numId w:val="78"/>
        </w:numPr>
        <w:spacing w:after="0" w:line="240" w:lineRule="auto"/>
        <w:jc w:val="both"/>
        <w:rPr>
          <w:rFonts w:ascii="Arial" w:hAnsi="Arial" w:cs="Arial"/>
          <w:sz w:val="20"/>
          <w:szCs w:val="20"/>
        </w:rPr>
      </w:pPr>
      <w:r w:rsidRPr="00503379">
        <w:rPr>
          <w:rFonts w:ascii="Arial" w:hAnsi="Arial" w:cs="Arial"/>
          <w:sz w:val="20"/>
          <w:szCs w:val="20"/>
        </w:rPr>
        <w:t xml:space="preserve">Mobilization time: The Offeror must be able to deploy from its place of business and initiate the transition to the response site to provide the services requested by DFO-CCG under this Agreement within twenty-four (24) hours of the initial activation call. </w:t>
      </w:r>
    </w:p>
    <w:p w14:paraId="69B51B31" w14:textId="77777777" w:rsidR="008A1F05" w:rsidRPr="00EA16B7" w:rsidRDefault="008A1F05" w:rsidP="008A1F05">
      <w:pPr>
        <w:pStyle w:val="Default"/>
        <w:jc w:val="both"/>
        <w:rPr>
          <w:b/>
          <w:bCs/>
          <w:color w:val="auto"/>
          <w:sz w:val="20"/>
          <w:szCs w:val="20"/>
          <w:lang w:val="en-CA"/>
        </w:rPr>
      </w:pPr>
    </w:p>
    <w:p w14:paraId="63E11EFC" w14:textId="13171BEF" w:rsidR="008A1F05" w:rsidRPr="00F51A81" w:rsidRDefault="008A1F05" w:rsidP="008A1F05">
      <w:pPr>
        <w:rPr>
          <w:b/>
          <w:bCs/>
          <w:lang w:val="en-CA"/>
        </w:rPr>
      </w:pPr>
      <w:r w:rsidRPr="00151F34">
        <w:rPr>
          <w:b/>
          <w:bCs/>
          <w:lang w:val="en-CA"/>
        </w:rPr>
        <w:t xml:space="preserve">A.3 </w:t>
      </w:r>
      <w:r w:rsidRPr="00F51A81">
        <w:rPr>
          <w:b/>
          <w:bCs/>
          <w:lang w:val="en-CA"/>
        </w:rPr>
        <w:t xml:space="preserve">Geographic </w:t>
      </w:r>
      <w:r w:rsidR="00016DAA">
        <w:rPr>
          <w:b/>
          <w:bCs/>
          <w:lang w:val="en-CA"/>
        </w:rPr>
        <w:t>S</w:t>
      </w:r>
      <w:r w:rsidRPr="00F51A81">
        <w:rPr>
          <w:b/>
          <w:bCs/>
          <w:lang w:val="en-CA"/>
        </w:rPr>
        <w:t xml:space="preserve">cope of </w:t>
      </w:r>
      <w:r w:rsidR="00016DAA">
        <w:rPr>
          <w:b/>
          <w:bCs/>
          <w:lang w:val="en-CA"/>
        </w:rPr>
        <w:t>A</w:t>
      </w:r>
      <w:r w:rsidRPr="00F51A81">
        <w:rPr>
          <w:b/>
          <w:bCs/>
          <w:lang w:val="en-CA"/>
        </w:rPr>
        <w:t>greement</w:t>
      </w:r>
    </w:p>
    <w:p w14:paraId="4E6E90DF" w14:textId="77777777" w:rsidR="008A1F05" w:rsidRPr="00F51A81" w:rsidRDefault="008A1F05" w:rsidP="008A1F05">
      <w:pPr>
        <w:pStyle w:val="Default"/>
        <w:jc w:val="both"/>
        <w:rPr>
          <w:color w:val="auto"/>
          <w:sz w:val="20"/>
          <w:szCs w:val="20"/>
          <w:lang w:val="en-CA"/>
        </w:rPr>
      </w:pPr>
    </w:p>
    <w:p w14:paraId="02B8A75D" w14:textId="18482F70" w:rsidR="008A1F05" w:rsidRPr="00D05D6A" w:rsidRDefault="008A1F05" w:rsidP="008A1F05">
      <w:pPr>
        <w:pStyle w:val="Default"/>
        <w:jc w:val="both"/>
        <w:rPr>
          <w:i/>
          <w:iCs/>
          <w:color w:val="auto"/>
          <w:sz w:val="20"/>
          <w:szCs w:val="20"/>
          <w:lang w:val="en-CA"/>
        </w:rPr>
      </w:pPr>
      <w:r w:rsidRPr="00F51A81">
        <w:rPr>
          <w:color w:val="auto"/>
          <w:sz w:val="20"/>
          <w:szCs w:val="20"/>
          <w:lang w:val="en-CA"/>
        </w:rPr>
        <w:t xml:space="preserve">The Offeror must have a place of business in the </w:t>
      </w:r>
      <w:r w:rsidRPr="008A1F05">
        <w:rPr>
          <w:sz w:val="20"/>
          <w:szCs w:val="16"/>
          <w:lang w:val="en-CA"/>
        </w:rPr>
        <w:t>Geographic Zone</w:t>
      </w:r>
      <w:r w:rsidRPr="008A1F05">
        <w:rPr>
          <w:color w:val="auto"/>
          <w:sz w:val="16"/>
          <w:szCs w:val="16"/>
          <w:lang w:val="en-CA"/>
        </w:rPr>
        <w:t xml:space="preserve"> </w:t>
      </w:r>
      <w:r w:rsidRPr="00F51A81">
        <w:rPr>
          <w:color w:val="auto"/>
          <w:sz w:val="20"/>
          <w:szCs w:val="20"/>
          <w:lang w:val="en-CA"/>
        </w:rPr>
        <w:t xml:space="preserve">covered. The </w:t>
      </w:r>
      <w:r w:rsidRPr="008A1F05">
        <w:rPr>
          <w:sz w:val="20"/>
          <w:szCs w:val="16"/>
          <w:lang w:val="en-CA"/>
        </w:rPr>
        <w:t>Geographic Zone</w:t>
      </w:r>
      <w:r>
        <w:rPr>
          <w:color w:val="auto"/>
          <w:sz w:val="20"/>
          <w:szCs w:val="20"/>
          <w:lang w:val="en-CA"/>
        </w:rPr>
        <w:t xml:space="preserve">s </w:t>
      </w:r>
      <w:r w:rsidRPr="00F51A81">
        <w:rPr>
          <w:color w:val="auto"/>
          <w:sz w:val="20"/>
          <w:szCs w:val="20"/>
          <w:lang w:val="en-CA"/>
        </w:rPr>
        <w:t xml:space="preserve">of response are shown in the </w:t>
      </w:r>
      <w:r w:rsidR="00466364">
        <w:rPr>
          <w:color w:val="auto"/>
          <w:sz w:val="20"/>
          <w:szCs w:val="20"/>
          <w:lang w:val="en-CA"/>
        </w:rPr>
        <w:t xml:space="preserve">following </w:t>
      </w:r>
      <w:r w:rsidRPr="00F51A81">
        <w:rPr>
          <w:color w:val="auto"/>
          <w:sz w:val="20"/>
          <w:szCs w:val="20"/>
          <w:lang w:val="en-CA"/>
        </w:rPr>
        <w:t>table:</w:t>
      </w:r>
    </w:p>
    <w:p w14:paraId="00F940EE" w14:textId="77777777" w:rsidR="008A1F05" w:rsidRPr="00D05D6A" w:rsidRDefault="008A1F05" w:rsidP="008A1F05">
      <w:pPr>
        <w:jc w:val="both"/>
        <w:rPr>
          <w:b/>
          <w:bCs/>
          <w:szCs w:val="20"/>
          <w:lang w:val="en-CA"/>
        </w:rPr>
      </w:pPr>
    </w:p>
    <w:p w14:paraId="753C8908" w14:textId="03031911" w:rsidR="008A1F05" w:rsidRPr="001B444F" w:rsidRDefault="008A1F05" w:rsidP="008A1F05">
      <w:pPr>
        <w:jc w:val="both"/>
        <w:rPr>
          <w:b/>
          <w:bCs/>
          <w:szCs w:val="20"/>
          <w:lang w:val="en-CA"/>
        </w:rPr>
      </w:pPr>
      <w:r w:rsidRPr="00995D02">
        <w:rPr>
          <w:b/>
          <w:bCs/>
          <w:szCs w:val="20"/>
          <w:lang w:val="en-CA"/>
        </w:rPr>
        <w:br w:type="page"/>
      </w:r>
      <w:r w:rsidRPr="001B444F">
        <w:rPr>
          <w:b/>
          <w:bCs/>
          <w:szCs w:val="20"/>
          <w:lang w:val="en-CA"/>
        </w:rPr>
        <w:lastRenderedPageBreak/>
        <w:t xml:space="preserve">DISTRIBUTION OF GEOGRAPHIC </w:t>
      </w:r>
      <w:r>
        <w:rPr>
          <w:b/>
          <w:bCs/>
          <w:szCs w:val="20"/>
          <w:lang w:val="en-CA"/>
        </w:rPr>
        <w:t>ZONES</w:t>
      </w:r>
      <w:r w:rsidRPr="001B444F">
        <w:rPr>
          <w:b/>
          <w:bCs/>
          <w:szCs w:val="20"/>
          <w:lang w:val="en-CA"/>
        </w:rPr>
        <w:t xml:space="preserve"> OF RESPONSE FOR STANDING OFFERS OF MARINE OIL SPILLS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2205"/>
        <w:gridCol w:w="6237"/>
      </w:tblGrid>
      <w:tr w:rsidR="008A1F05" w:rsidRPr="001B444F" w14:paraId="34E56DD6" w14:textId="77777777" w:rsidTr="00AF7E5B">
        <w:trPr>
          <w:trHeight w:val="283"/>
        </w:trPr>
        <w:tc>
          <w:tcPr>
            <w:tcW w:w="767" w:type="dxa"/>
            <w:tcBorders>
              <w:top w:val="nil"/>
              <w:left w:val="nil"/>
              <w:bottom w:val="single" w:sz="4" w:space="0" w:color="auto"/>
              <w:right w:val="single" w:sz="4" w:space="0" w:color="auto"/>
            </w:tcBorders>
            <w:shd w:val="clear" w:color="auto" w:fill="auto"/>
            <w:noWrap/>
            <w:hideMark/>
          </w:tcPr>
          <w:p w14:paraId="2E61ECF1" w14:textId="77777777" w:rsidR="008A1F05" w:rsidRPr="001B444F" w:rsidRDefault="008A1F05" w:rsidP="008A1F05">
            <w:pPr>
              <w:jc w:val="both"/>
              <w:rPr>
                <w:szCs w:val="20"/>
                <w:lang w:val="en-CA" w:eastAsia="en-CA"/>
              </w:rPr>
            </w:pPr>
          </w:p>
        </w:tc>
        <w:tc>
          <w:tcPr>
            <w:tcW w:w="2205" w:type="dxa"/>
            <w:tcBorders>
              <w:left w:val="single" w:sz="4" w:space="0" w:color="auto"/>
            </w:tcBorders>
            <w:shd w:val="clear" w:color="auto" w:fill="D9E2F3"/>
            <w:noWrap/>
            <w:hideMark/>
          </w:tcPr>
          <w:p w14:paraId="7DCB95B7" w14:textId="77777777" w:rsidR="008A1F05" w:rsidRPr="001B444F" w:rsidRDefault="008A1F05" w:rsidP="008A1F05">
            <w:pPr>
              <w:rPr>
                <w:b/>
                <w:bCs/>
                <w:color w:val="000000"/>
                <w:szCs w:val="20"/>
                <w:lang w:val="en-CA" w:eastAsia="en-CA"/>
              </w:rPr>
            </w:pPr>
            <w:r w:rsidRPr="001B444F">
              <w:rPr>
                <w:b/>
                <w:bCs/>
                <w:color w:val="000000"/>
                <w:szCs w:val="20"/>
                <w:lang w:val="en-CA" w:eastAsia="en-CA"/>
              </w:rPr>
              <w:t>AREA</w:t>
            </w:r>
          </w:p>
        </w:tc>
        <w:tc>
          <w:tcPr>
            <w:tcW w:w="6237" w:type="dxa"/>
            <w:shd w:val="clear" w:color="auto" w:fill="D9E2F3"/>
            <w:noWrap/>
            <w:hideMark/>
          </w:tcPr>
          <w:p w14:paraId="063B8838" w14:textId="68266E78" w:rsidR="008A1F05" w:rsidRPr="001B444F" w:rsidRDefault="008A1F05" w:rsidP="008A1F05">
            <w:pPr>
              <w:jc w:val="both"/>
              <w:rPr>
                <w:b/>
                <w:bCs/>
                <w:color w:val="000000"/>
                <w:szCs w:val="20"/>
                <w:lang w:val="en-CA" w:eastAsia="en-CA"/>
              </w:rPr>
            </w:pPr>
            <w:r w:rsidRPr="001B444F">
              <w:rPr>
                <w:b/>
                <w:bCs/>
                <w:color w:val="000000"/>
                <w:szCs w:val="20"/>
                <w:lang w:val="en-CA" w:eastAsia="en-CA"/>
              </w:rPr>
              <w:t xml:space="preserve">GEOGRAPHIC </w:t>
            </w:r>
            <w:r>
              <w:rPr>
                <w:b/>
                <w:bCs/>
                <w:color w:val="000000"/>
                <w:szCs w:val="20"/>
                <w:lang w:val="en-CA" w:eastAsia="en-CA"/>
              </w:rPr>
              <w:t>ZONE</w:t>
            </w:r>
          </w:p>
        </w:tc>
      </w:tr>
      <w:tr w:rsidR="008A1F05" w:rsidRPr="001B444F" w14:paraId="02953E97" w14:textId="77777777" w:rsidTr="00AF7E5B">
        <w:trPr>
          <w:trHeight w:val="283"/>
        </w:trPr>
        <w:tc>
          <w:tcPr>
            <w:tcW w:w="767" w:type="dxa"/>
            <w:tcBorders>
              <w:top w:val="single" w:sz="4" w:space="0" w:color="auto"/>
            </w:tcBorders>
            <w:shd w:val="clear" w:color="auto" w:fill="auto"/>
            <w:noWrap/>
            <w:hideMark/>
          </w:tcPr>
          <w:p w14:paraId="60B38BFF" w14:textId="77777777" w:rsidR="008A1F05" w:rsidRPr="001B444F" w:rsidRDefault="008A1F05" w:rsidP="008A1F05">
            <w:pPr>
              <w:jc w:val="both"/>
              <w:rPr>
                <w:b/>
                <w:bCs/>
                <w:color w:val="000000"/>
                <w:szCs w:val="20"/>
                <w:lang w:val="en-CA" w:eastAsia="en-CA"/>
              </w:rPr>
            </w:pPr>
            <w:r w:rsidRPr="001B444F">
              <w:rPr>
                <w:b/>
                <w:bCs/>
                <w:color w:val="000000"/>
                <w:szCs w:val="20"/>
                <w:lang w:val="en-CA" w:eastAsia="en-CA"/>
              </w:rPr>
              <w:t>SL-A</w:t>
            </w:r>
          </w:p>
        </w:tc>
        <w:tc>
          <w:tcPr>
            <w:tcW w:w="2205" w:type="dxa"/>
            <w:shd w:val="clear" w:color="auto" w:fill="auto"/>
            <w:noWrap/>
            <w:hideMark/>
          </w:tcPr>
          <w:p w14:paraId="630EACFF" w14:textId="77777777" w:rsidR="008A1F05" w:rsidRPr="001B444F" w:rsidRDefault="008A1F05" w:rsidP="008A1F05">
            <w:pPr>
              <w:rPr>
                <w:color w:val="000000"/>
                <w:szCs w:val="20"/>
                <w:lang w:val="en-CA" w:eastAsia="en-CA"/>
              </w:rPr>
            </w:pPr>
            <w:r w:rsidRPr="001B444F">
              <w:rPr>
                <w:color w:val="000000"/>
                <w:szCs w:val="20"/>
                <w:lang w:val="en-CA" w:eastAsia="en-CA"/>
              </w:rPr>
              <w:t>Western Quebec</w:t>
            </w:r>
          </w:p>
        </w:tc>
        <w:tc>
          <w:tcPr>
            <w:tcW w:w="6237" w:type="dxa"/>
            <w:shd w:val="clear" w:color="auto" w:fill="auto"/>
            <w:noWrap/>
            <w:hideMark/>
          </w:tcPr>
          <w:p w14:paraId="450F9A0A" w14:textId="77777777" w:rsidR="008A1F05" w:rsidRPr="001B444F" w:rsidRDefault="008A1F05" w:rsidP="008A1F05">
            <w:pPr>
              <w:jc w:val="both"/>
              <w:rPr>
                <w:color w:val="000000"/>
                <w:szCs w:val="20"/>
                <w:lang w:val="en-CA" w:eastAsia="en-CA"/>
              </w:rPr>
            </w:pPr>
            <w:r w:rsidRPr="001B444F">
              <w:rPr>
                <w:color w:val="000000"/>
                <w:szCs w:val="20"/>
                <w:lang w:val="en-CA" w:eastAsia="en-CA"/>
              </w:rPr>
              <w:t>The Quebec portion of the St. Lawrence River between Île Saint-</w:t>
            </w:r>
            <w:proofErr w:type="spellStart"/>
            <w:r w:rsidRPr="001B444F">
              <w:rPr>
                <w:color w:val="000000"/>
                <w:szCs w:val="20"/>
                <w:lang w:val="en-CA" w:eastAsia="en-CA"/>
              </w:rPr>
              <w:t>Régis</w:t>
            </w:r>
            <w:proofErr w:type="spellEnd"/>
            <w:r w:rsidRPr="001B444F">
              <w:rPr>
                <w:color w:val="000000"/>
                <w:szCs w:val="20"/>
                <w:lang w:val="en-CA" w:eastAsia="en-CA"/>
              </w:rPr>
              <w:t xml:space="preserve"> and Cap-de-la-Madeleine, the Quebec portion of the Ottawa River from Gatineau downstream, and the Canadian portions of Lake Champlain and the Richelieu River.</w:t>
            </w:r>
          </w:p>
        </w:tc>
      </w:tr>
      <w:tr w:rsidR="008A1F05" w:rsidRPr="001B444F" w14:paraId="60966050" w14:textId="77777777" w:rsidTr="00AF7E5B">
        <w:trPr>
          <w:trHeight w:val="283"/>
        </w:trPr>
        <w:tc>
          <w:tcPr>
            <w:tcW w:w="767" w:type="dxa"/>
            <w:shd w:val="clear" w:color="auto" w:fill="auto"/>
            <w:noWrap/>
            <w:hideMark/>
          </w:tcPr>
          <w:p w14:paraId="328EC8E0" w14:textId="77777777" w:rsidR="008A1F05" w:rsidRPr="001B444F" w:rsidRDefault="008A1F05" w:rsidP="008A1F05">
            <w:pPr>
              <w:jc w:val="both"/>
              <w:rPr>
                <w:b/>
                <w:bCs/>
                <w:color w:val="000000"/>
                <w:szCs w:val="20"/>
                <w:lang w:val="en-CA" w:eastAsia="en-CA"/>
              </w:rPr>
            </w:pPr>
            <w:r w:rsidRPr="001B444F">
              <w:rPr>
                <w:b/>
                <w:bCs/>
                <w:color w:val="000000"/>
                <w:szCs w:val="20"/>
                <w:lang w:val="en-CA" w:eastAsia="en-CA"/>
              </w:rPr>
              <w:t>SL-B</w:t>
            </w:r>
          </w:p>
        </w:tc>
        <w:tc>
          <w:tcPr>
            <w:tcW w:w="2205" w:type="dxa"/>
            <w:shd w:val="clear" w:color="auto" w:fill="auto"/>
            <w:noWrap/>
            <w:hideMark/>
          </w:tcPr>
          <w:p w14:paraId="2ABCFEB0" w14:textId="77777777" w:rsidR="008A1F05" w:rsidRPr="001B444F" w:rsidRDefault="008A1F05" w:rsidP="008A1F05">
            <w:pPr>
              <w:rPr>
                <w:color w:val="000000"/>
                <w:szCs w:val="20"/>
                <w:lang w:val="en-CA" w:eastAsia="en-CA"/>
              </w:rPr>
            </w:pPr>
            <w:r w:rsidRPr="001B444F">
              <w:rPr>
                <w:color w:val="000000"/>
                <w:szCs w:val="20"/>
                <w:lang w:val="en-CA" w:eastAsia="en-CA"/>
              </w:rPr>
              <w:t>Quebec</w:t>
            </w:r>
          </w:p>
        </w:tc>
        <w:tc>
          <w:tcPr>
            <w:tcW w:w="6237" w:type="dxa"/>
            <w:shd w:val="clear" w:color="auto" w:fill="auto"/>
            <w:noWrap/>
            <w:hideMark/>
          </w:tcPr>
          <w:p w14:paraId="2F837118" w14:textId="77777777" w:rsidR="008A1F05" w:rsidRPr="001B444F" w:rsidRDefault="008A1F05" w:rsidP="008A1F05">
            <w:pPr>
              <w:jc w:val="both"/>
              <w:rPr>
                <w:color w:val="000000"/>
                <w:szCs w:val="20"/>
                <w:lang w:val="en-CA" w:eastAsia="en-CA"/>
              </w:rPr>
            </w:pPr>
            <w:r w:rsidRPr="001B444F">
              <w:rPr>
                <w:color w:val="000000"/>
                <w:szCs w:val="20"/>
                <w:lang w:val="en-CA" w:eastAsia="en-CA"/>
              </w:rPr>
              <w:t>The St. Lawrence River from Cap-de-la-Madeleine to the boundary between Forestville and Rimouski, and the Saguenay River from Saguenay downstream.</w:t>
            </w:r>
          </w:p>
        </w:tc>
      </w:tr>
      <w:tr w:rsidR="008A1F05" w:rsidRPr="001B444F" w14:paraId="5DE62A92" w14:textId="77777777" w:rsidTr="00AF7E5B">
        <w:trPr>
          <w:trHeight w:val="283"/>
        </w:trPr>
        <w:tc>
          <w:tcPr>
            <w:tcW w:w="767" w:type="dxa"/>
            <w:shd w:val="clear" w:color="auto" w:fill="auto"/>
            <w:noWrap/>
            <w:hideMark/>
          </w:tcPr>
          <w:p w14:paraId="03F9B88E" w14:textId="77777777" w:rsidR="008A1F05" w:rsidRPr="001B444F" w:rsidRDefault="008A1F05" w:rsidP="008A1F05">
            <w:pPr>
              <w:jc w:val="both"/>
              <w:rPr>
                <w:b/>
                <w:bCs/>
                <w:color w:val="000000"/>
                <w:szCs w:val="20"/>
                <w:lang w:val="en-CA" w:eastAsia="en-CA"/>
              </w:rPr>
            </w:pPr>
            <w:r w:rsidRPr="001B444F">
              <w:rPr>
                <w:b/>
                <w:bCs/>
                <w:color w:val="000000"/>
                <w:szCs w:val="20"/>
                <w:lang w:val="en-CA" w:eastAsia="en-CA"/>
              </w:rPr>
              <w:t>SL-C</w:t>
            </w:r>
          </w:p>
        </w:tc>
        <w:tc>
          <w:tcPr>
            <w:tcW w:w="2205" w:type="dxa"/>
            <w:shd w:val="clear" w:color="auto" w:fill="auto"/>
            <w:noWrap/>
            <w:hideMark/>
          </w:tcPr>
          <w:p w14:paraId="1E29CABF" w14:textId="77777777" w:rsidR="008A1F05" w:rsidRPr="001B444F" w:rsidRDefault="008A1F05" w:rsidP="008A1F05">
            <w:pPr>
              <w:rPr>
                <w:color w:val="000000"/>
                <w:szCs w:val="20"/>
                <w:lang w:val="en-CA" w:eastAsia="en-CA"/>
              </w:rPr>
            </w:pPr>
            <w:r w:rsidRPr="001B444F">
              <w:rPr>
                <w:color w:val="000000"/>
                <w:szCs w:val="20"/>
                <w:lang w:val="en-CA" w:eastAsia="en-CA"/>
              </w:rPr>
              <w:t>Estuary</w:t>
            </w:r>
          </w:p>
        </w:tc>
        <w:tc>
          <w:tcPr>
            <w:tcW w:w="6237" w:type="dxa"/>
            <w:shd w:val="clear" w:color="auto" w:fill="auto"/>
            <w:noWrap/>
            <w:hideMark/>
          </w:tcPr>
          <w:p w14:paraId="4453CCD7" w14:textId="77777777" w:rsidR="008A1F05" w:rsidRPr="001B444F" w:rsidRDefault="008A1F05" w:rsidP="008A1F05">
            <w:pPr>
              <w:jc w:val="both"/>
              <w:rPr>
                <w:color w:val="000000"/>
                <w:szCs w:val="20"/>
                <w:lang w:val="en-CA" w:eastAsia="en-CA"/>
              </w:rPr>
            </w:pPr>
            <w:r w:rsidRPr="001B444F">
              <w:rPr>
                <w:color w:val="000000"/>
                <w:szCs w:val="20"/>
                <w:lang w:val="en-CA" w:eastAsia="en-CA"/>
              </w:rPr>
              <w:t>The southern portion of the median of the St. Lawrence River from Rimouski to Sainte-Anne-des-</w:t>
            </w:r>
            <w:proofErr w:type="spellStart"/>
            <w:r w:rsidRPr="001B444F">
              <w:rPr>
                <w:color w:val="000000"/>
                <w:szCs w:val="20"/>
                <w:lang w:val="en-CA" w:eastAsia="en-CA"/>
              </w:rPr>
              <w:t>Monts</w:t>
            </w:r>
            <w:proofErr w:type="spellEnd"/>
            <w:r w:rsidRPr="001B444F">
              <w:rPr>
                <w:color w:val="000000"/>
                <w:szCs w:val="20"/>
                <w:lang w:val="en-CA" w:eastAsia="en-CA"/>
              </w:rPr>
              <w:t>, as well as Chaleur Bay within the provincial boundaries of Quebec.</w:t>
            </w:r>
          </w:p>
        </w:tc>
      </w:tr>
      <w:tr w:rsidR="008A1F05" w:rsidRPr="001B444F" w14:paraId="22B653AA" w14:textId="77777777" w:rsidTr="00AF7E5B">
        <w:trPr>
          <w:trHeight w:val="283"/>
        </w:trPr>
        <w:tc>
          <w:tcPr>
            <w:tcW w:w="767" w:type="dxa"/>
            <w:shd w:val="clear" w:color="auto" w:fill="auto"/>
            <w:noWrap/>
            <w:hideMark/>
          </w:tcPr>
          <w:p w14:paraId="61FC1467" w14:textId="77777777" w:rsidR="008A1F05" w:rsidRPr="001B444F" w:rsidRDefault="008A1F05" w:rsidP="008A1F05">
            <w:pPr>
              <w:jc w:val="both"/>
              <w:rPr>
                <w:b/>
                <w:bCs/>
                <w:color w:val="000000"/>
                <w:szCs w:val="20"/>
                <w:lang w:val="en-CA" w:eastAsia="en-CA"/>
              </w:rPr>
            </w:pPr>
            <w:r w:rsidRPr="001B444F">
              <w:rPr>
                <w:b/>
                <w:bCs/>
                <w:color w:val="000000"/>
                <w:szCs w:val="20"/>
                <w:lang w:val="en-CA" w:eastAsia="en-CA"/>
              </w:rPr>
              <w:t>SL-D</w:t>
            </w:r>
          </w:p>
        </w:tc>
        <w:tc>
          <w:tcPr>
            <w:tcW w:w="2205" w:type="dxa"/>
            <w:shd w:val="clear" w:color="auto" w:fill="auto"/>
            <w:noWrap/>
            <w:hideMark/>
          </w:tcPr>
          <w:p w14:paraId="1EA7ACCE" w14:textId="77777777" w:rsidR="008A1F05" w:rsidRPr="001B444F" w:rsidRDefault="008A1F05" w:rsidP="008A1F05">
            <w:pPr>
              <w:rPr>
                <w:color w:val="000000"/>
                <w:szCs w:val="20"/>
                <w:lang w:val="en-CA" w:eastAsia="en-CA"/>
              </w:rPr>
            </w:pPr>
            <w:r w:rsidRPr="001B444F">
              <w:rPr>
                <w:color w:val="000000"/>
                <w:szCs w:val="20"/>
                <w:lang w:val="en-CA" w:eastAsia="en-CA"/>
              </w:rPr>
              <w:t>North Shore</w:t>
            </w:r>
          </w:p>
        </w:tc>
        <w:tc>
          <w:tcPr>
            <w:tcW w:w="6237" w:type="dxa"/>
            <w:shd w:val="clear" w:color="auto" w:fill="auto"/>
            <w:noWrap/>
            <w:hideMark/>
          </w:tcPr>
          <w:p w14:paraId="219D1834" w14:textId="77777777" w:rsidR="008A1F05" w:rsidRPr="001B444F" w:rsidRDefault="008A1F05" w:rsidP="008A1F05">
            <w:pPr>
              <w:jc w:val="both"/>
              <w:rPr>
                <w:color w:val="000000"/>
                <w:szCs w:val="20"/>
                <w:lang w:val="en-CA" w:eastAsia="en-CA"/>
              </w:rPr>
            </w:pPr>
            <w:r w:rsidRPr="001B444F">
              <w:rPr>
                <w:color w:val="000000"/>
                <w:szCs w:val="20"/>
                <w:lang w:val="en-CA" w:eastAsia="en-CA"/>
              </w:rPr>
              <w:t>The northern portion of the median of the St. Lawrence River from Forestville to Natashquan.</w:t>
            </w:r>
          </w:p>
        </w:tc>
      </w:tr>
      <w:tr w:rsidR="008A1F05" w:rsidRPr="001B444F" w14:paraId="315F74CB" w14:textId="77777777" w:rsidTr="00AF7E5B">
        <w:trPr>
          <w:trHeight w:val="283"/>
        </w:trPr>
        <w:tc>
          <w:tcPr>
            <w:tcW w:w="767" w:type="dxa"/>
            <w:shd w:val="clear" w:color="auto" w:fill="auto"/>
            <w:noWrap/>
            <w:hideMark/>
          </w:tcPr>
          <w:p w14:paraId="47B47341" w14:textId="77777777" w:rsidR="008A1F05" w:rsidRPr="001B444F" w:rsidRDefault="008A1F05" w:rsidP="008A1F05">
            <w:pPr>
              <w:jc w:val="both"/>
              <w:rPr>
                <w:b/>
                <w:bCs/>
                <w:color w:val="000000"/>
                <w:szCs w:val="20"/>
                <w:lang w:val="en-CA" w:eastAsia="en-CA"/>
              </w:rPr>
            </w:pPr>
            <w:r w:rsidRPr="001B444F">
              <w:rPr>
                <w:b/>
                <w:bCs/>
                <w:color w:val="000000"/>
                <w:szCs w:val="20"/>
                <w:lang w:val="en-CA" w:eastAsia="en-CA"/>
              </w:rPr>
              <w:t>SL-E</w:t>
            </w:r>
          </w:p>
        </w:tc>
        <w:tc>
          <w:tcPr>
            <w:tcW w:w="2205" w:type="dxa"/>
            <w:shd w:val="clear" w:color="auto" w:fill="auto"/>
            <w:noWrap/>
            <w:hideMark/>
          </w:tcPr>
          <w:p w14:paraId="70B65DED" w14:textId="77777777" w:rsidR="008A1F05" w:rsidRPr="001B444F" w:rsidRDefault="008A1F05" w:rsidP="008A1F05">
            <w:pPr>
              <w:rPr>
                <w:color w:val="000000"/>
                <w:szCs w:val="20"/>
                <w:lang w:val="en-CA" w:eastAsia="en-CA"/>
              </w:rPr>
            </w:pPr>
            <w:r w:rsidRPr="001B444F">
              <w:rPr>
                <w:color w:val="000000"/>
                <w:szCs w:val="20"/>
                <w:lang w:val="en-CA" w:eastAsia="en-CA"/>
              </w:rPr>
              <w:t>Gaspésie</w:t>
            </w:r>
          </w:p>
        </w:tc>
        <w:tc>
          <w:tcPr>
            <w:tcW w:w="6237" w:type="dxa"/>
            <w:shd w:val="clear" w:color="auto" w:fill="auto"/>
            <w:noWrap/>
            <w:hideMark/>
          </w:tcPr>
          <w:p w14:paraId="1F3E3AB8" w14:textId="77777777" w:rsidR="008A1F05" w:rsidRPr="001B444F" w:rsidRDefault="008A1F05" w:rsidP="008A1F05">
            <w:pPr>
              <w:jc w:val="both"/>
              <w:rPr>
                <w:color w:val="000000"/>
                <w:szCs w:val="20"/>
                <w:lang w:val="en-CA" w:eastAsia="en-CA"/>
              </w:rPr>
            </w:pPr>
            <w:r w:rsidRPr="001B444F">
              <w:rPr>
                <w:color w:val="000000"/>
                <w:szCs w:val="20"/>
                <w:lang w:val="en-CA" w:eastAsia="en-CA"/>
              </w:rPr>
              <w:t xml:space="preserve">The </w:t>
            </w:r>
            <w:proofErr w:type="spellStart"/>
            <w:r w:rsidRPr="001B444F">
              <w:rPr>
                <w:color w:val="000000"/>
                <w:szCs w:val="20"/>
                <w:lang w:val="en-CA" w:eastAsia="en-CA"/>
              </w:rPr>
              <w:t>Gaspé</w:t>
            </w:r>
            <w:proofErr w:type="spellEnd"/>
            <w:r w:rsidRPr="001B444F">
              <w:rPr>
                <w:color w:val="000000"/>
                <w:szCs w:val="20"/>
                <w:lang w:val="en-CA" w:eastAsia="en-CA"/>
              </w:rPr>
              <w:t xml:space="preserve"> Peninsula from Sainte-Anne-des-</w:t>
            </w:r>
            <w:proofErr w:type="spellStart"/>
            <w:r w:rsidRPr="001B444F">
              <w:rPr>
                <w:color w:val="000000"/>
                <w:szCs w:val="20"/>
                <w:lang w:val="en-CA" w:eastAsia="en-CA"/>
              </w:rPr>
              <w:t>Monts</w:t>
            </w:r>
            <w:proofErr w:type="spellEnd"/>
            <w:r w:rsidRPr="001B444F">
              <w:rPr>
                <w:color w:val="000000"/>
                <w:szCs w:val="20"/>
                <w:lang w:val="en-CA" w:eastAsia="en-CA"/>
              </w:rPr>
              <w:t xml:space="preserve"> to Chaleur Bay, within the provincial boundaries of Quebec.</w:t>
            </w:r>
          </w:p>
        </w:tc>
      </w:tr>
      <w:tr w:rsidR="008A1F05" w:rsidRPr="001B444F" w14:paraId="05B417DE" w14:textId="77777777" w:rsidTr="00AF7E5B">
        <w:trPr>
          <w:trHeight w:val="283"/>
        </w:trPr>
        <w:tc>
          <w:tcPr>
            <w:tcW w:w="767" w:type="dxa"/>
            <w:shd w:val="clear" w:color="auto" w:fill="auto"/>
            <w:noWrap/>
            <w:hideMark/>
          </w:tcPr>
          <w:p w14:paraId="36106251" w14:textId="77777777" w:rsidR="008A1F05" w:rsidRPr="001B444F" w:rsidRDefault="008A1F05" w:rsidP="008A1F05">
            <w:pPr>
              <w:jc w:val="both"/>
              <w:rPr>
                <w:b/>
                <w:bCs/>
                <w:color w:val="000000"/>
                <w:szCs w:val="20"/>
                <w:lang w:val="en-CA" w:eastAsia="en-CA"/>
              </w:rPr>
            </w:pPr>
            <w:r w:rsidRPr="001B444F">
              <w:rPr>
                <w:b/>
                <w:bCs/>
                <w:color w:val="000000"/>
                <w:szCs w:val="20"/>
                <w:lang w:val="en-CA" w:eastAsia="en-CA"/>
              </w:rPr>
              <w:t>SL-F</w:t>
            </w:r>
          </w:p>
        </w:tc>
        <w:tc>
          <w:tcPr>
            <w:tcW w:w="2205" w:type="dxa"/>
            <w:shd w:val="clear" w:color="auto" w:fill="auto"/>
            <w:noWrap/>
            <w:hideMark/>
          </w:tcPr>
          <w:p w14:paraId="2D989DB6" w14:textId="77777777" w:rsidR="008A1F05" w:rsidRPr="001B444F" w:rsidRDefault="008A1F05" w:rsidP="008A1F05">
            <w:pPr>
              <w:rPr>
                <w:color w:val="000000"/>
                <w:szCs w:val="20"/>
                <w:lang w:val="en-CA" w:eastAsia="en-CA"/>
              </w:rPr>
            </w:pPr>
            <w:r w:rsidRPr="001B444F">
              <w:rPr>
                <w:color w:val="000000"/>
                <w:szCs w:val="20"/>
                <w:lang w:val="en-CA" w:eastAsia="en-CA"/>
              </w:rPr>
              <w:t>Lower North Shore</w:t>
            </w:r>
          </w:p>
        </w:tc>
        <w:tc>
          <w:tcPr>
            <w:tcW w:w="6237" w:type="dxa"/>
            <w:shd w:val="clear" w:color="auto" w:fill="auto"/>
            <w:noWrap/>
            <w:hideMark/>
          </w:tcPr>
          <w:p w14:paraId="52E71241" w14:textId="77777777" w:rsidR="008A1F05" w:rsidRPr="001B444F" w:rsidRDefault="008A1F05" w:rsidP="008A1F05">
            <w:pPr>
              <w:jc w:val="both"/>
              <w:rPr>
                <w:color w:val="000000"/>
                <w:szCs w:val="20"/>
                <w:lang w:val="en-CA" w:eastAsia="en-CA"/>
              </w:rPr>
            </w:pPr>
            <w:r w:rsidRPr="001B444F">
              <w:rPr>
                <w:color w:val="000000"/>
                <w:szCs w:val="20"/>
                <w:lang w:val="en-CA" w:eastAsia="en-CA"/>
              </w:rPr>
              <w:t>The St. Lawrence River and the Gulf of St. Lawrence from Natashquan to Blanc-Sablon, including the Strait of Belle Isle within the provincial boundaries of Quebec.</w:t>
            </w:r>
          </w:p>
        </w:tc>
      </w:tr>
      <w:tr w:rsidR="008A1F05" w:rsidRPr="001B444F" w14:paraId="39ED9B2C" w14:textId="77777777" w:rsidTr="00AF7E5B">
        <w:trPr>
          <w:trHeight w:val="283"/>
        </w:trPr>
        <w:tc>
          <w:tcPr>
            <w:tcW w:w="767" w:type="dxa"/>
            <w:shd w:val="clear" w:color="auto" w:fill="auto"/>
            <w:noWrap/>
            <w:hideMark/>
          </w:tcPr>
          <w:p w14:paraId="6904415D" w14:textId="77777777" w:rsidR="008A1F05" w:rsidRPr="001B444F" w:rsidRDefault="008A1F05" w:rsidP="008A1F05">
            <w:pPr>
              <w:jc w:val="both"/>
              <w:rPr>
                <w:b/>
                <w:bCs/>
                <w:color w:val="000000"/>
                <w:szCs w:val="20"/>
                <w:lang w:val="en-CA" w:eastAsia="en-CA"/>
              </w:rPr>
            </w:pPr>
            <w:r w:rsidRPr="001B444F">
              <w:rPr>
                <w:b/>
                <w:bCs/>
                <w:color w:val="000000"/>
                <w:szCs w:val="20"/>
                <w:lang w:val="en-CA" w:eastAsia="en-CA"/>
              </w:rPr>
              <w:t>SL-G</w:t>
            </w:r>
          </w:p>
        </w:tc>
        <w:tc>
          <w:tcPr>
            <w:tcW w:w="2205" w:type="dxa"/>
            <w:shd w:val="clear" w:color="auto" w:fill="auto"/>
            <w:noWrap/>
            <w:hideMark/>
          </w:tcPr>
          <w:p w14:paraId="634C82F2" w14:textId="77777777" w:rsidR="008A1F05" w:rsidRPr="001B444F" w:rsidRDefault="008A1F05" w:rsidP="008A1F05">
            <w:pPr>
              <w:rPr>
                <w:color w:val="000000"/>
                <w:szCs w:val="20"/>
                <w:lang w:val="en-CA" w:eastAsia="en-CA"/>
              </w:rPr>
            </w:pPr>
            <w:r w:rsidRPr="001B444F">
              <w:rPr>
                <w:color w:val="000000"/>
                <w:szCs w:val="20"/>
                <w:lang w:val="en-CA" w:eastAsia="en-CA"/>
              </w:rPr>
              <w:t>Gulf of Saint-Laurence</w:t>
            </w:r>
          </w:p>
        </w:tc>
        <w:tc>
          <w:tcPr>
            <w:tcW w:w="6237" w:type="dxa"/>
            <w:shd w:val="clear" w:color="auto" w:fill="auto"/>
            <w:noWrap/>
            <w:hideMark/>
          </w:tcPr>
          <w:p w14:paraId="094868EA" w14:textId="77777777" w:rsidR="008A1F05" w:rsidRPr="001B444F" w:rsidRDefault="008A1F05" w:rsidP="008A1F05">
            <w:pPr>
              <w:jc w:val="both"/>
              <w:rPr>
                <w:color w:val="000000"/>
                <w:szCs w:val="20"/>
                <w:lang w:val="en-CA" w:eastAsia="en-CA"/>
              </w:rPr>
            </w:pPr>
            <w:r w:rsidRPr="001B444F">
              <w:rPr>
                <w:color w:val="000000"/>
                <w:szCs w:val="20"/>
                <w:lang w:val="en-CA" w:eastAsia="en-CA"/>
              </w:rPr>
              <w:t xml:space="preserve">The Gulf of St. Lawrence, the Magdalen Islands, Île </w:t>
            </w:r>
            <w:proofErr w:type="spellStart"/>
            <w:r w:rsidRPr="001B444F">
              <w:rPr>
                <w:color w:val="000000"/>
                <w:szCs w:val="20"/>
                <w:lang w:val="en-CA" w:eastAsia="en-CA"/>
              </w:rPr>
              <w:t>Brion</w:t>
            </w:r>
            <w:proofErr w:type="spellEnd"/>
            <w:r w:rsidRPr="001B444F">
              <w:rPr>
                <w:color w:val="000000"/>
                <w:szCs w:val="20"/>
                <w:lang w:val="en-CA" w:eastAsia="en-CA"/>
              </w:rPr>
              <w:t>, Île Rocher-aux-</w:t>
            </w:r>
            <w:proofErr w:type="spellStart"/>
            <w:r w:rsidRPr="001B444F">
              <w:rPr>
                <w:color w:val="000000"/>
                <w:szCs w:val="20"/>
                <w:lang w:val="en-CA" w:eastAsia="en-CA"/>
              </w:rPr>
              <w:t>Oiseaux</w:t>
            </w:r>
            <w:proofErr w:type="spellEnd"/>
            <w:r w:rsidRPr="001B444F">
              <w:rPr>
                <w:color w:val="000000"/>
                <w:szCs w:val="20"/>
                <w:lang w:val="en-CA" w:eastAsia="en-CA"/>
              </w:rPr>
              <w:t xml:space="preserve"> and eastward from Pointe Heath to Anticosti Island within the provincial boundaries.</w:t>
            </w:r>
          </w:p>
        </w:tc>
      </w:tr>
      <w:tr w:rsidR="008A1F05" w:rsidRPr="001B444F" w14:paraId="7F71A81F" w14:textId="77777777" w:rsidTr="00AF7E5B">
        <w:trPr>
          <w:trHeight w:val="283"/>
        </w:trPr>
        <w:tc>
          <w:tcPr>
            <w:tcW w:w="767" w:type="dxa"/>
            <w:shd w:val="clear" w:color="auto" w:fill="auto"/>
            <w:noWrap/>
            <w:hideMark/>
          </w:tcPr>
          <w:p w14:paraId="6B66A95E" w14:textId="77777777" w:rsidR="008A1F05" w:rsidRPr="001B444F" w:rsidRDefault="008A1F05" w:rsidP="008A1F05">
            <w:pPr>
              <w:jc w:val="both"/>
              <w:rPr>
                <w:b/>
                <w:bCs/>
                <w:color w:val="000000"/>
                <w:szCs w:val="20"/>
                <w:lang w:val="en-CA" w:eastAsia="en-CA"/>
              </w:rPr>
            </w:pPr>
            <w:r w:rsidRPr="001B444F">
              <w:rPr>
                <w:b/>
                <w:bCs/>
                <w:color w:val="000000"/>
                <w:szCs w:val="20"/>
                <w:lang w:val="en-CA" w:eastAsia="en-CA"/>
              </w:rPr>
              <w:t>SL-H</w:t>
            </w:r>
          </w:p>
        </w:tc>
        <w:tc>
          <w:tcPr>
            <w:tcW w:w="2205" w:type="dxa"/>
            <w:shd w:val="clear" w:color="auto" w:fill="auto"/>
            <w:noWrap/>
            <w:hideMark/>
          </w:tcPr>
          <w:p w14:paraId="5C7C78CD" w14:textId="77777777" w:rsidR="008A1F05" w:rsidRPr="001B444F" w:rsidRDefault="008A1F05" w:rsidP="008A1F05">
            <w:pPr>
              <w:rPr>
                <w:color w:val="000000"/>
                <w:szCs w:val="20"/>
                <w:lang w:val="en-CA" w:eastAsia="en-CA"/>
              </w:rPr>
            </w:pPr>
            <w:r w:rsidRPr="001B444F">
              <w:rPr>
                <w:color w:val="000000"/>
                <w:szCs w:val="20"/>
                <w:lang w:val="en-CA" w:eastAsia="en-CA"/>
              </w:rPr>
              <w:t>Anticosti Island</w:t>
            </w:r>
          </w:p>
        </w:tc>
        <w:tc>
          <w:tcPr>
            <w:tcW w:w="6237" w:type="dxa"/>
            <w:shd w:val="clear" w:color="auto" w:fill="auto"/>
            <w:noWrap/>
            <w:hideMark/>
          </w:tcPr>
          <w:p w14:paraId="2E3341D7" w14:textId="77777777" w:rsidR="008A1F05" w:rsidRPr="001B444F" w:rsidRDefault="008A1F05" w:rsidP="008A1F05">
            <w:pPr>
              <w:jc w:val="both"/>
              <w:rPr>
                <w:color w:val="000000"/>
                <w:szCs w:val="20"/>
                <w:lang w:val="en-CA" w:eastAsia="en-CA"/>
              </w:rPr>
            </w:pPr>
            <w:r w:rsidRPr="001B444F">
              <w:rPr>
                <w:color w:val="000000"/>
                <w:szCs w:val="20"/>
                <w:lang w:val="en-CA" w:eastAsia="en-CA"/>
              </w:rPr>
              <w:t>Anticosti Island and its surrounding waters.</w:t>
            </w:r>
          </w:p>
        </w:tc>
      </w:tr>
      <w:tr w:rsidR="008A1F05" w:rsidRPr="001B444F" w14:paraId="03E15B96" w14:textId="77777777" w:rsidTr="00AF7E5B">
        <w:trPr>
          <w:trHeight w:val="283"/>
        </w:trPr>
        <w:tc>
          <w:tcPr>
            <w:tcW w:w="767" w:type="dxa"/>
            <w:shd w:val="clear" w:color="auto" w:fill="auto"/>
            <w:noWrap/>
            <w:hideMark/>
          </w:tcPr>
          <w:p w14:paraId="464BB75B" w14:textId="77777777" w:rsidR="008A1F05" w:rsidRPr="001B444F" w:rsidRDefault="008A1F05" w:rsidP="008A1F05">
            <w:pPr>
              <w:jc w:val="both"/>
              <w:rPr>
                <w:b/>
                <w:bCs/>
                <w:color w:val="000000"/>
                <w:szCs w:val="20"/>
                <w:lang w:val="en-CA" w:eastAsia="en-CA"/>
              </w:rPr>
            </w:pPr>
            <w:r w:rsidRPr="001B444F">
              <w:rPr>
                <w:b/>
                <w:bCs/>
                <w:color w:val="000000"/>
                <w:szCs w:val="20"/>
                <w:lang w:val="en-CA" w:eastAsia="en-CA"/>
              </w:rPr>
              <w:t>SL-I</w:t>
            </w:r>
          </w:p>
        </w:tc>
        <w:tc>
          <w:tcPr>
            <w:tcW w:w="2205" w:type="dxa"/>
            <w:shd w:val="clear" w:color="auto" w:fill="auto"/>
            <w:noWrap/>
            <w:hideMark/>
          </w:tcPr>
          <w:p w14:paraId="61C5EEE8" w14:textId="77777777" w:rsidR="008A1F05" w:rsidRPr="001B444F" w:rsidRDefault="008A1F05" w:rsidP="008A1F05">
            <w:pPr>
              <w:rPr>
                <w:color w:val="000000"/>
                <w:szCs w:val="20"/>
                <w:lang w:val="en-CA" w:eastAsia="en-CA"/>
              </w:rPr>
            </w:pPr>
            <w:r w:rsidRPr="001B444F">
              <w:rPr>
                <w:color w:val="000000"/>
                <w:szCs w:val="20"/>
                <w:lang w:val="en-CA" w:eastAsia="en-CA"/>
              </w:rPr>
              <w:t>James Bay</w:t>
            </w:r>
          </w:p>
        </w:tc>
        <w:tc>
          <w:tcPr>
            <w:tcW w:w="6237" w:type="dxa"/>
            <w:shd w:val="clear" w:color="auto" w:fill="auto"/>
            <w:noWrap/>
            <w:hideMark/>
          </w:tcPr>
          <w:p w14:paraId="016B13C0" w14:textId="77777777" w:rsidR="008A1F05" w:rsidRPr="001B444F" w:rsidRDefault="008A1F05" w:rsidP="008A1F05">
            <w:pPr>
              <w:jc w:val="both"/>
              <w:rPr>
                <w:color w:val="000000"/>
                <w:szCs w:val="20"/>
                <w:lang w:val="en-CA" w:eastAsia="en-CA"/>
              </w:rPr>
            </w:pPr>
            <w:r w:rsidRPr="001B444F">
              <w:rPr>
                <w:color w:val="000000"/>
                <w:szCs w:val="20"/>
                <w:lang w:val="en-CA" w:eastAsia="en-CA"/>
              </w:rPr>
              <w:t xml:space="preserve">The waters of James Bay between the </w:t>
            </w:r>
            <w:proofErr w:type="spellStart"/>
            <w:r w:rsidRPr="001B444F">
              <w:rPr>
                <w:color w:val="000000"/>
                <w:szCs w:val="20"/>
                <w:lang w:val="en-CA" w:eastAsia="en-CA"/>
              </w:rPr>
              <w:t>Ministikawatin</w:t>
            </w:r>
            <w:proofErr w:type="spellEnd"/>
            <w:r w:rsidRPr="001B444F">
              <w:rPr>
                <w:color w:val="000000"/>
                <w:szCs w:val="20"/>
                <w:lang w:val="en-CA" w:eastAsia="en-CA"/>
              </w:rPr>
              <w:t xml:space="preserve"> Peninsula and </w:t>
            </w:r>
            <w:proofErr w:type="spellStart"/>
            <w:r w:rsidRPr="001B444F">
              <w:rPr>
                <w:color w:val="000000"/>
                <w:szCs w:val="20"/>
                <w:lang w:val="en-CA" w:eastAsia="en-CA"/>
              </w:rPr>
              <w:t>Tikirarruaq</w:t>
            </w:r>
            <w:proofErr w:type="spellEnd"/>
            <w:r w:rsidRPr="001B444F">
              <w:rPr>
                <w:color w:val="000000"/>
                <w:szCs w:val="20"/>
                <w:lang w:val="en-CA" w:eastAsia="en-CA"/>
              </w:rPr>
              <w:t xml:space="preserve"> (Pointe Louis XIV), within the provincial boundaries of Quebec.</w:t>
            </w:r>
          </w:p>
        </w:tc>
      </w:tr>
      <w:tr w:rsidR="008A1F05" w:rsidRPr="006E7A0D" w14:paraId="0AAEE8AE" w14:textId="77777777" w:rsidTr="00AF7E5B">
        <w:trPr>
          <w:trHeight w:val="283"/>
        </w:trPr>
        <w:tc>
          <w:tcPr>
            <w:tcW w:w="767" w:type="dxa"/>
            <w:shd w:val="clear" w:color="auto" w:fill="auto"/>
            <w:noWrap/>
            <w:hideMark/>
          </w:tcPr>
          <w:p w14:paraId="77832AC2" w14:textId="77777777" w:rsidR="008A1F05" w:rsidRPr="001B444F" w:rsidRDefault="008A1F05" w:rsidP="008A1F05">
            <w:pPr>
              <w:jc w:val="both"/>
              <w:rPr>
                <w:b/>
                <w:bCs/>
                <w:color w:val="000000"/>
                <w:szCs w:val="20"/>
                <w:lang w:val="en-CA" w:eastAsia="en-CA"/>
              </w:rPr>
            </w:pPr>
            <w:r w:rsidRPr="001B444F">
              <w:rPr>
                <w:b/>
                <w:bCs/>
                <w:color w:val="000000"/>
                <w:szCs w:val="20"/>
                <w:lang w:val="en-CA" w:eastAsia="en-CA"/>
              </w:rPr>
              <w:t>SL-J</w:t>
            </w:r>
          </w:p>
        </w:tc>
        <w:tc>
          <w:tcPr>
            <w:tcW w:w="2205" w:type="dxa"/>
            <w:shd w:val="clear" w:color="auto" w:fill="auto"/>
            <w:noWrap/>
            <w:hideMark/>
          </w:tcPr>
          <w:p w14:paraId="7E0C52AF" w14:textId="77777777" w:rsidR="008A1F05" w:rsidRPr="001B444F" w:rsidRDefault="008A1F05" w:rsidP="008A1F05">
            <w:pPr>
              <w:rPr>
                <w:color w:val="000000"/>
                <w:szCs w:val="20"/>
                <w:lang w:val="en-CA" w:eastAsia="en-CA"/>
              </w:rPr>
            </w:pPr>
            <w:r w:rsidRPr="001B444F">
              <w:rPr>
                <w:color w:val="000000"/>
                <w:szCs w:val="20"/>
                <w:lang w:val="en-CA" w:eastAsia="en-CA"/>
              </w:rPr>
              <w:t>Hudson Bay</w:t>
            </w:r>
          </w:p>
        </w:tc>
        <w:tc>
          <w:tcPr>
            <w:tcW w:w="6237" w:type="dxa"/>
            <w:shd w:val="clear" w:color="auto" w:fill="auto"/>
            <w:noWrap/>
            <w:hideMark/>
          </w:tcPr>
          <w:p w14:paraId="39CD0E6B" w14:textId="77777777" w:rsidR="008A1F05" w:rsidRPr="001B444F" w:rsidRDefault="008A1F05" w:rsidP="008A1F05">
            <w:pPr>
              <w:jc w:val="both"/>
              <w:rPr>
                <w:color w:val="000000"/>
                <w:szCs w:val="20"/>
                <w:lang w:val="en-CA" w:eastAsia="en-CA"/>
              </w:rPr>
            </w:pPr>
            <w:r w:rsidRPr="001B444F">
              <w:rPr>
                <w:color w:val="000000"/>
                <w:szCs w:val="20"/>
                <w:lang w:val="en-CA" w:eastAsia="en-CA"/>
              </w:rPr>
              <w:t xml:space="preserve">The waters of Hudson Bay between </w:t>
            </w:r>
            <w:proofErr w:type="spellStart"/>
            <w:r w:rsidRPr="001B444F">
              <w:rPr>
                <w:color w:val="000000"/>
                <w:szCs w:val="20"/>
                <w:lang w:val="en-CA" w:eastAsia="en-CA"/>
              </w:rPr>
              <w:t>Tikirarruaq</w:t>
            </w:r>
            <w:proofErr w:type="spellEnd"/>
            <w:r w:rsidRPr="001B444F">
              <w:rPr>
                <w:color w:val="000000"/>
                <w:szCs w:val="20"/>
                <w:lang w:val="en-CA" w:eastAsia="en-CA"/>
              </w:rPr>
              <w:t xml:space="preserve"> (Pointe Louis XIV) and Puvirnituq, within the provincial boundaries of Quebec.</w:t>
            </w:r>
          </w:p>
        </w:tc>
      </w:tr>
      <w:tr w:rsidR="008A1F05" w:rsidRPr="006E7A0D" w14:paraId="368D6C31" w14:textId="77777777" w:rsidTr="00AF7E5B">
        <w:trPr>
          <w:trHeight w:val="283"/>
        </w:trPr>
        <w:tc>
          <w:tcPr>
            <w:tcW w:w="767" w:type="dxa"/>
            <w:shd w:val="clear" w:color="auto" w:fill="auto"/>
            <w:noWrap/>
            <w:hideMark/>
          </w:tcPr>
          <w:p w14:paraId="73210B76" w14:textId="77777777" w:rsidR="008A1F05" w:rsidRPr="00F81209" w:rsidRDefault="008A1F05" w:rsidP="008A1F05">
            <w:pPr>
              <w:jc w:val="both"/>
              <w:rPr>
                <w:b/>
                <w:bCs/>
                <w:color w:val="000000"/>
                <w:szCs w:val="20"/>
                <w:lang w:val="en-CA" w:eastAsia="en-CA"/>
              </w:rPr>
            </w:pPr>
            <w:r w:rsidRPr="00F81209">
              <w:rPr>
                <w:b/>
                <w:bCs/>
                <w:color w:val="000000"/>
                <w:szCs w:val="20"/>
                <w:lang w:val="en-CA" w:eastAsia="en-CA"/>
              </w:rPr>
              <w:t>SL-K</w:t>
            </w:r>
          </w:p>
        </w:tc>
        <w:tc>
          <w:tcPr>
            <w:tcW w:w="2205" w:type="dxa"/>
            <w:shd w:val="clear" w:color="auto" w:fill="auto"/>
            <w:noWrap/>
            <w:hideMark/>
          </w:tcPr>
          <w:p w14:paraId="55C1AD2B" w14:textId="77777777" w:rsidR="008A1F05" w:rsidRPr="00F81209" w:rsidRDefault="008A1F05" w:rsidP="008A1F05">
            <w:pPr>
              <w:rPr>
                <w:color w:val="000000"/>
                <w:szCs w:val="20"/>
                <w:lang w:val="en-CA" w:eastAsia="en-CA"/>
              </w:rPr>
            </w:pPr>
            <w:r w:rsidRPr="00F81209">
              <w:rPr>
                <w:color w:val="000000"/>
                <w:szCs w:val="20"/>
                <w:lang w:val="en-CA" w:eastAsia="en-CA"/>
              </w:rPr>
              <w:t>Hudson</w:t>
            </w:r>
            <w:r>
              <w:rPr>
                <w:color w:val="000000"/>
                <w:szCs w:val="20"/>
                <w:lang w:val="en-CA" w:eastAsia="en-CA"/>
              </w:rPr>
              <w:t xml:space="preserve"> Strait</w:t>
            </w:r>
          </w:p>
        </w:tc>
        <w:tc>
          <w:tcPr>
            <w:tcW w:w="6237" w:type="dxa"/>
            <w:shd w:val="clear" w:color="auto" w:fill="auto"/>
            <w:noWrap/>
            <w:hideMark/>
          </w:tcPr>
          <w:p w14:paraId="021D3BD8" w14:textId="77777777" w:rsidR="008A1F05" w:rsidRPr="006E7A0D" w:rsidRDefault="008A1F05" w:rsidP="008A1F05">
            <w:pPr>
              <w:jc w:val="both"/>
              <w:rPr>
                <w:color w:val="000000"/>
                <w:szCs w:val="20"/>
                <w:lang w:val="en-CA" w:eastAsia="en-CA"/>
              </w:rPr>
            </w:pPr>
            <w:r w:rsidRPr="006E7A0D">
              <w:rPr>
                <w:color w:val="000000"/>
                <w:szCs w:val="20"/>
                <w:lang w:val="en-CA" w:eastAsia="en-CA"/>
              </w:rPr>
              <w:t xml:space="preserve">The waters of Hudson Bay </w:t>
            </w:r>
            <w:r>
              <w:rPr>
                <w:color w:val="000000"/>
                <w:szCs w:val="20"/>
                <w:lang w:val="en-CA" w:eastAsia="en-CA"/>
              </w:rPr>
              <w:t xml:space="preserve">and </w:t>
            </w:r>
            <w:r w:rsidRPr="006E7A0D">
              <w:rPr>
                <w:color w:val="000000"/>
                <w:szCs w:val="20"/>
                <w:lang w:val="en-CA" w:eastAsia="en-CA"/>
              </w:rPr>
              <w:t xml:space="preserve">Hudson Strait </w:t>
            </w:r>
            <w:r>
              <w:rPr>
                <w:color w:val="000000"/>
                <w:szCs w:val="20"/>
                <w:lang w:val="en-CA" w:eastAsia="en-CA"/>
              </w:rPr>
              <w:t xml:space="preserve">between </w:t>
            </w:r>
            <w:r w:rsidRPr="006E7A0D">
              <w:rPr>
                <w:color w:val="000000"/>
                <w:szCs w:val="20"/>
                <w:lang w:val="en-CA" w:eastAsia="en-CA"/>
              </w:rPr>
              <w:t>Puvirnituq</w:t>
            </w:r>
            <w:r>
              <w:rPr>
                <w:color w:val="000000"/>
                <w:szCs w:val="20"/>
                <w:lang w:val="en-CA" w:eastAsia="en-CA"/>
              </w:rPr>
              <w:t xml:space="preserve"> and </w:t>
            </w:r>
            <w:proofErr w:type="spellStart"/>
            <w:r>
              <w:rPr>
                <w:color w:val="000000"/>
                <w:szCs w:val="20"/>
                <w:lang w:val="en-CA" w:eastAsia="en-CA"/>
              </w:rPr>
              <w:t>Quaqtaq</w:t>
            </w:r>
            <w:proofErr w:type="spellEnd"/>
            <w:r w:rsidRPr="006E7A0D">
              <w:rPr>
                <w:color w:val="000000"/>
                <w:szCs w:val="20"/>
                <w:lang w:val="en-CA" w:eastAsia="en-CA"/>
              </w:rPr>
              <w:t>, within the provincial boundaries of Quebec.</w:t>
            </w:r>
          </w:p>
        </w:tc>
      </w:tr>
      <w:tr w:rsidR="008A1F05" w:rsidRPr="004A1C27" w14:paraId="7263E57D" w14:textId="77777777" w:rsidTr="00AF7E5B">
        <w:trPr>
          <w:trHeight w:val="283"/>
        </w:trPr>
        <w:tc>
          <w:tcPr>
            <w:tcW w:w="767" w:type="dxa"/>
            <w:shd w:val="clear" w:color="auto" w:fill="auto"/>
            <w:noWrap/>
            <w:hideMark/>
          </w:tcPr>
          <w:p w14:paraId="6A7C5969" w14:textId="77777777" w:rsidR="008A1F05" w:rsidRPr="00F81209" w:rsidRDefault="008A1F05" w:rsidP="008A1F05">
            <w:pPr>
              <w:jc w:val="both"/>
              <w:rPr>
                <w:b/>
                <w:bCs/>
                <w:color w:val="000000"/>
                <w:szCs w:val="20"/>
                <w:lang w:val="en-CA" w:eastAsia="en-CA"/>
              </w:rPr>
            </w:pPr>
            <w:r w:rsidRPr="00F81209">
              <w:rPr>
                <w:b/>
                <w:bCs/>
                <w:color w:val="000000"/>
                <w:szCs w:val="20"/>
                <w:lang w:val="en-CA" w:eastAsia="en-CA"/>
              </w:rPr>
              <w:t>SL-L</w:t>
            </w:r>
          </w:p>
        </w:tc>
        <w:tc>
          <w:tcPr>
            <w:tcW w:w="2205" w:type="dxa"/>
            <w:shd w:val="clear" w:color="auto" w:fill="auto"/>
            <w:noWrap/>
            <w:hideMark/>
          </w:tcPr>
          <w:p w14:paraId="3F7EF82C" w14:textId="77777777" w:rsidR="008A1F05" w:rsidRPr="00F81209" w:rsidRDefault="008A1F05" w:rsidP="008A1F05">
            <w:pPr>
              <w:rPr>
                <w:color w:val="000000"/>
                <w:szCs w:val="20"/>
                <w:lang w:val="en-CA" w:eastAsia="en-CA"/>
              </w:rPr>
            </w:pPr>
            <w:r w:rsidRPr="00F81209">
              <w:rPr>
                <w:color w:val="000000"/>
                <w:szCs w:val="20"/>
                <w:lang w:val="en-CA" w:eastAsia="en-CA"/>
              </w:rPr>
              <w:t>Ungava</w:t>
            </w:r>
            <w:r>
              <w:rPr>
                <w:color w:val="000000"/>
                <w:szCs w:val="20"/>
                <w:lang w:val="en-CA" w:eastAsia="en-CA"/>
              </w:rPr>
              <w:t xml:space="preserve"> Bay</w:t>
            </w:r>
          </w:p>
        </w:tc>
        <w:tc>
          <w:tcPr>
            <w:tcW w:w="6237" w:type="dxa"/>
            <w:shd w:val="clear" w:color="auto" w:fill="auto"/>
            <w:noWrap/>
            <w:hideMark/>
          </w:tcPr>
          <w:p w14:paraId="05038076" w14:textId="77777777" w:rsidR="008A1F05" w:rsidRPr="001B444F" w:rsidRDefault="008A1F05" w:rsidP="008A1F05">
            <w:pPr>
              <w:jc w:val="both"/>
              <w:rPr>
                <w:color w:val="000000"/>
                <w:szCs w:val="20"/>
                <w:lang w:val="en-CA" w:eastAsia="en-CA"/>
              </w:rPr>
            </w:pPr>
            <w:r w:rsidRPr="001B444F">
              <w:rPr>
                <w:color w:val="000000"/>
                <w:szCs w:val="20"/>
                <w:lang w:val="en-CA" w:eastAsia="en-CA"/>
              </w:rPr>
              <w:t xml:space="preserve">The waters of Ungava Bay from </w:t>
            </w:r>
            <w:proofErr w:type="spellStart"/>
            <w:r w:rsidRPr="001B444F">
              <w:rPr>
                <w:color w:val="000000"/>
                <w:szCs w:val="20"/>
                <w:lang w:val="en-CA" w:eastAsia="en-CA"/>
              </w:rPr>
              <w:t>Quaqtaq</w:t>
            </w:r>
            <w:proofErr w:type="spellEnd"/>
            <w:r w:rsidRPr="001B444F">
              <w:rPr>
                <w:color w:val="000000"/>
                <w:szCs w:val="20"/>
                <w:lang w:val="en-CA" w:eastAsia="en-CA"/>
              </w:rPr>
              <w:t xml:space="preserve"> to the provincial boundary of Quebec near </w:t>
            </w:r>
            <w:proofErr w:type="spellStart"/>
            <w:r w:rsidRPr="001B444F">
              <w:rPr>
                <w:color w:val="000000"/>
                <w:szCs w:val="20"/>
                <w:lang w:val="en-CA" w:eastAsia="en-CA"/>
              </w:rPr>
              <w:t>Killinik</w:t>
            </w:r>
            <w:proofErr w:type="spellEnd"/>
            <w:r w:rsidRPr="001B444F">
              <w:rPr>
                <w:color w:val="000000"/>
                <w:szCs w:val="20"/>
                <w:lang w:val="en-CA" w:eastAsia="en-CA"/>
              </w:rPr>
              <w:t>, Nunavut.</w:t>
            </w:r>
          </w:p>
        </w:tc>
      </w:tr>
      <w:tr w:rsidR="008A1F05" w:rsidRPr="00637651" w14:paraId="0157B5EA" w14:textId="77777777" w:rsidTr="00AF7E5B">
        <w:trPr>
          <w:trHeight w:val="283"/>
        </w:trPr>
        <w:tc>
          <w:tcPr>
            <w:tcW w:w="767" w:type="dxa"/>
            <w:shd w:val="clear" w:color="auto" w:fill="D9E2F3"/>
            <w:noWrap/>
            <w:hideMark/>
          </w:tcPr>
          <w:p w14:paraId="7D67D635" w14:textId="77777777" w:rsidR="008A1F05" w:rsidRPr="00F81209" w:rsidRDefault="008A1F05" w:rsidP="008A1F05">
            <w:pPr>
              <w:jc w:val="both"/>
              <w:rPr>
                <w:b/>
                <w:bCs/>
                <w:szCs w:val="20"/>
                <w:lang w:val="en-CA" w:eastAsia="en-CA"/>
              </w:rPr>
            </w:pPr>
            <w:r w:rsidRPr="00F81209">
              <w:rPr>
                <w:b/>
                <w:bCs/>
                <w:szCs w:val="20"/>
                <w:lang w:val="en-CA" w:eastAsia="en-CA"/>
              </w:rPr>
              <w:t>GL-A</w:t>
            </w:r>
          </w:p>
        </w:tc>
        <w:tc>
          <w:tcPr>
            <w:tcW w:w="2205" w:type="dxa"/>
            <w:shd w:val="clear" w:color="auto" w:fill="D9E2F3"/>
            <w:noWrap/>
            <w:hideMark/>
          </w:tcPr>
          <w:p w14:paraId="13919B61" w14:textId="77777777" w:rsidR="008A1F05" w:rsidRPr="001B444F" w:rsidRDefault="008A1F05" w:rsidP="008A1F05">
            <w:pPr>
              <w:rPr>
                <w:szCs w:val="20"/>
                <w:lang w:val="fr-CA" w:eastAsia="en-CA"/>
              </w:rPr>
            </w:pPr>
            <w:r w:rsidRPr="001B444F">
              <w:rPr>
                <w:szCs w:val="20"/>
                <w:lang w:val="fr-CA" w:eastAsia="en-CA"/>
              </w:rPr>
              <w:t>St. Lawrence River – Lac Saint-François –Ottawa River</w:t>
            </w:r>
          </w:p>
        </w:tc>
        <w:tc>
          <w:tcPr>
            <w:tcW w:w="6237" w:type="dxa"/>
            <w:shd w:val="clear" w:color="auto" w:fill="D9E2F3"/>
            <w:noWrap/>
            <w:hideMark/>
          </w:tcPr>
          <w:p w14:paraId="54028FE9" w14:textId="77777777" w:rsidR="008A1F05" w:rsidRPr="001B444F" w:rsidRDefault="008A1F05" w:rsidP="008A1F05">
            <w:pPr>
              <w:jc w:val="both"/>
              <w:rPr>
                <w:szCs w:val="20"/>
                <w:lang w:val="en-CA" w:eastAsia="en-CA"/>
              </w:rPr>
            </w:pPr>
            <w:r w:rsidRPr="001B444F">
              <w:rPr>
                <w:szCs w:val="20"/>
                <w:lang w:val="en-CA" w:eastAsia="en-CA"/>
              </w:rPr>
              <w:t>The Ontario portion of the St. Lawrence River from Lake St. Francis (near Rivière-</w:t>
            </w:r>
            <w:proofErr w:type="spellStart"/>
            <w:r w:rsidRPr="001B444F">
              <w:rPr>
                <w:szCs w:val="20"/>
                <w:lang w:val="en-CA" w:eastAsia="en-CA"/>
              </w:rPr>
              <w:t>Beaudette</w:t>
            </w:r>
            <w:proofErr w:type="spellEnd"/>
            <w:r w:rsidRPr="001B444F">
              <w:rPr>
                <w:szCs w:val="20"/>
                <w:lang w:val="en-CA" w:eastAsia="en-CA"/>
              </w:rPr>
              <w:t>, Quebec) to Lake Ontario, as well as the Ontario portion of the Ottawa River from Ottawa downstream within the provincial boundaries.</w:t>
            </w:r>
          </w:p>
        </w:tc>
      </w:tr>
      <w:tr w:rsidR="008A1F05" w:rsidRPr="002C61E2" w14:paraId="47CB9072" w14:textId="77777777" w:rsidTr="00AF7E5B">
        <w:trPr>
          <w:trHeight w:val="283"/>
        </w:trPr>
        <w:tc>
          <w:tcPr>
            <w:tcW w:w="767" w:type="dxa"/>
            <w:shd w:val="clear" w:color="auto" w:fill="D9E2F3"/>
            <w:noWrap/>
            <w:hideMark/>
          </w:tcPr>
          <w:p w14:paraId="1CEA8470" w14:textId="77777777" w:rsidR="008A1F05" w:rsidRPr="00F81209" w:rsidRDefault="008A1F05" w:rsidP="008A1F05">
            <w:pPr>
              <w:jc w:val="both"/>
              <w:rPr>
                <w:b/>
                <w:bCs/>
                <w:szCs w:val="20"/>
                <w:lang w:val="en-CA" w:eastAsia="en-CA"/>
              </w:rPr>
            </w:pPr>
            <w:r w:rsidRPr="00F81209">
              <w:rPr>
                <w:b/>
                <w:bCs/>
                <w:szCs w:val="20"/>
                <w:lang w:val="en-CA" w:eastAsia="en-CA"/>
              </w:rPr>
              <w:t>GL-B</w:t>
            </w:r>
          </w:p>
        </w:tc>
        <w:tc>
          <w:tcPr>
            <w:tcW w:w="2205" w:type="dxa"/>
            <w:shd w:val="clear" w:color="auto" w:fill="D9E2F3"/>
            <w:noWrap/>
            <w:hideMark/>
          </w:tcPr>
          <w:p w14:paraId="6BE77987" w14:textId="77777777" w:rsidR="008A1F05" w:rsidRPr="001B444F" w:rsidRDefault="008A1F05" w:rsidP="008A1F05">
            <w:pPr>
              <w:rPr>
                <w:szCs w:val="20"/>
                <w:lang w:val="en-CA" w:eastAsia="en-CA"/>
              </w:rPr>
            </w:pPr>
            <w:r w:rsidRPr="001B444F">
              <w:rPr>
                <w:szCs w:val="20"/>
                <w:lang w:val="en-CA" w:eastAsia="en-CA"/>
              </w:rPr>
              <w:t>Lake Ontario</w:t>
            </w:r>
          </w:p>
        </w:tc>
        <w:tc>
          <w:tcPr>
            <w:tcW w:w="6237" w:type="dxa"/>
            <w:shd w:val="clear" w:color="auto" w:fill="D9E2F3"/>
            <w:noWrap/>
            <w:hideMark/>
          </w:tcPr>
          <w:p w14:paraId="2A2E2844" w14:textId="77777777" w:rsidR="008A1F05" w:rsidRPr="001B444F" w:rsidRDefault="008A1F05" w:rsidP="008A1F05">
            <w:pPr>
              <w:jc w:val="both"/>
              <w:rPr>
                <w:szCs w:val="20"/>
                <w:lang w:val="en-CA" w:eastAsia="en-CA"/>
              </w:rPr>
            </w:pPr>
            <w:r w:rsidRPr="001B444F">
              <w:rPr>
                <w:szCs w:val="20"/>
                <w:lang w:val="en-CA" w:eastAsia="en-CA"/>
              </w:rPr>
              <w:t>The Canadian portion of Lake Ontario to Niagara Falls.</w:t>
            </w:r>
          </w:p>
        </w:tc>
      </w:tr>
      <w:tr w:rsidR="008A1F05" w:rsidRPr="00CC3FDC" w14:paraId="0AC550DA" w14:textId="77777777" w:rsidTr="00AF7E5B">
        <w:trPr>
          <w:trHeight w:val="283"/>
        </w:trPr>
        <w:tc>
          <w:tcPr>
            <w:tcW w:w="767" w:type="dxa"/>
            <w:shd w:val="clear" w:color="auto" w:fill="D9E2F3"/>
            <w:noWrap/>
            <w:hideMark/>
          </w:tcPr>
          <w:p w14:paraId="677133C9" w14:textId="77777777" w:rsidR="008A1F05" w:rsidRPr="00F81209" w:rsidRDefault="008A1F05" w:rsidP="008A1F05">
            <w:pPr>
              <w:jc w:val="both"/>
              <w:rPr>
                <w:b/>
                <w:bCs/>
                <w:szCs w:val="20"/>
                <w:lang w:val="en-CA" w:eastAsia="en-CA"/>
              </w:rPr>
            </w:pPr>
            <w:r w:rsidRPr="00F81209">
              <w:rPr>
                <w:b/>
                <w:bCs/>
                <w:szCs w:val="20"/>
                <w:lang w:val="en-CA" w:eastAsia="en-CA"/>
              </w:rPr>
              <w:t>GL-C</w:t>
            </w:r>
          </w:p>
        </w:tc>
        <w:tc>
          <w:tcPr>
            <w:tcW w:w="2205" w:type="dxa"/>
            <w:shd w:val="clear" w:color="auto" w:fill="D9E2F3"/>
            <w:noWrap/>
            <w:hideMark/>
          </w:tcPr>
          <w:p w14:paraId="7CDCA612" w14:textId="77777777" w:rsidR="008A1F05" w:rsidRPr="001B444F" w:rsidRDefault="008A1F05" w:rsidP="008A1F05">
            <w:pPr>
              <w:rPr>
                <w:szCs w:val="20"/>
                <w:lang w:val="en-CA" w:eastAsia="en-CA"/>
              </w:rPr>
            </w:pPr>
            <w:r w:rsidRPr="001B444F">
              <w:rPr>
                <w:szCs w:val="20"/>
                <w:lang w:val="en-CA" w:eastAsia="en-CA"/>
              </w:rPr>
              <w:t>Eastern Lake Erie</w:t>
            </w:r>
          </w:p>
        </w:tc>
        <w:tc>
          <w:tcPr>
            <w:tcW w:w="6237" w:type="dxa"/>
            <w:shd w:val="clear" w:color="auto" w:fill="D9E2F3"/>
            <w:noWrap/>
            <w:hideMark/>
          </w:tcPr>
          <w:p w14:paraId="37DBEAA3" w14:textId="77777777" w:rsidR="008A1F05" w:rsidRPr="001B444F" w:rsidRDefault="008A1F05" w:rsidP="008A1F05">
            <w:pPr>
              <w:jc w:val="both"/>
              <w:rPr>
                <w:szCs w:val="20"/>
                <w:lang w:val="en-CA" w:eastAsia="en-CA"/>
              </w:rPr>
            </w:pPr>
            <w:r w:rsidRPr="001B444F">
              <w:rPr>
                <w:szCs w:val="20"/>
                <w:lang w:val="en-CA" w:eastAsia="en-CA"/>
              </w:rPr>
              <w:t xml:space="preserve">The Canadian portion of the eastern basin of Lake Erie between the </w:t>
            </w:r>
            <w:proofErr w:type="spellStart"/>
            <w:r w:rsidRPr="001B444F">
              <w:rPr>
                <w:szCs w:val="20"/>
                <w:lang w:val="en-CA" w:eastAsia="en-CA"/>
              </w:rPr>
              <w:t>Welland</w:t>
            </w:r>
            <w:proofErr w:type="spellEnd"/>
            <w:r w:rsidRPr="001B444F">
              <w:rPr>
                <w:szCs w:val="20"/>
                <w:lang w:val="en-CA" w:eastAsia="en-CA"/>
              </w:rPr>
              <w:t xml:space="preserve"> Canal and Point </w:t>
            </w:r>
            <w:proofErr w:type="spellStart"/>
            <w:r w:rsidRPr="001B444F">
              <w:rPr>
                <w:szCs w:val="20"/>
                <w:lang w:val="en-CA" w:eastAsia="en-CA"/>
              </w:rPr>
              <w:t>Pelee</w:t>
            </w:r>
            <w:proofErr w:type="spellEnd"/>
            <w:r w:rsidRPr="001B444F">
              <w:rPr>
                <w:szCs w:val="20"/>
                <w:lang w:val="en-CA" w:eastAsia="en-CA"/>
              </w:rPr>
              <w:t xml:space="preserve">, including the </w:t>
            </w:r>
            <w:proofErr w:type="spellStart"/>
            <w:r w:rsidRPr="001B444F">
              <w:rPr>
                <w:szCs w:val="20"/>
                <w:lang w:val="en-CA" w:eastAsia="en-CA"/>
              </w:rPr>
              <w:t>Welland</w:t>
            </w:r>
            <w:proofErr w:type="spellEnd"/>
            <w:r w:rsidRPr="001B444F">
              <w:rPr>
                <w:szCs w:val="20"/>
                <w:lang w:val="en-CA" w:eastAsia="en-CA"/>
              </w:rPr>
              <w:t xml:space="preserve"> Canal (near Niagara Falls).</w:t>
            </w:r>
          </w:p>
        </w:tc>
      </w:tr>
      <w:tr w:rsidR="008A1F05" w:rsidRPr="00CC3FDC" w14:paraId="75E11380" w14:textId="77777777" w:rsidTr="00AF7E5B">
        <w:trPr>
          <w:trHeight w:val="283"/>
        </w:trPr>
        <w:tc>
          <w:tcPr>
            <w:tcW w:w="767" w:type="dxa"/>
            <w:shd w:val="clear" w:color="auto" w:fill="D9E2F3"/>
            <w:noWrap/>
            <w:hideMark/>
          </w:tcPr>
          <w:p w14:paraId="4EBB624F" w14:textId="77777777" w:rsidR="008A1F05" w:rsidRPr="00F81209" w:rsidRDefault="008A1F05" w:rsidP="008A1F05">
            <w:pPr>
              <w:jc w:val="both"/>
              <w:rPr>
                <w:b/>
                <w:bCs/>
                <w:szCs w:val="20"/>
                <w:lang w:val="en-CA" w:eastAsia="en-CA"/>
              </w:rPr>
            </w:pPr>
            <w:r w:rsidRPr="00F81209">
              <w:rPr>
                <w:b/>
                <w:bCs/>
                <w:szCs w:val="20"/>
                <w:lang w:val="en-CA" w:eastAsia="en-CA"/>
              </w:rPr>
              <w:t>GL-D</w:t>
            </w:r>
          </w:p>
        </w:tc>
        <w:tc>
          <w:tcPr>
            <w:tcW w:w="2205" w:type="dxa"/>
            <w:shd w:val="clear" w:color="auto" w:fill="D9E2F3"/>
            <w:noWrap/>
            <w:hideMark/>
          </w:tcPr>
          <w:p w14:paraId="05B74380" w14:textId="77777777" w:rsidR="008A1F05" w:rsidRPr="001B444F" w:rsidRDefault="008A1F05" w:rsidP="008A1F05">
            <w:pPr>
              <w:rPr>
                <w:szCs w:val="20"/>
                <w:lang w:val="en-CA" w:eastAsia="en-CA"/>
              </w:rPr>
            </w:pPr>
            <w:r w:rsidRPr="001B444F">
              <w:rPr>
                <w:szCs w:val="20"/>
                <w:lang w:val="en-CA" w:eastAsia="en-CA"/>
              </w:rPr>
              <w:t>Western Lake Erie</w:t>
            </w:r>
          </w:p>
        </w:tc>
        <w:tc>
          <w:tcPr>
            <w:tcW w:w="6237" w:type="dxa"/>
            <w:shd w:val="clear" w:color="auto" w:fill="D9E2F3"/>
            <w:noWrap/>
            <w:hideMark/>
          </w:tcPr>
          <w:p w14:paraId="62A52DF6" w14:textId="77777777" w:rsidR="008A1F05" w:rsidRPr="001B444F" w:rsidRDefault="008A1F05" w:rsidP="008A1F05">
            <w:pPr>
              <w:jc w:val="both"/>
              <w:rPr>
                <w:szCs w:val="20"/>
                <w:lang w:val="en-CA" w:eastAsia="en-CA"/>
              </w:rPr>
            </w:pPr>
            <w:r w:rsidRPr="001B444F">
              <w:rPr>
                <w:szCs w:val="20"/>
                <w:lang w:val="en-CA" w:eastAsia="en-CA"/>
              </w:rPr>
              <w:t xml:space="preserve">The Canadian portion of the western basin of Lake Erie between Point </w:t>
            </w:r>
            <w:proofErr w:type="spellStart"/>
            <w:r w:rsidRPr="001B444F">
              <w:rPr>
                <w:szCs w:val="20"/>
                <w:lang w:val="en-CA" w:eastAsia="en-CA"/>
              </w:rPr>
              <w:t>Pelee</w:t>
            </w:r>
            <w:proofErr w:type="spellEnd"/>
            <w:r w:rsidRPr="001B444F">
              <w:rPr>
                <w:szCs w:val="20"/>
                <w:lang w:val="en-CA" w:eastAsia="en-CA"/>
              </w:rPr>
              <w:t xml:space="preserve"> and the Detroit River.</w:t>
            </w:r>
          </w:p>
        </w:tc>
      </w:tr>
      <w:tr w:rsidR="008A1F05" w:rsidRPr="00CC3FDC" w14:paraId="03E9B4FD" w14:textId="77777777" w:rsidTr="00AF7E5B">
        <w:trPr>
          <w:trHeight w:val="283"/>
        </w:trPr>
        <w:tc>
          <w:tcPr>
            <w:tcW w:w="767" w:type="dxa"/>
            <w:shd w:val="clear" w:color="auto" w:fill="D9E2F3"/>
            <w:noWrap/>
            <w:hideMark/>
          </w:tcPr>
          <w:p w14:paraId="56B60D3C" w14:textId="77777777" w:rsidR="008A1F05" w:rsidRPr="00F81209" w:rsidRDefault="008A1F05" w:rsidP="008A1F05">
            <w:pPr>
              <w:jc w:val="both"/>
              <w:rPr>
                <w:b/>
                <w:bCs/>
                <w:szCs w:val="20"/>
                <w:lang w:val="en-CA" w:eastAsia="en-CA"/>
              </w:rPr>
            </w:pPr>
            <w:r w:rsidRPr="00F81209">
              <w:rPr>
                <w:b/>
                <w:bCs/>
                <w:szCs w:val="20"/>
                <w:lang w:val="en-CA" w:eastAsia="en-CA"/>
              </w:rPr>
              <w:t>GL-E</w:t>
            </w:r>
          </w:p>
        </w:tc>
        <w:tc>
          <w:tcPr>
            <w:tcW w:w="2205" w:type="dxa"/>
            <w:shd w:val="clear" w:color="auto" w:fill="D9E2F3"/>
            <w:noWrap/>
            <w:hideMark/>
          </w:tcPr>
          <w:p w14:paraId="21269AD4" w14:textId="77777777" w:rsidR="008A1F05" w:rsidRPr="001B444F" w:rsidRDefault="008A1F05" w:rsidP="008A1F05">
            <w:pPr>
              <w:rPr>
                <w:szCs w:val="20"/>
                <w:lang w:val="en-CA" w:eastAsia="en-CA"/>
              </w:rPr>
            </w:pPr>
            <w:r w:rsidRPr="001B444F">
              <w:rPr>
                <w:szCs w:val="20"/>
                <w:lang w:val="en-CA" w:eastAsia="en-CA"/>
              </w:rPr>
              <w:t>Detroit River – Lake St. Clair – St. Clair River</w:t>
            </w:r>
          </w:p>
        </w:tc>
        <w:tc>
          <w:tcPr>
            <w:tcW w:w="6237" w:type="dxa"/>
            <w:shd w:val="clear" w:color="auto" w:fill="D9E2F3"/>
            <w:noWrap/>
            <w:hideMark/>
          </w:tcPr>
          <w:p w14:paraId="610E7D4C" w14:textId="77777777" w:rsidR="008A1F05" w:rsidRPr="001B444F" w:rsidRDefault="008A1F05" w:rsidP="008A1F05">
            <w:pPr>
              <w:jc w:val="both"/>
              <w:rPr>
                <w:szCs w:val="20"/>
                <w:lang w:val="en-CA" w:eastAsia="en-CA"/>
              </w:rPr>
            </w:pPr>
            <w:r w:rsidRPr="001B444F">
              <w:rPr>
                <w:szCs w:val="20"/>
                <w:lang w:val="en-CA" w:eastAsia="en-CA"/>
              </w:rPr>
              <w:t>The Canadian waters of the Detroit River, Lake St. Clair and the St. Clair River.</w:t>
            </w:r>
          </w:p>
        </w:tc>
      </w:tr>
      <w:tr w:rsidR="008A1F05" w:rsidRPr="00CC3FDC" w14:paraId="29D0AD2C" w14:textId="77777777" w:rsidTr="00AF7E5B">
        <w:trPr>
          <w:trHeight w:val="283"/>
        </w:trPr>
        <w:tc>
          <w:tcPr>
            <w:tcW w:w="767" w:type="dxa"/>
            <w:shd w:val="clear" w:color="auto" w:fill="D9E2F3"/>
            <w:noWrap/>
            <w:hideMark/>
          </w:tcPr>
          <w:p w14:paraId="37D1025C" w14:textId="77777777" w:rsidR="008A1F05" w:rsidRPr="00F81209" w:rsidRDefault="008A1F05" w:rsidP="008A1F05">
            <w:pPr>
              <w:jc w:val="both"/>
              <w:rPr>
                <w:b/>
                <w:bCs/>
                <w:szCs w:val="20"/>
                <w:lang w:val="en-CA" w:eastAsia="en-CA"/>
              </w:rPr>
            </w:pPr>
            <w:r w:rsidRPr="00F81209">
              <w:rPr>
                <w:b/>
                <w:bCs/>
                <w:szCs w:val="20"/>
                <w:lang w:val="en-CA" w:eastAsia="en-CA"/>
              </w:rPr>
              <w:t>GL-F</w:t>
            </w:r>
          </w:p>
        </w:tc>
        <w:tc>
          <w:tcPr>
            <w:tcW w:w="2205" w:type="dxa"/>
            <w:shd w:val="clear" w:color="auto" w:fill="D9E2F3"/>
            <w:noWrap/>
            <w:hideMark/>
          </w:tcPr>
          <w:p w14:paraId="685462F4" w14:textId="77777777" w:rsidR="008A1F05" w:rsidRPr="001B444F" w:rsidRDefault="008A1F05" w:rsidP="008A1F05">
            <w:pPr>
              <w:rPr>
                <w:szCs w:val="20"/>
                <w:lang w:val="en-CA" w:eastAsia="en-CA"/>
              </w:rPr>
            </w:pPr>
            <w:r w:rsidRPr="001B444F">
              <w:rPr>
                <w:szCs w:val="20"/>
                <w:lang w:val="en-CA" w:eastAsia="en-CA"/>
              </w:rPr>
              <w:t>Lake Huron</w:t>
            </w:r>
          </w:p>
        </w:tc>
        <w:tc>
          <w:tcPr>
            <w:tcW w:w="6237" w:type="dxa"/>
            <w:shd w:val="clear" w:color="auto" w:fill="D9E2F3"/>
            <w:noWrap/>
            <w:hideMark/>
          </w:tcPr>
          <w:p w14:paraId="08651B30" w14:textId="77777777" w:rsidR="008A1F05" w:rsidRPr="001B444F" w:rsidRDefault="008A1F05" w:rsidP="008A1F05">
            <w:pPr>
              <w:jc w:val="both"/>
              <w:rPr>
                <w:szCs w:val="20"/>
                <w:lang w:val="en-CA" w:eastAsia="en-CA"/>
              </w:rPr>
            </w:pPr>
            <w:r w:rsidRPr="001B444F">
              <w:rPr>
                <w:szCs w:val="20"/>
                <w:lang w:val="en-CA" w:eastAsia="en-CA"/>
              </w:rPr>
              <w:t>The Canadian portion of Lake Huron.</w:t>
            </w:r>
          </w:p>
        </w:tc>
      </w:tr>
      <w:tr w:rsidR="008A1F05" w:rsidRPr="003872A7" w14:paraId="49CE9F87" w14:textId="77777777" w:rsidTr="00AF7E5B">
        <w:trPr>
          <w:trHeight w:val="283"/>
        </w:trPr>
        <w:tc>
          <w:tcPr>
            <w:tcW w:w="767" w:type="dxa"/>
            <w:shd w:val="clear" w:color="auto" w:fill="D9E2F3"/>
            <w:noWrap/>
            <w:hideMark/>
          </w:tcPr>
          <w:p w14:paraId="45903552" w14:textId="77777777" w:rsidR="008A1F05" w:rsidRPr="00F81209" w:rsidRDefault="008A1F05" w:rsidP="008A1F05">
            <w:pPr>
              <w:jc w:val="both"/>
              <w:rPr>
                <w:b/>
                <w:bCs/>
                <w:szCs w:val="20"/>
                <w:lang w:val="en-CA" w:eastAsia="en-CA"/>
              </w:rPr>
            </w:pPr>
            <w:r w:rsidRPr="00F81209">
              <w:rPr>
                <w:b/>
                <w:bCs/>
                <w:szCs w:val="20"/>
                <w:lang w:val="en-CA" w:eastAsia="en-CA"/>
              </w:rPr>
              <w:t>GL-G</w:t>
            </w:r>
          </w:p>
        </w:tc>
        <w:tc>
          <w:tcPr>
            <w:tcW w:w="2205" w:type="dxa"/>
            <w:shd w:val="clear" w:color="auto" w:fill="D9E2F3"/>
            <w:noWrap/>
            <w:hideMark/>
          </w:tcPr>
          <w:p w14:paraId="485A5771" w14:textId="77777777" w:rsidR="008A1F05" w:rsidRPr="001B444F" w:rsidRDefault="008A1F05" w:rsidP="008A1F05">
            <w:pPr>
              <w:rPr>
                <w:szCs w:val="20"/>
                <w:lang w:val="en-CA" w:eastAsia="en-CA"/>
              </w:rPr>
            </w:pPr>
            <w:r w:rsidRPr="001B444F">
              <w:rPr>
                <w:szCs w:val="20"/>
                <w:lang w:val="en-CA" w:eastAsia="en-CA"/>
              </w:rPr>
              <w:t>Georgian Bay</w:t>
            </w:r>
          </w:p>
        </w:tc>
        <w:tc>
          <w:tcPr>
            <w:tcW w:w="6237" w:type="dxa"/>
            <w:shd w:val="clear" w:color="auto" w:fill="D9E2F3"/>
            <w:noWrap/>
            <w:hideMark/>
          </w:tcPr>
          <w:p w14:paraId="4CD95CEC" w14:textId="77777777" w:rsidR="008A1F05" w:rsidRPr="001B444F" w:rsidRDefault="008A1F05" w:rsidP="008A1F05">
            <w:pPr>
              <w:jc w:val="both"/>
              <w:rPr>
                <w:szCs w:val="20"/>
                <w:lang w:val="en-CA" w:eastAsia="en-CA"/>
              </w:rPr>
            </w:pPr>
            <w:r w:rsidRPr="001B444F">
              <w:rPr>
                <w:szCs w:val="20"/>
                <w:lang w:val="en-CA" w:eastAsia="en-CA"/>
              </w:rPr>
              <w:t>The waters of Georgian Bay east of the boundary between Killarney East and Cape Smith.</w:t>
            </w:r>
          </w:p>
        </w:tc>
      </w:tr>
      <w:tr w:rsidR="008A1F05" w:rsidRPr="003872A7" w14:paraId="23CA90F0" w14:textId="77777777" w:rsidTr="00AF7E5B">
        <w:trPr>
          <w:trHeight w:val="283"/>
        </w:trPr>
        <w:tc>
          <w:tcPr>
            <w:tcW w:w="767" w:type="dxa"/>
            <w:shd w:val="clear" w:color="auto" w:fill="D9E2F3"/>
            <w:noWrap/>
            <w:hideMark/>
          </w:tcPr>
          <w:p w14:paraId="16CAD710" w14:textId="77777777" w:rsidR="008A1F05" w:rsidRPr="00F81209" w:rsidRDefault="008A1F05" w:rsidP="008A1F05">
            <w:pPr>
              <w:jc w:val="both"/>
              <w:rPr>
                <w:b/>
                <w:bCs/>
                <w:szCs w:val="20"/>
                <w:lang w:val="en-CA" w:eastAsia="en-CA"/>
              </w:rPr>
            </w:pPr>
            <w:r w:rsidRPr="00F81209">
              <w:rPr>
                <w:b/>
                <w:bCs/>
                <w:szCs w:val="20"/>
                <w:lang w:val="en-CA" w:eastAsia="en-CA"/>
              </w:rPr>
              <w:t>GL-H</w:t>
            </w:r>
          </w:p>
        </w:tc>
        <w:tc>
          <w:tcPr>
            <w:tcW w:w="2205" w:type="dxa"/>
            <w:shd w:val="clear" w:color="auto" w:fill="D9E2F3"/>
            <w:noWrap/>
            <w:hideMark/>
          </w:tcPr>
          <w:p w14:paraId="7EA92C31" w14:textId="77777777" w:rsidR="008A1F05" w:rsidRPr="001B444F" w:rsidRDefault="008A1F05" w:rsidP="008A1F05">
            <w:pPr>
              <w:rPr>
                <w:szCs w:val="20"/>
                <w:lang w:val="en-CA" w:eastAsia="en-CA"/>
              </w:rPr>
            </w:pPr>
            <w:r w:rsidRPr="001B444F">
              <w:rPr>
                <w:szCs w:val="20"/>
                <w:lang w:val="en-CA" w:eastAsia="en-CA"/>
              </w:rPr>
              <w:t>North Channel</w:t>
            </w:r>
          </w:p>
        </w:tc>
        <w:tc>
          <w:tcPr>
            <w:tcW w:w="6237" w:type="dxa"/>
            <w:shd w:val="clear" w:color="auto" w:fill="D9E2F3"/>
            <w:noWrap/>
            <w:hideMark/>
          </w:tcPr>
          <w:p w14:paraId="3B115A86" w14:textId="77777777" w:rsidR="008A1F05" w:rsidRPr="001B444F" w:rsidRDefault="008A1F05" w:rsidP="008A1F05">
            <w:pPr>
              <w:jc w:val="both"/>
              <w:rPr>
                <w:szCs w:val="20"/>
                <w:lang w:val="en-CA" w:eastAsia="en-CA"/>
              </w:rPr>
            </w:pPr>
            <w:r w:rsidRPr="001B444F">
              <w:rPr>
                <w:szCs w:val="20"/>
                <w:lang w:val="en-CA" w:eastAsia="en-CA"/>
              </w:rPr>
              <w:t>The waters of the North Channel west of the boundary between Killarney East and Cape Smith.</w:t>
            </w:r>
          </w:p>
        </w:tc>
      </w:tr>
      <w:tr w:rsidR="008A1F05" w:rsidRPr="00CD37B0" w14:paraId="47C7E187" w14:textId="77777777" w:rsidTr="00AF7E5B">
        <w:trPr>
          <w:trHeight w:val="283"/>
        </w:trPr>
        <w:tc>
          <w:tcPr>
            <w:tcW w:w="767" w:type="dxa"/>
            <w:shd w:val="clear" w:color="auto" w:fill="D9E2F3"/>
            <w:noWrap/>
            <w:hideMark/>
          </w:tcPr>
          <w:p w14:paraId="2D26FAE4" w14:textId="77777777" w:rsidR="008A1F05" w:rsidRPr="00F81209" w:rsidRDefault="008A1F05" w:rsidP="008A1F05">
            <w:pPr>
              <w:jc w:val="both"/>
              <w:rPr>
                <w:b/>
                <w:bCs/>
                <w:szCs w:val="20"/>
                <w:lang w:val="en-CA" w:eastAsia="en-CA"/>
              </w:rPr>
            </w:pPr>
            <w:r w:rsidRPr="00F81209">
              <w:rPr>
                <w:b/>
                <w:bCs/>
                <w:szCs w:val="20"/>
                <w:lang w:val="en-CA" w:eastAsia="en-CA"/>
              </w:rPr>
              <w:t>GL-I</w:t>
            </w:r>
          </w:p>
        </w:tc>
        <w:tc>
          <w:tcPr>
            <w:tcW w:w="2205" w:type="dxa"/>
            <w:shd w:val="clear" w:color="auto" w:fill="D9E2F3"/>
            <w:noWrap/>
            <w:hideMark/>
          </w:tcPr>
          <w:p w14:paraId="4B73BD0B" w14:textId="77777777" w:rsidR="008A1F05" w:rsidRPr="001B444F" w:rsidRDefault="008A1F05" w:rsidP="008A1F05">
            <w:pPr>
              <w:rPr>
                <w:szCs w:val="20"/>
                <w:lang w:val="en-CA" w:eastAsia="en-CA"/>
              </w:rPr>
            </w:pPr>
            <w:r w:rsidRPr="001B444F">
              <w:rPr>
                <w:szCs w:val="20"/>
                <w:lang w:val="en-CA" w:eastAsia="en-CA"/>
              </w:rPr>
              <w:t>St. Mary’s River</w:t>
            </w:r>
          </w:p>
        </w:tc>
        <w:tc>
          <w:tcPr>
            <w:tcW w:w="6237" w:type="dxa"/>
            <w:shd w:val="clear" w:color="auto" w:fill="D9E2F3"/>
            <w:noWrap/>
            <w:hideMark/>
          </w:tcPr>
          <w:p w14:paraId="32281C06" w14:textId="77777777" w:rsidR="008A1F05" w:rsidRPr="001B444F" w:rsidRDefault="008A1F05" w:rsidP="008A1F05">
            <w:pPr>
              <w:jc w:val="both"/>
              <w:rPr>
                <w:szCs w:val="20"/>
                <w:lang w:val="en-CA" w:eastAsia="en-CA"/>
              </w:rPr>
            </w:pPr>
            <w:r w:rsidRPr="001B444F">
              <w:rPr>
                <w:szCs w:val="20"/>
                <w:lang w:val="en-CA" w:eastAsia="en-CA"/>
              </w:rPr>
              <w:t>The Canadian waters of St. Mary’s River.</w:t>
            </w:r>
          </w:p>
        </w:tc>
      </w:tr>
      <w:tr w:rsidR="008A1F05" w:rsidRPr="00CD37B0" w14:paraId="05AC3A20" w14:textId="77777777" w:rsidTr="00AF7E5B">
        <w:trPr>
          <w:trHeight w:val="283"/>
        </w:trPr>
        <w:tc>
          <w:tcPr>
            <w:tcW w:w="767" w:type="dxa"/>
            <w:shd w:val="clear" w:color="auto" w:fill="D9E2F3"/>
            <w:noWrap/>
            <w:hideMark/>
          </w:tcPr>
          <w:p w14:paraId="5A23DF98" w14:textId="77777777" w:rsidR="008A1F05" w:rsidRPr="00F81209" w:rsidRDefault="008A1F05" w:rsidP="008A1F05">
            <w:pPr>
              <w:jc w:val="both"/>
              <w:rPr>
                <w:b/>
                <w:bCs/>
                <w:szCs w:val="20"/>
                <w:lang w:val="en-CA" w:eastAsia="en-CA"/>
              </w:rPr>
            </w:pPr>
            <w:r w:rsidRPr="00F81209">
              <w:rPr>
                <w:b/>
                <w:bCs/>
                <w:szCs w:val="20"/>
                <w:lang w:val="en-CA" w:eastAsia="en-CA"/>
              </w:rPr>
              <w:t>GL-J</w:t>
            </w:r>
          </w:p>
        </w:tc>
        <w:tc>
          <w:tcPr>
            <w:tcW w:w="2205" w:type="dxa"/>
            <w:shd w:val="clear" w:color="auto" w:fill="D9E2F3"/>
            <w:noWrap/>
            <w:hideMark/>
          </w:tcPr>
          <w:p w14:paraId="2D45A51C" w14:textId="77777777" w:rsidR="008A1F05" w:rsidRPr="001B444F" w:rsidRDefault="008A1F05" w:rsidP="008A1F05">
            <w:pPr>
              <w:rPr>
                <w:szCs w:val="20"/>
                <w:lang w:val="en-CA" w:eastAsia="en-CA"/>
              </w:rPr>
            </w:pPr>
            <w:r w:rsidRPr="001B444F">
              <w:rPr>
                <w:szCs w:val="20"/>
                <w:lang w:val="en-CA" w:eastAsia="en-CA"/>
              </w:rPr>
              <w:t>Lake Superior</w:t>
            </w:r>
          </w:p>
        </w:tc>
        <w:tc>
          <w:tcPr>
            <w:tcW w:w="6237" w:type="dxa"/>
            <w:shd w:val="clear" w:color="auto" w:fill="D9E2F3"/>
            <w:noWrap/>
            <w:hideMark/>
          </w:tcPr>
          <w:p w14:paraId="63DBE34F" w14:textId="77777777" w:rsidR="008A1F05" w:rsidRPr="001B444F" w:rsidRDefault="008A1F05" w:rsidP="008A1F05">
            <w:pPr>
              <w:jc w:val="both"/>
              <w:rPr>
                <w:szCs w:val="20"/>
                <w:lang w:val="en-CA" w:eastAsia="en-CA"/>
              </w:rPr>
            </w:pPr>
            <w:r w:rsidRPr="001B444F">
              <w:rPr>
                <w:szCs w:val="20"/>
                <w:lang w:val="en-CA" w:eastAsia="en-CA"/>
              </w:rPr>
              <w:t>The Canadian portion of Lake Superior.</w:t>
            </w:r>
          </w:p>
        </w:tc>
      </w:tr>
      <w:tr w:rsidR="008A1F05" w:rsidRPr="00CD37B0" w14:paraId="17D9BFE0" w14:textId="77777777" w:rsidTr="00AF7E5B">
        <w:trPr>
          <w:trHeight w:val="283"/>
        </w:trPr>
        <w:tc>
          <w:tcPr>
            <w:tcW w:w="767" w:type="dxa"/>
            <w:shd w:val="clear" w:color="auto" w:fill="D9E2F3"/>
            <w:noWrap/>
            <w:hideMark/>
          </w:tcPr>
          <w:p w14:paraId="3B3E8ABC" w14:textId="77777777" w:rsidR="008A1F05" w:rsidRPr="00F81209" w:rsidRDefault="008A1F05" w:rsidP="008A1F05">
            <w:pPr>
              <w:jc w:val="both"/>
              <w:rPr>
                <w:b/>
                <w:bCs/>
                <w:szCs w:val="20"/>
                <w:lang w:val="en-CA" w:eastAsia="en-CA"/>
              </w:rPr>
            </w:pPr>
            <w:r w:rsidRPr="00F81209">
              <w:rPr>
                <w:b/>
                <w:bCs/>
                <w:szCs w:val="20"/>
                <w:lang w:val="en-CA" w:eastAsia="en-CA"/>
              </w:rPr>
              <w:lastRenderedPageBreak/>
              <w:t>GL-K</w:t>
            </w:r>
          </w:p>
        </w:tc>
        <w:tc>
          <w:tcPr>
            <w:tcW w:w="2205" w:type="dxa"/>
            <w:shd w:val="clear" w:color="auto" w:fill="D9E2F3"/>
            <w:noWrap/>
            <w:hideMark/>
          </w:tcPr>
          <w:p w14:paraId="695D0F1C" w14:textId="77777777" w:rsidR="008A1F05" w:rsidRPr="001B444F" w:rsidRDefault="008A1F05" w:rsidP="008A1F05">
            <w:pPr>
              <w:rPr>
                <w:szCs w:val="20"/>
                <w:lang w:val="en-CA" w:eastAsia="en-CA"/>
              </w:rPr>
            </w:pPr>
            <w:r w:rsidRPr="001B444F">
              <w:rPr>
                <w:szCs w:val="20"/>
                <w:lang w:val="en-CA" w:eastAsia="en-CA"/>
              </w:rPr>
              <w:t xml:space="preserve">Inland waters </w:t>
            </w:r>
            <w:r w:rsidRPr="001B444F">
              <w:rPr>
                <w:szCs w:val="20"/>
                <w:lang w:val="en-CA" w:eastAsia="en-CA"/>
              </w:rPr>
              <w:br/>
              <w:t xml:space="preserve">(&gt; 400 sq. km) </w:t>
            </w:r>
            <w:r w:rsidRPr="001B444F">
              <w:rPr>
                <w:szCs w:val="20"/>
                <w:lang w:val="en-CA" w:eastAsia="en-CA"/>
              </w:rPr>
              <w:br/>
              <w:t>(11 lakes)</w:t>
            </w:r>
          </w:p>
        </w:tc>
        <w:tc>
          <w:tcPr>
            <w:tcW w:w="6237" w:type="dxa"/>
            <w:shd w:val="clear" w:color="auto" w:fill="D9E2F3"/>
            <w:noWrap/>
            <w:hideMark/>
          </w:tcPr>
          <w:p w14:paraId="32198395" w14:textId="77777777" w:rsidR="008A1F05" w:rsidRPr="001B444F" w:rsidRDefault="008A1F05" w:rsidP="008A1F05">
            <w:pPr>
              <w:jc w:val="both"/>
              <w:rPr>
                <w:szCs w:val="20"/>
                <w:lang w:val="en-CA" w:eastAsia="en-CA"/>
              </w:rPr>
            </w:pPr>
            <w:r w:rsidRPr="001B444F">
              <w:rPr>
                <w:szCs w:val="20"/>
                <w:lang w:val="en-CA" w:eastAsia="en-CA"/>
              </w:rPr>
              <w:t xml:space="preserve">The Ontario waters of the following 11 lakes: Lake Nipigon, Lake of the Woods, Lac </w:t>
            </w:r>
            <w:proofErr w:type="spellStart"/>
            <w:r w:rsidRPr="001B444F">
              <w:rPr>
                <w:szCs w:val="20"/>
                <w:lang w:val="en-CA" w:eastAsia="en-CA"/>
              </w:rPr>
              <w:t>Seul</w:t>
            </w:r>
            <w:proofErr w:type="spellEnd"/>
            <w:r w:rsidRPr="001B444F">
              <w:rPr>
                <w:szCs w:val="20"/>
                <w:lang w:val="en-CA" w:eastAsia="en-CA"/>
              </w:rPr>
              <w:t>, Lake Abitibi, Lake Nipissing, Lake Simcoe, Rainy Lake, Big Trout Lake, Sandy Lake, Lake St. Joseph and Trout Lake.</w:t>
            </w:r>
          </w:p>
        </w:tc>
      </w:tr>
      <w:tr w:rsidR="008A1F05" w:rsidRPr="00CD37B0" w14:paraId="4FA4B013" w14:textId="77777777" w:rsidTr="00AF7E5B">
        <w:trPr>
          <w:trHeight w:val="283"/>
        </w:trPr>
        <w:tc>
          <w:tcPr>
            <w:tcW w:w="767" w:type="dxa"/>
            <w:shd w:val="clear" w:color="auto" w:fill="D9E2F3"/>
            <w:noWrap/>
            <w:hideMark/>
          </w:tcPr>
          <w:p w14:paraId="17A2B890" w14:textId="77777777" w:rsidR="008A1F05" w:rsidRPr="00F81209" w:rsidRDefault="008A1F05" w:rsidP="008A1F05">
            <w:pPr>
              <w:jc w:val="both"/>
              <w:rPr>
                <w:b/>
                <w:bCs/>
                <w:szCs w:val="20"/>
                <w:lang w:val="en-CA" w:eastAsia="en-CA"/>
              </w:rPr>
            </w:pPr>
            <w:r w:rsidRPr="00F81209">
              <w:rPr>
                <w:b/>
                <w:bCs/>
                <w:szCs w:val="20"/>
                <w:lang w:val="en-CA" w:eastAsia="en-CA"/>
              </w:rPr>
              <w:t>GL-L</w:t>
            </w:r>
          </w:p>
        </w:tc>
        <w:tc>
          <w:tcPr>
            <w:tcW w:w="2205" w:type="dxa"/>
            <w:shd w:val="clear" w:color="auto" w:fill="D9E2F3"/>
            <w:noWrap/>
            <w:hideMark/>
          </w:tcPr>
          <w:p w14:paraId="588F2B07" w14:textId="77777777" w:rsidR="008A1F05" w:rsidRPr="001B444F" w:rsidRDefault="008A1F05" w:rsidP="008A1F05">
            <w:pPr>
              <w:rPr>
                <w:szCs w:val="20"/>
                <w:lang w:val="en-CA" w:eastAsia="en-CA"/>
              </w:rPr>
            </w:pPr>
            <w:r w:rsidRPr="001B444F">
              <w:rPr>
                <w:szCs w:val="20"/>
                <w:lang w:val="en-CA" w:eastAsia="en-CA"/>
              </w:rPr>
              <w:t>James Bay – Hudson Bay</w:t>
            </w:r>
          </w:p>
        </w:tc>
        <w:tc>
          <w:tcPr>
            <w:tcW w:w="6237" w:type="dxa"/>
            <w:shd w:val="clear" w:color="auto" w:fill="D9E2F3"/>
            <w:noWrap/>
            <w:hideMark/>
          </w:tcPr>
          <w:p w14:paraId="077286A9" w14:textId="77777777" w:rsidR="008A1F05" w:rsidRPr="001B444F" w:rsidRDefault="008A1F05" w:rsidP="008A1F05">
            <w:pPr>
              <w:jc w:val="both"/>
              <w:rPr>
                <w:szCs w:val="20"/>
                <w:lang w:val="en-CA" w:eastAsia="en-CA"/>
              </w:rPr>
            </w:pPr>
            <w:r w:rsidRPr="001B444F">
              <w:rPr>
                <w:szCs w:val="20"/>
                <w:lang w:val="en-CA" w:eastAsia="en-CA"/>
              </w:rPr>
              <w:t xml:space="preserve">The James Bay and Hudson Bay waters between the </w:t>
            </w:r>
            <w:proofErr w:type="spellStart"/>
            <w:r w:rsidRPr="001B444F">
              <w:rPr>
                <w:szCs w:val="20"/>
                <w:lang w:val="en-CA" w:eastAsia="en-CA"/>
              </w:rPr>
              <w:t>Ministikawatin</w:t>
            </w:r>
            <w:proofErr w:type="spellEnd"/>
            <w:r w:rsidRPr="001B444F">
              <w:rPr>
                <w:szCs w:val="20"/>
                <w:lang w:val="en-CA" w:eastAsia="en-CA"/>
              </w:rPr>
              <w:t xml:space="preserve"> Peninsula and the Manitoba provincial boundary, within the boundaries of Ontario.</w:t>
            </w:r>
          </w:p>
        </w:tc>
      </w:tr>
    </w:tbl>
    <w:p w14:paraId="7C03A8F5" w14:textId="77777777" w:rsidR="008A1F05" w:rsidRPr="00CD37B0" w:rsidRDefault="008A1F05" w:rsidP="008A1F05">
      <w:pPr>
        <w:jc w:val="both"/>
        <w:rPr>
          <w:b/>
          <w:bCs/>
          <w:szCs w:val="20"/>
          <w:lang w:val="en-CA"/>
        </w:rPr>
      </w:pPr>
    </w:p>
    <w:p w14:paraId="3375B9F6" w14:textId="77777777" w:rsidR="008A1F05" w:rsidRPr="00017D77" w:rsidRDefault="008A1F05" w:rsidP="008A1F05">
      <w:pPr>
        <w:jc w:val="both"/>
        <w:rPr>
          <w:b/>
          <w:bCs/>
          <w:szCs w:val="20"/>
          <w:lang w:val="fr-CA"/>
        </w:rPr>
      </w:pPr>
      <w:r w:rsidRPr="004555B4">
        <w:rPr>
          <w:rFonts w:ascii="Cambria" w:hAnsi="Cambria" w:cstheme="minorHAnsi"/>
          <w:noProof/>
          <w:lang w:val="fr-CA" w:eastAsia="fr-CA"/>
        </w:rPr>
        <w:drawing>
          <wp:inline distT="0" distB="0" distL="0" distR="0" wp14:anchorId="5C54DCA3" wp14:editId="3EA1506D">
            <wp:extent cx="5943600" cy="4593590"/>
            <wp:effectExtent l="0" t="0" r="0" b="0"/>
            <wp:docPr id="6" name="Image 1" descr="C:\Users\beliveaucotea\AppData\Local\Microsoft\Windows\INetCache\Content.Word\CentralAllAreas-OptB-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iveaucotea\AppData\Local\Microsoft\Windows\INetCache\Content.Word\CentralAllAreas-OptB-fr.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4593590"/>
                    </a:xfrm>
                    <a:prstGeom prst="rect">
                      <a:avLst/>
                    </a:prstGeom>
                    <a:noFill/>
                    <a:ln>
                      <a:noFill/>
                    </a:ln>
                  </pic:spPr>
                </pic:pic>
              </a:graphicData>
            </a:graphic>
          </wp:inline>
        </w:drawing>
      </w:r>
    </w:p>
    <w:p w14:paraId="466BEF0E" w14:textId="5D2B546B" w:rsidR="008A1F05" w:rsidRPr="00A22EE5" w:rsidRDefault="008A1F05" w:rsidP="008A1F05">
      <w:pPr>
        <w:pStyle w:val="Default"/>
        <w:rPr>
          <w:color w:val="auto"/>
          <w:sz w:val="20"/>
          <w:szCs w:val="20"/>
          <w:lang w:val="en-CA"/>
        </w:rPr>
      </w:pPr>
      <w:r w:rsidRPr="00A22EE5">
        <w:rPr>
          <w:color w:val="auto"/>
          <w:sz w:val="20"/>
          <w:szCs w:val="20"/>
          <w:lang w:val="en-CA"/>
        </w:rPr>
        <w:t xml:space="preserve">The Offeror may serve a </w:t>
      </w:r>
      <w:r w:rsidRPr="008A1F05">
        <w:rPr>
          <w:sz w:val="20"/>
          <w:szCs w:val="16"/>
          <w:lang w:val="en-CA"/>
        </w:rPr>
        <w:t>Geographic Zone</w:t>
      </w:r>
      <w:r w:rsidRPr="00A22EE5">
        <w:rPr>
          <w:color w:val="auto"/>
          <w:sz w:val="20"/>
          <w:szCs w:val="20"/>
          <w:lang w:val="en-CA"/>
        </w:rPr>
        <w:t xml:space="preserve"> for which it does not have a place of business, and the activation and mobilization times remain the same (maximum activation time of twelve (12) hours / maximum mobilization time of twenty-four (24) hours to initiate transitioning from the place of business to the response site). DFO-CCG may use the secondary offeror, which may not have a place of business in this </w:t>
      </w:r>
      <w:r w:rsidRPr="008A1F05">
        <w:rPr>
          <w:sz w:val="20"/>
          <w:szCs w:val="16"/>
          <w:lang w:val="en-CA"/>
        </w:rPr>
        <w:t>Geographic Zone</w:t>
      </w:r>
      <w:r w:rsidRPr="00A22EE5">
        <w:rPr>
          <w:color w:val="auto"/>
          <w:sz w:val="20"/>
          <w:szCs w:val="20"/>
          <w:lang w:val="en-CA"/>
        </w:rPr>
        <w:t>.</w:t>
      </w:r>
    </w:p>
    <w:p w14:paraId="35BEBA03" w14:textId="61A68B2E" w:rsidR="008A1F05" w:rsidRPr="00A22EE5" w:rsidRDefault="008A1F05" w:rsidP="008A1F05">
      <w:pPr>
        <w:rPr>
          <w:szCs w:val="20"/>
          <w:lang w:val="en-CA"/>
        </w:rPr>
      </w:pPr>
    </w:p>
    <w:p w14:paraId="1F797124" w14:textId="645A34FE" w:rsidR="008A1F05" w:rsidRPr="00A22EE5" w:rsidRDefault="008A1F05" w:rsidP="008A1F05">
      <w:pPr>
        <w:rPr>
          <w:b/>
          <w:bCs/>
        </w:rPr>
      </w:pPr>
      <w:r w:rsidRPr="00A22EE5">
        <w:rPr>
          <w:b/>
          <w:bCs/>
        </w:rPr>
        <w:t xml:space="preserve">A.4 External </w:t>
      </w:r>
      <w:r w:rsidR="00016DAA">
        <w:rPr>
          <w:b/>
          <w:bCs/>
        </w:rPr>
        <w:t>R</w:t>
      </w:r>
      <w:r w:rsidRPr="00A22EE5">
        <w:rPr>
          <w:b/>
          <w:bCs/>
        </w:rPr>
        <w:t>esources</w:t>
      </w:r>
    </w:p>
    <w:p w14:paraId="10F63C43" w14:textId="77777777" w:rsidR="008A1F05" w:rsidRPr="00A22EE5" w:rsidRDefault="008A1F05" w:rsidP="008A1F05">
      <w:pPr>
        <w:pStyle w:val="Default"/>
        <w:widowControl/>
        <w:ind w:left="720"/>
        <w:rPr>
          <w:color w:val="auto"/>
          <w:sz w:val="20"/>
          <w:szCs w:val="20"/>
          <w:lang w:val="fr-CA"/>
        </w:rPr>
      </w:pPr>
    </w:p>
    <w:p w14:paraId="51728312" w14:textId="77777777" w:rsidR="008A1F05" w:rsidRPr="00A22EE5" w:rsidRDefault="008A1F05" w:rsidP="000E7903">
      <w:pPr>
        <w:pStyle w:val="Default"/>
        <w:widowControl/>
        <w:numPr>
          <w:ilvl w:val="0"/>
          <w:numId w:val="79"/>
        </w:numPr>
        <w:rPr>
          <w:color w:val="auto"/>
          <w:sz w:val="20"/>
          <w:szCs w:val="20"/>
          <w:lang w:val="en-CA"/>
        </w:rPr>
      </w:pPr>
      <w:r w:rsidRPr="00A22EE5">
        <w:rPr>
          <w:color w:val="auto"/>
          <w:sz w:val="20"/>
          <w:szCs w:val="20"/>
          <w:lang w:val="en-CA"/>
        </w:rPr>
        <w:t>The Offeror must be able to recruit and manage an additional workforce of at least 5 workers for up to 30 days of response.</w:t>
      </w:r>
    </w:p>
    <w:p w14:paraId="311B343D" w14:textId="77777777" w:rsidR="008A1F05" w:rsidRPr="00A22EE5" w:rsidRDefault="008A1F05" w:rsidP="008A1F05">
      <w:pPr>
        <w:pStyle w:val="Default"/>
        <w:widowControl/>
        <w:ind w:left="720"/>
        <w:rPr>
          <w:color w:val="auto"/>
          <w:sz w:val="20"/>
          <w:szCs w:val="20"/>
          <w:lang w:val="en-CA"/>
        </w:rPr>
      </w:pPr>
    </w:p>
    <w:p w14:paraId="7BAFD4CF" w14:textId="77777777" w:rsidR="008A1F05" w:rsidRPr="00A22EE5" w:rsidRDefault="008A1F05" w:rsidP="000E7903">
      <w:pPr>
        <w:pStyle w:val="Default"/>
        <w:widowControl/>
        <w:numPr>
          <w:ilvl w:val="0"/>
          <w:numId w:val="79"/>
        </w:numPr>
        <w:rPr>
          <w:color w:val="auto"/>
          <w:sz w:val="20"/>
          <w:szCs w:val="20"/>
          <w:lang w:val="en-CA"/>
        </w:rPr>
      </w:pPr>
      <w:r w:rsidRPr="00A22EE5">
        <w:rPr>
          <w:color w:val="auto"/>
          <w:sz w:val="20"/>
          <w:szCs w:val="20"/>
          <w:lang w:val="en-CA"/>
        </w:rPr>
        <w:t>The Offeror must be able to call upon the physical resources available within the service area should the need arise during an emergency response.</w:t>
      </w:r>
    </w:p>
    <w:p w14:paraId="2384026F" w14:textId="4D3644F8" w:rsidR="008A1F05" w:rsidRDefault="008A1F05" w:rsidP="008A1F05">
      <w:pPr>
        <w:pStyle w:val="Default"/>
        <w:jc w:val="both"/>
        <w:rPr>
          <w:b/>
          <w:bCs/>
          <w:color w:val="auto"/>
          <w:sz w:val="20"/>
          <w:szCs w:val="20"/>
          <w:lang w:val="en-CA"/>
        </w:rPr>
      </w:pPr>
    </w:p>
    <w:p w14:paraId="3600AF18" w14:textId="5349ECC1" w:rsidR="00466364" w:rsidRDefault="00466364" w:rsidP="008A1F05">
      <w:pPr>
        <w:pStyle w:val="Default"/>
        <w:jc w:val="both"/>
        <w:rPr>
          <w:b/>
          <w:bCs/>
          <w:color w:val="auto"/>
          <w:sz w:val="20"/>
          <w:szCs w:val="20"/>
          <w:lang w:val="en-CA"/>
        </w:rPr>
      </w:pPr>
    </w:p>
    <w:p w14:paraId="560C9B6D" w14:textId="77777777" w:rsidR="00466364" w:rsidRPr="00A22EE5" w:rsidRDefault="00466364" w:rsidP="008A1F05">
      <w:pPr>
        <w:pStyle w:val="Default"/>
        <w:jc w:val="both"/>
        <w:rPr>
          <w:b/>
          <w:bCs/>
          <w:color w:val="auto"/>
          <w:sz w:val="20"/>
          <w:szCs w:val="20"/>
          <w:lang w:val="en-CA"/>
        </w:rPr>
      </w:pPr>
    </w:p>
    <w:p w14:paraId="1A5E3245" w14:textId="3AEA7B8D" w:rsidR="008A1F05" w:rsidRPr="00A22EE5" w:rsidRDefault="008A1F05" w:rsidP="008A1F05">
      <w:pPr>
        <w:rPr>
          <w:b/>
          <w:bCs/>
          <w:lang w:val="en-CA"/>
        </w:rPr>
      </w:pPr>
      <w:r w:rsidRPr="00A22EE5">
        <w:rPr>
          <w:b/>
          <w:bCs/>
          <w:lang w:val="en-CA"/>
        </w:rPr>
        <w:lastRenderedPageBreak/>
        <w:t xml:space="preserve">A.5 Primary </w:t>
      </w:r>
      <w:r w:rsidR="00016DAA">
        <w:rPr>
          <w:b/>
          <w:bCs/>
          <w:lang w:val="en-CA"/>
        </w:rPr>
        <w:t>T</w:t>
      </w:r>
      <w:r w:rsidRPr="00A22EE5">
        <w:rPr>
          <w:b/>
          <w:bCs/>
          <w:lang w:val="en-CA"/>
        </w:rPr>
        <w:t xml:space="preserve">asks </w:t>
      </w:r>
    </w:p>
    <w:p w14:paraId="2ABB41A8" w14:textId="77777777" w:rsidR="008A1F05" w:rsidRPr="00A22EE5" w:rsidRDefault="008A1F05" w:rsidP="008A1F05">
      <w:pPr>
        <w:rPr>
          <w:szCs w:val="20"/>
          <w:lang w:val="en-CA"/>
        </w:rPr>
      </w:pPr>
      <w:bookmarkStart w:id="73" w:name="_Toc75326538"/>
      <w:bookmarkStart w:id="74" w:name="_Toc75349317"/>
    </w:p>
    <w:p w14:paraId="6CD29389" w14:textId="625283DB" w:rsidR="008A1F05" w:rsidRDefault="008A1F05" w:rsidP="008A1F05">
      <w:pPr>
        <w:rPr>
          <w:szCs w:val="20"/>
          <w:lang w:val="en-CA"/>
        </w:rPr>
      </w:pPr>
      <w:r w:rsidRPr="00A22EE5">
        <w:rPr>
          <w:szCs w:val="20"/>
          <w:lang w:val="en-CA"/>
        </w:rPr>
        <w:t xml:space="preserve">The Offeror must commit to providing the services for at least one of the five (5) areas of activity listed below. A </w:t>
      </w:r>
      <w:r w:rsidRPr="00D61EFB">
        <w:rPr>
          <w:szCs w:val="20"/>
          <w:lang w:val="en-CA"/>
        </w:rPr>
        <w:t>description of the tasks is provided to outline the scope of the primary response services expected by DFO-CCG.</w:t>
      </w:r>
    </w:p>
    <w:p w14:paraId="1299537C" w14:textId="77777777" w:rsidR="008A1F05" w:rsidRPr="00D61EFB" w:rsidRDefault="008A1F05" w:rsidP="008A1F05">
      <w:pPr>
        <w:rPr>
          <w:szCs w:val="20"/>
          <w:lang w:val="en-CA"/>
        </w:rPr>
      </w:pPr>
    </w:p>
    <w:bookmarkEnd w:id="73"/>
    <w:bookmarkEnd w:id="74"/>
    <w:p w14:paraId="6572CFE0" w14:textId="6A77DFD4" w:rsidR="008A1F05" w:rsidRPr="008A1F05" w:rsidRDefault="008A1F05" w:rsidP="000E7903">
      <w:pPr>
        <w:pStyle w:val="Heading4"/>
        <w:numPr>
          <w:ilvl w:val="0"/>
          <w:numId w:val="86"/>
        </w:numPr>
        <w:spacing w:before="0"/>
        <w:ind w:left="360"/>
        <w:rPr>
          <w:rFonts w:ascii="Arial" w:hAnsi="Arial" w:cs="Arial"/>
          <w:b/>
          <w:bCs/>
          <w:i w:val="0"/>
          <w:iCs w:val="0"/>
          <w:color w:val="000000" w:themeColor="text1"/>
          <w:szCs w:val="20"/>
          <w:lang w:val="en-CA"/>
        </w:rPr>
      </w:pPr>
      <w:r w:rsidRPr="008A1F05">
        <w:rPr>
          <w:rFonts w:ascii="Arial" w:hAnsi="Arial" w:cs="Arial"/>
          <w:b/>
          <w:bCs/>
          <w:i w:val="0"/>
          <w:iCs w:val="0"/>
          <w:color w:val="000000" w:themeColor="text1"/>
          <w:szCs w:val="20"/>
          <w:lang w:val="en-CA"/>
        </w:rPr>
        <w:t xml:space="preserve">Provide </w:t>
      </w:r>
      <w:r w:rsidR="00016DAA">
        <w:rPr>
          <w:rFonts w:ascii="Arial" w:hAnsi="Arial" w:cs="Arial"/>
          <w:b/>
          <w:bCs/>
          <w:i w:val="0"/>
          <w:iCs w:val="0"/>
          <w:color w:val="000000" w:themeColor="text1"/>
          <w:szCs w:val="20"/>
          <w:lang w:val="en-CA"/>
        </w:rPr>
        <w:t>S</w:t>
      </w:r>
      <w:r w:rsidRPr="008A1F05">
        <w:rPr>
          <w:rFonts w:ascii="Arial" w:hAnsi="Arial" w:cs="Arial"/>
          <w:b/>
          <w:bCs/>
          <w:i w:val="0"/>
          <w:iCs w:val="0"/>
          <w:color w:val="000000" w:themeColor="text1"/>
          <w:szCs w:val="20"/>
          <w:lang w:val="en-CA"/>
        </w:rPr>
        <w:t xml:space="preserve">ervices to </w:t>
      </w:r>
      <w:r w:rsidR="00016DAA">
        <w:rPr>
          <w:rFonts w:ascii="Arial" w:hAnsi="Arial" w:cs="Arial"/>
          <w:b/>
          <w:bCs/>
          <w:i w:val="0"/>
          <w:iCs w:val="0"/>
          <w:color w:val="000000" w:themeColor="text1"/>
          <w:szCs w:val="20"/>
          <w:lang w:val="en-CA"/>
        </w:rPr>
        <w:t>O</w:t>
      </w:r>
      <w:r w:rsidRPr="008A1F05">
        <w:rPr>
          <w:rFonts w:ascii="Arial" w:hAnsi="Arial" w:cs="Arial"/>
          <w:b/>
          <w:bCs/>
          <w:i w:val="0"/>
          <w:iCs w:val="0"/>
          <w:color w:val="000000" w:themeColor="text1"/>
          <w:szCs w:val="20"/>
          <w:lang w:val="en-CA"/>
        </w:rPr>
        <w:t xml:space="preserve">bserve </w:t>
      </w:r>
      <w:r w:rsidR="00016DAA">
        <w:rPr>
          <w:rFonts w:ascii="Arial" w:hAnsi="Arial" w:cs="Arial"/>
          <w:b/>
          <w:bCs/>
          <w:i w:val="0"/>
          <w:iCs w:val="0"/>
          <w:color w:val="000000" w:themeColor="text1"/>
          <w:szCs w:val="20"/>
          <w:lang w:val="en-CA"/>
        </w:rPr>
        <w:t>P</w:t>
      </w:r>
      <w:r w:rsidRPr="008A1F05">
        <w:rPr>
          <w:rFonts w:ascii="Arial" w:hAnsi="Arial" w:cs="Arial"/>
          <w:b/>
          <w:bCs/>
          <w:i w:val="0"/>
          <w:iCs w:val="0"/>
          <w:color w:val="000000" w:themeColor="text1"/>
          <w:szCs w:val="20"/>
          <w:lang w:val="en-CA"/>
        </w:rPr>
        <w:t>ollution</w:t>
      </w:r>
    </w:p>
    <w:p w14:paraId="45134CD0" w14:textId="77777777" w:rsidR="008A1F05" w:rsidRDefault="008A1F05" w:rsidP="008A1F05">
      <w:pPr>
        <w:jc w:val="both"/>
        <w:rPr>
          <w:szCs w:val="20"/>
          <w:lang w:val="en-CA"/>
        </w:rPr>
      </w:pPr>
    </w:p>
    <w:p w14:paraId="009DADCE" w14:textId="159D0D48" w:rsidR="008A1F05" w:rsidRPr="00D61EFB" w:rsidRDefault="008A1F05" w:rsidP="008A1F05">
      <w:pPr>
        <w:jc w:val="both"/>
        <w:rPr>
          <w:szCs w:val="20"/>
          <w:lang w:val="en-CA"/>
        </w:rPr>
      </w:pPr>
      <w:r w:rsidRPr="00D61EFB">
        <w:rPr>
          <w:szCs w:val="20"/>
          <w:lang w:val="en-CA"/>
        </w:rPr>
        <w:t>The Offeror must be able to conduct pollution-observation activities in the geographic area of response in a safe way, taking into account the hazardous nature of the spill. The Offeror must provide information on the location of the slick, its extent and estimated quantities spilled, and report on the status of sites affected by the spill.</w:t>
      </w:r>
    </w:p>
    <w:p w14:paraId="3C215AC1" w14:textId="77777777" w:rsidR="008A1F05" w:rsidRPr="00D61EFB" w:rsidRDefault="008A1F05" w:rsidP="008A1F05">
      <w:pPr>
        <w:jc w:val="both"/>
        <w:rPr>
          <w:szCs w:val="20"/>
          <w:lang w:val="en-CA"/>
        </w:rPr>
      </w:pPr>
    </w:p>
    <w:p w14:paraId="66A36A51" w14:textId="77777777" w:rsidR="008A1F05" w:rsidRPr="00D61EFB" w:rsidRDefault="008A1F05" w:rsidP="008A1F05">
      <w:pPr>
        <w:rPr>
          <w:b/>
          <w:bCs/>
          <w:lang w:val="en-CA"/>
        </w:rPr>
      </w:pPr>
      <w:r w:rsidRPr="00D61EFB">
        <w:rPr>
          <w:b/>
          <w:bCs/>
          <w:lang w:val="en-CA"/>
        </w:rPr>
        <w:t>Tasks – Provide services to observe pollution</w:t>
      </w:r>
    </w:p>
    <w:p w14:paraId="26328051" w14:textId="77777777" w:rsidR="008A1F05" w:rsidRPr="00D61EFB" w:rsidRDefault="008A1F05" w:rsidP="008A1F05">
      <w:pPr>
        <w:jc w:val="both"/>
        <w:rPr>
          <w:szCs w:val="20"/>
          <w:lang w:val="en-CA"/>
        </w:rPr>
      </w:pPr>
    </w:p>
    <w:p w14:paraId="7A716390" w14:textId="526CCC90" w:rsidR="008A1F05" w:rsidRPr="00D61EFB" w:rsidRDefault="008A1F05" w:rsidP="008A1F05">
      <w:pPr>
        <w:jc w:val="both"/>
        <w:rPr>
          <w:szCs w:val="20"/>
          <w:lang w:val="en-CA"/>
        </w:rPr>
      </w:pPr>
      <w:r w:rsidRPr="00D61EFB">
        <w:rPr>
          <w:szCs w:val="20"/>
          <w:lang w:val="en-CA"/>
        </w:rPr>
        <w:t>The Offeror who will serve as the CCG-designated observer must do the following</w:t>
      </w:r>
      <w:r w:rsidR="00BB72C8">
        <w:rPr>
          <w:szCs w:val="20"/>
          <w:lang w:val="en-CA"/>
        </w:rPr>
        <w:t xml:space="preserve"> tasks that include</w:t>
      </w:r>
      <w:r w:rsidRPr="00D61EFB">
        <w:rPr>
          <w:szCs w:val="20"/>
          <w:lang w:val="en-CA"/>
        </w:rPr>
        <w:t xml:space="preserve">: </w:t>
      </w:r>
    </w:p>
    <w:p w14:paraId="63B9956E" w14:textId="77777777" w:rsidR="00466364" w:rsidRDefault="00466364" w:rsidP="00466364">
      <w:pPr>
        <w:pStyle w:val="ListParagraph"/>
        <w:spacing w:after="0" w:line="240" w:lineRule="auto"/>
        <w:jc w:val="both"/>
        <w:rPr>
          <w:rFonts w:ascii="Arial" w:hAnsi="Arial" w:cs="Arial"/>
          <w:sz w:val="20"/>
          <w:szCs w:val="20"/>
        </w:rPr>
      </w:pPr>
    </w:p>
    <w:p w14:paraId="6B0577BB" w14:textId="5563762E" w:rsidR="008A1F05" w:rsidRPr="00D61EFB" w:rsidRDefault="008A1F05" w:rsidP="000E7903">
      <w:pPr>
        <w:pStyle w:val="ListParagraph"/>
        <w:numPr>
          <w:ilvl w:val="0"/>
          <w:numId w:val="69"/>
        </w:numPr>
        <w:spacing w:after="0" w:line="240" w:lineRule="auto"/>
        <w:jc w:val="both"/>
        <w:rPr>
          <w:rFonts w:ascii="Arial" w:hAnsi="Arial" w:cs="Arial"/>
          <w:sz w:val="20"/>
          <w:szCs w:val="20"/>
        </w:rPr>
      </w:pPr>
      <w:r w:rsidRPr="00D61EFB">
        <w:rPr>
          <w:rFonts w:ascii="Arial" w:hAnsi="Arial" w:cs="Arial"/>
          <w:sz w:val="20"/>
          <w:szCs w:val="20"/>
        </w:rPr>
        <w:t xml:space="preserve">The Offeror must establish a work plan to delineate the observation area and the observation methods employed. The work plan must include, but not be limited to, the following objectives: </w:t>
      </w:r>
    </w:p>
    <w:p w14:paraId="4BCF3AD7" w14:textId="77777777" w:rsidR="008A1F05" w:rsidRPr="00D61EFB" w:rsidRDefault="008A1F05" w:rsidP="000E7903">
      <w:pPr>
        <w:pStyle w:val="ListParagraph"/>
        <w:numPr>
          <w:ilvl w:val="1"/>
          <w:numId w:val="69"/>
        </w:numPr>
        <w:spacing w:after="0" w:line="240" w:lineRule="auto"/>
        <w:jc w:val="both"/>
        <w:rPr>
          <w:rFonts w:ascii="Arial" w:hAnsi="Arial" w:cs="Arial"/>
          <w:sz w:val="20"/>
          <w:szCs w:val="20"/>
        </w:rPr>
      </w:pPr>
      <w:r w:rsidRPr="00D61EFB">
        <w:rPr>
          <w:rFonts w:ascii="Arial" w:hAnsi="Arial" w:cs="Arial"/>
          <w:sz w:val="20"/>
          <w:szCs w:val="20"/>
        </w:rPr>
        <w:t xml:space="preserve">Location of the pollution and identification of the source (source status: continuous or stopped spill); </w:t>
      </w:r>
    </w:p>
    <w:p w14:paraId="68113853" w14:textId="77777777" w:rsidR="008A1F05" w:rsidRPr="00D61EFB" w:rsidRDefault="008A1F05" w:rsidP="000E7903">
      <w:pPr>
        <w:pStyle w:val="ListParagraph"/>
        <w:numPr>
          <w:ilvl w:val="1"/>
          <w:numId w:val="69"/>
        </w:numPr>
        <w:spacing w:after="0" w:line="240" w:lineRule="auto"/>
        <w:jc w:val="both"/>
        <w:rPr>
          <w:rFonts w:ascii="Arial" w:hAnsi="Arial" w:cs="Arial"/>
          <w:sz w:val="20"/>
          <w:szCs w:val="20"/>
        </w:rPr>
      </w:pPr>
      <w:r w:rsidRPr="00D61EFB">
        <w:rPr>
          <w:rFonts w:ascii="Arial" w:hAnsi="Arial" w:cs="Arial"/>
          <w:sz w:val="20"/>
          <w:szCs w:val="20"/>
        </w:rPr>
        <w:t>Location of the position of the pollutant slick in the environment;</w:t>
      </w:r>
    </w:p>
    <w:p w14:paraId="77AAA968" w14:textId="77777777" w:rsidR="008A1F05" w:rsidRPr="00D61EFB" w:rsidRDefault="008A1F05" w:rsidP="000E7903">
      <w:pPr>
        <w:pStyle w:val="ListParagraph"/>
        <w:numPr>
          <w:ilvl w:val="1"/>
          <w:numId w:val="69"/>
        </w:numPr>
        <w:spacing w:after="0" w:line="240" w:lineRule="auto"/>
        <w:jc w:val="both"/>
        <w:rPr>
          <w:rFonts w:ascii="Arial" w:hAnsi="Arial" w:cs="Arial"/>
          <w:sz w:val="20"/>
          <w:szCs w:val="20"/>
        </w:rPr>
      </w:pPr>
      <w:r w:rsidRPr="00D61EFB">
        <w:rPr>
          <w:rFonts w:ascii="Arial" w:hAnsi="Arial" w:cs="Arial"/>
          <w:sz w:val="20"/>
          <w:szCs w:val="20"/>
        </w:rPr>
        <w:t>Characterization of the pollutant slick (length, width, shape, distribution, and percentage of coverage and colours);</w:t>
      </w:r>
    </w:p>
    <w:p w14:paraId="6931F224" w14:textId="77777777" w:rsidR="008A1F05" w:rsidRPr="00D61EFB" w:rsidRDefault="008A1F05" w:rsidP="000E7903">
      <w:pPr>
        <w:pStyle w:val="ListParagraph"/>
        <w:numPr>
          <w:ilvl w:val="1"/>
          <w:numId w:val="69"/>
        </w:numPr>
        <w:spacing w:after="0" w:line="240" w:lineRule="auto"/>
        <w:jc w:val="both"/>
        <w:rPr>
          <w:rFonts w:ascii="Arial" w:hAnsi="Arial" w:cs="Arial"/>
          <w:sz w:val="20"/>
          <w:szCs w:val="20"/>
        </w:rPr>
      </w:pPr>
      <w:r w:rsidRPr="00D61EFB">
        <w:rPr>
          <w:rFonts w:ascii="Arial" w:hAnsi="Arial" w:cs="Arial"/>
          <w:sz w:val="20"/>
          <w:szCs w:val="20"/>
        </w:rPr>
        <w:t xml:space="preserve">Preliminary visual characterization of the level of coastal contamination in the spill area; all pollution-free areas (water and shoreline) must be identified as such so that it is known that these areas were covered during observation;  </w:t>
      </w:r>
    </w:p>
    <w:p w14:paraId="3C23368E" w14:textId="77777777" w:rsidR="008A1F05" w:rsidRPr="00D61EFB" w:rsidRDefault="008A1F05" w:rsidP="000E7903">
      <w:pPr>
        <w:pStyle w:val="ListParagraph"/>
        <w:numPr>
          <w:ilvl w:val="1"/>
          <w:numId w:val="69"/>
        </w:numPr>
        <w:spacing w:after="0" w:line="240" w:lineRule="auto"/>
        <w:jc w:val="both"/>
        <w:rPr>
          <w:rFonts w:ascii="Arial" w:hAnsi="Arial" w:cs="Arial"/>
          <w:sz w:val="20"/>
          <w:szCs w:val="20"/>
        </w:rPr>
      </w:pPr>
      <w:r w:rsidRPr="00D61EFB">
        <w:rPr>
          <w:rFonts w:ascii="Arial" w:hAnsi="Arial" w:cs="Arial"/>
          <w:sz w:val="20"/>
          <w:szCs w:val="20"/>
        </w:rPr>
        <w:t>Identification of areas of the slick where pollutants can or cannot be recovered</w:t>
      </w:r>
      <w:r>
        <w:rPr>
          <w:rFonts w:ascii="Arial" w:hAnsi="Arial" w:cs="Arial"/>
          <w:sz w:val="20"/>
          <w:szCs w:val="20"/>
        </w:rPr>
        <w:t>;</w:t>
      </w:r>
      <w:r w:rsidRPr="00D61EFB">
        <w:rPr>
          <w:rFonts w:ascii="Arial" w:hAnsi="Arial" w:cs="Arial"/>
          <w:sz w:val="20"/>
          <w:szCs w:val="20"/>
        </w:rPr>
        <w:t xml:space="preserve"> </w:t>
      </w:r>
      <w:r>
        <w:rPr>
          <w:rFonts w:ascii="Arial" w:hAnsi="Arial" w:cs="Arial"/>
          <w:sz w:val="20"/>
          <w:szCs w:val="20"/>
        </w:rPr>
        <w:t>o</w:t>
      </w:r>
      <w:r w:rsidRPr="00D61EFB">
        <w:rPr>
          <w:rFonts w:ascii="Arial" w:hAnsi="Arial" w:cs="Arial"/>
          <w:sz w:val="20"/>
          <w:szCs w:val="20"/>
        </w:rPr>
        <w:t>il is considered recoverable if it is in a thick enough layer on the water to be recovered by conventional techniques and equipment</w:t>
      </w:r>
      <w:r>
        <w:rPr>
          <w:rFonts w:ascii="Arial" w:hAnsi="Arial" w:cs="Arial"/>
          <w:sz w:val="20"/>
          <w:szCs w:val="20"/>
        </w:rPr>
        <w:t>;</w:t>
      </w:r>
      <w:r w:rsidRPr="00D61EFB">
        <w:rPr>
          <w:rFonts w:ascii="Arial" w:hAnsi="Arial" w:cs="Arial"/>
          <w:sz w:val="20"/>
          <w:szCs w:val="20"/>
        </w:rPr>
        <w:t xml:space="preserve"> </w:t>
      </w:r>
    </w:p>
    <w:p w14:paraId="2DF0B982" w14:textId="77777777" w:rsidR="008A1F05" w:rsidRPr="00D61EFB" w:rsidRDefault="008A1F05" w:rsidP="000E7903">
      <w:pPr>
        <w:pStyle w:val="ListParagraph"/>
        <w:numPr>
          <w:ilvl w:val="1"/>
          <w:numId w:val="69"/>
        </w:numPr>
        <w:spacing w:after="0" w:line="240" w:lineRule="auto"/>
        <w:jc w:val="both"/>
        <w:rPr>
          <w:rFonts w:ascii="Arial" w:hAnsi="Arial" w:cs="Arial"/>
          <w:sz w:val="20"/>
          <w:szCs w:val="20"/>
        </w:rPr>
      </w:pPr>
      <w:r w:rsidRPr="00D61EFB">
        <w:rPr>
          <w:rFonts w:ascii="Arial" w:hAnsi="Arial" w:cs="Arial"/>
          <w:sz w:val="20"/>
          <w:szCs w:val="20"/>
        </w:rPr>
        <w:t>Identification of impacted or potentially impacted elements (e.g. infrastructure (e.g. wharf, riprap, fenders, etc.), shoreline, marsh, wildlife, etc.)</w:t>
      </w:r>
      <w:r>
        <w:rPr>
          <w:rFonts w:ascii="Arial" w:hAnsi="Arial" w:cs="Arial"/>
          <w:sz w:val="20"/>
          <w:szCs w:val="20"/>
        </w:rPr>
        <w:t>;</w:t>
      </w:r>
      <w:r w:rsidRPr="00D61EFB">
        <w:t xml:space="preserve"> </w:t>
      </w:r>
      <w:r>
        <w:t>i</w:t>
      </w:r>
      <w:r w:rsidRPr="00D61EFB">
        <w:rPr>
          <w:rFonts w:ascii="Arial" w:hAnsi="Arial" w:cs="Arial"/>
          <w:sz w:val="20"/>
          <w:szCs w:val="20"/>
        </w:rPr>
        <w:t>mpacted elements must be identified, counted and located on a map using geographic coordinates.</w:t>
      </w:r>
    </w:p>
    <w:p w14:paraId="325C2AC3" w14:textId="77777777" w:rsidR="00466364" w:rsidRDefault="00466364" w:rsidP="00466364">
      <w:pPr>
        <w:pStyle w:val="ListParagraph"/>
        <w:spacing w:after="0" w:line="240" w:lineRule="auto"/>
        <w:jc w:val="both"/>
        <w:rPr>
          <w:rFonts w:ascii="Arial" w:hAnsi="Arial" w:cs="Arial"/>
          <w:sz w:val="20"/>
          <w:szCs w:val="20"/>
        </w:rPr>
      </w:pPr>
    </w:p>
    <w:p w14:paraId="0709747D" w14:textId="0A030ED1" w:rsidR="008A1F05" w:rsidRPr="00D61EFB" w:rsidRDefault="008A1F05" w:rsidP="000E7903">
      <w:pPr>
        <w:pStyle w:val="ListParagraph"/>
        <w:numPr>
          <w:ilvl w:val="0"/>
          <w:numId w:val="69"/>
        </w:numPr>
        <w:spacing w:after="0" w:line="240" w:lineRule="auto"/>
        <w:jc w:val="both"/>
        <w:rPr>
          <w:rFonts w:ascii="Arial" w:hAnsi="Arial" w:cs="Arial"/>
          <w:sz w:val="20"/>
          <w:szCs w:val="20"/>
        </w:rPr>
      </w:pPr>
      <w:r w:rsidRPr="00D61EFB">
        <w:rPr>
          <w:rFonts w:ascii="Arial" w:hAnsi="Arial" w:cs="Arial"/>
          <w:sz w:val="20"/>
          <w:szCs w:val="20"/>
        </w:rPr>
        <w:t>The Offeror must provide a verbal report to the designated CCG Representative as soon as possible, but no later than one hour after arrival on site.</w:t>
      </w:r>
    </w:p>
    <w:p w14:paraId="239CE755" w14:textId="77777777" w:rsidR="00466364" w:rsidRDefault="00466364" w:rsidP="00466364">
      <w:pPr>
        <w:pStyle w:val="ListParagraph"/>
        <w:spacing w:after="0" w:line="240" w:lineRule="auto"/>
        <w:jc w:val="both"/>
        <w:rPr>
          <w:rFonts w:ascii="Arial" w:hAnsi="Arial" w:cs="Arial"/>
          <w:sz w:val="20"/>
          <w:szCs w:val="20"/>
        </w:rPr>
      </w:pPr>
    </w:p>
    <w:p w14:paraId="10C6A519" w14:textId="14E15595" w:rsidR="008A1F05" w:rsidRPr="00D61EFB" w:rsidRDefault="008A1F05" w:rsidP="000E7903">
      <w:pPr>
        <w:pStyle w:val="ListParagraph"/>
        <w:numPr>
          <w:ilvl w:val="0"/>
          <w:numId w:val="69"/>
        </w:numPr>
        <w:spacing w:after="0" w:line="240" w:lineRule="auto"/>
        <w:jc w:val="both"/>
        <w:rPr>
          <w:rFonts w:ascii="Arial" w:hAnsi="Arial" w:cs="Arial"/>
          <w:sz w:val="20"/>
          <w:szCs w:val="20"/>
        </w:rPr>
      </w:pPr>
      <w:r w:rsidRPr="00D61EFB">
        <w:rPr>
          <w:rFonts w:ascii="Arial" w:hAnsi="Arial" w:cs="Arial"/>
          <w:sz w:val="20"/>
          <w:szCs w:val="20"/>
        </w:rPr>
        <w:t>The Offeror must submit a written report, including photos, videos, sketches or maps, within six (6) hours.</w:t>
      </w:r>
    </w:p>
    <w:p w14:paraId="2FB860B6" w14:textId="77777777" w:rsidR="008A1F05" w:rsidRPr="00D61EFB" w:rsidRDefault="008A1F05" w:rsidP="008A1F05">
      <w:pPr>
        <w:jc w:val="both"/>
        <w:rPr>
          <w:szCs w:val="20"/>
          <w:lang w:val="en-CA"/>
        </w:rPr>
      </w:pPr>
    </w:p>
    <w:p w14:paraId="4F62FB89" w14:textId="77777777" w:rsidR="008A1F05" w:rsidRPr="00750D6C" w:rsidRDefault="008A1F05" w:rsidP="008A1F05">
      <w:pPr>
        <w:jc w:val="both"/>
        <w:rPr>
          <w:szCs w:val="20"/>
          <w:lang w:val="en-CA"/>
        </w:rPr>
      </w:pPr>
      <w:r w:rsidRPr="00D61EFB">
        <w:rPr>
          <w:szCs w:val="20"/>
          <w:lang w:val="en-CA"/>
        </w:rPr>
        <w:t>Note 1: Prior to observation, the Offeror will receive preliminary information associated with the pollution report through the designated CCG Representative. The Offeror must consider the preliminary information received when developing the work plan. Examples of preliminary information that could be provided to the contractor include, but are not limited to, the potential origin of the spill, type of product spilled (including a safety data sheet), actual or potential quantity spilled, areas potentially impacted, names</w:t>
      </w:r>
      <w:r w:rsidRPr="00750D6C">
        <w:rPr>
          <w:szCs w:val="20"/>
          <w:lang w:val="en-CA"/>
        </w:rPr>
        <w:t xml:space="preserve"> of witnesses</w:t>
      </w:r>
      <w:r>
        <w:rPr>
          <w:szCs w:val="20"/>
          <w:lang w:val="en-CA"/>
        </w:rPr>
        <w:t>, etc</w:t>
      </w:r>
      <w:r w:rsidRPr="00750D6C">
        <w:rPr>
          <w:szCs w:val="20"/>
          <w:lang w:val="en-CA"/>
        </w:rPr>
        <w:t xml:space="preserve">. </w:t>
      </w:r>
    </w:p>
    <w:p w14:paraId="2358934F" w14:textId="77777777" w:rsidR="008A1F05" w:rsidRPr="00750D6C" w:rsidRDefault="008A1F05" w:rsidP="008A1F05">
      <w:pPr>
        <w:jc w:val="both"/>
        <w:rPr>
          <w:szCs w:val="20"/>
          <w:lang w:val="en-CA"/>
        </w:rPr>
      </w:pPr>
    </w:p>
    <w:p w14:paraId="1817FDB1" w14:textId="702A5E1A" w:rsidR="008A1F05" w:rsidRDefault="008A1F05" w:rsidP="008A1F05">
      <w:pPr>
        <w:jc w:val="both"/>
        <w:rPr>
          <w:szCs w:val="20"/>
          <w:lang w:val="en-CA"/>
        </w:rPr>
      </w:pPr>
      <w:r w:rsidRPr="00D61EFB">
        <w:rPr>
          <w:szCs w:val="20"/>
          <w:lang w:val="en-CA"/>
        </w:rPr>
        <w:t>Note 2: For periodic post-response observations, the Offeror must define the objectives, observation methods and appropriate report format in accordance with CCG requirements (case-by-case evaluation).</w:t>
      </w:r>
    </w:p>
    <w:p w14:paraId="2468EC1B" w14:textId="1076903F" w:rsidR="008A1F05" w:rsidRDefault="008A1F05" w:rsidP="008A1F05">
      <w:pPr>
        <w:jc w:val="both"/>
        <w:rPr>
          <w:szCs w:val="20"/>
          <w:lang w:val="en-CA"/>
        </w:rPr>
      </w:pPr>
    </w:p>
    <w:p w14:paraId="2F887BB5" w14:textId="77777777" w:rsidR="008A1F05" w:rsidRPr="00D61EFB" w:rsidRDefault="008A1F05" w:rsidP="008A1F05">
      <w:pPr>
        <w:jc w:val="both"/>
        <w:rPr>
          <w:szCs w:val="20"/>
          <w:lang w:val="en-CA"/>
        </w:rPr>
      </w:pPr>
    </w:p>
    <w:p w14:paraId="6B6C276B" w14:textId="2A3B9368" w:rsidR="008A1F05" w:rsidRPr="008A1F05" w:rsidRDefault="008A1F05" w:rsidP="000E7903">
      <w:pPr>
        <w:pStyle w:val="Heading4"/>
        <w:numPr>
          <w:ilvl w:val="0"/>
          <w:numId w:val="86"/>
        </w:numPr>
        <w:spacing w:before="0"/>
        <w:ind w:left="360"/>
        <w:rPr>
          <w:rFonts w:ascii="Arial" w:hAnsi="Arial" w:cs="Arial"/>
          <w:b/>
          <w:bCs/>
          <w:i w:val="0"/>
          <w:iCs w:val="0"/>
          <w:color w:val="000000" w:themeColor="text1"/>
          <w:szCs w:val="20"/>
          <w:lang w:val="en-CA"/>
        </w:rPr>
      </w:pPr>
      <w:r w:rsidRPr="008A1F05">
        <w:rPr>
          <w:rFonts w:ascii="Arial" w:hAnsi="Arial" w:cs="Arial"/>
          <w:b/>
          <w:bCs/>
          <w:i w:val="0"/>
          <w:iCs w:val="0"/>
          <w:color w:val="000000" w:themeColor="text1"/>
          <w:szCs w:val="20"/>
          <w:lang w:val="en-CA"/>
        </w:rPr>
        <w:t xml:space="preserve">Provide </w:t>
      </w:r>
      <w:r w:rsidR="00016DAA">
        <w:rPr>
          <w:rFonts w:ascii="Arial" w:hAnsi="Arial" w:cs="Arial"/>
          <w:b/>
          <w:bCs/>
          <w:i w:val="0"/>
          <w:iCs w:val="0"/>
          <w:color w:val="000000" w:themeColor="text1"/>
          <w:szCs w:val="20"/>
          <w:lang w:val="en-CA"/>
        </w:rPr>
        <w:t>S</w:t>
      </w:r>
      <w:r w:rsidRPr="008A1F05">
        <w:rPr>
          <w:rFonts w:ascii="Arial" w:hAnsi="Arial" w:cs="Arial"/>
          <w:b/>
          <w:bCs/>
          <w:i w:val="0"/>
          <w:iCs w:val="0"/>
          <w:color w:val="000000" w:themeColor="text1"/>
          <w:szCs w:val="20"/>
          <w:lang w:val="en-CA"/>
        </w:rPr>
        <w:t xml:space="preserve">ervices to </w:t>
      </w:r>
      <w:r w:rsidR="00016DAA">
        <w:rPr>
          <w:rFonts w:ascii="Arial" w:hAnsi="Arial" w:cs="Arial"/>
          <w:b/>
          <w:bCs/>
          <w:i w:val="0"/>
          <w:iCs w:val="0"/>
          <w:color w:val="000000" w:themeColor="text1"/>
          <w:szCs w:val="20"/>
          <w:lang w:val="en-CA"/>
        </w:rPr>
        <w:t>C</w:t>
      </w:r>
      <w:r w:rsidRPr="008A1F05">
        <w:rPr>
          <w:rFonts w:ascii="Arial" w:hAnsi="Arial" w:cs="Arial"/>
          <w:b/>
          <w:bCs/>
          <w:i w:val="0"/>
          <w:iCs w:val="0"/>
          <w:color w:val="000000" w:themeColor="text1"/>
          <w:szCs w:val="20"/>
          <w:lang w:val="en-CA"/>
        </w:rPr>
        <w:t xml:space="preserve">ontrol the </w:t>
      </w:r>
      <w:r w:rsidR="00016DAA">
        <w:rPr>
          <w:rFonts w:ascii="Arial" w:hAnsi="Arial" w:cs="Arial"/>
          <w:b/>
          <w:bCs/>
          <w:i w:val="0"/>
          <w:iCs w:val="0"/>
          <w:color w:val="000000" w:themeColor="text1"/>
          <w:szCs w:val="20"/>
          <w:lang w:val="en-CA"/>
        </w:rPr>
        <w:t>S</w:t>
      </w:r>
      <w:r w:rsidRPr="008A1F05">
        <w:rPr>
          <w:rFonts w:ascii="Arial" w:hAnsi="Arial" w:cs="Arial"/>
          <w:b/>
          <w:bCs/>
          <w:i w:val="0"/>
          <w:iCs w:val="0"/>
          <w:color w:val="000000" w:themeColor="text1"/>
          <w:szCs w:val="20"/>
          <w:lang w:val="en-CA"/>
        </w:rPr>
        <w:t>ource</w:t>
      </w:r>
    </w:p>
    <w:p w14:paraId="6F331442" w14:textId="77777777" w:rsidR="008A1F05" w:rsidRDefault="008A1F05" w:rsidP="008A1F05">
      <w:pPr>
        <w:jc w:val="both"/>
        <w:rPr>
          <w:szCs w:val="20"/>
          <w:lang w:val="en-CA"/>
        </w:rPr>
      </w:pPr>
    </w:p>
    <w:p w14:paraId="2F3135F3" w14:textId="0EFBDBFC" w:rsidR="008A1F05" w:rsidRPr="00D61EFB" w:rsidRDefault="008A1F05" w:rsidP="008A1F05">
      <w:pPr>
        <w:jc w:val="both"/>
        <w:rPr>
          <w:szCs w:val="20"/>
          <w:lang w:val="en-CA"/>
        </w:rPr>
      </w:pPr>
      <w:r w:rsidRPr="00D61EFB">
        <w:rPr>
          <w:szCs w:val="20"/>
          <w:lang w:val="en-CA"/>
        </w:rPr>
        <w:t>The Offeror must have the ability to stop the source of a spill or control the flow of pollutants into the environment. Therefore, the services required are to remove contaminants, block the source of flow and contain the pollutants in order to limit their spread and dispersion in the environment.</w:t>
      </w:r>
    </w:p>
    <w:p w14:paraId="0DEF6B58" w14:textId="77777777" w:rsidR="008A1F05" w:rsidRPr="00D61EFB" w:rsidRDefault="008A1F05" w:rsidP="008A1F05">
      <w:pPr>
        <w:jc w:val="both"/>
        <w:rPr>
          <w:szCs w:val="20"/>
          <w:lang w:val="en-CA"/>
        </w:rPr>
      </w:pPr>
    </w:p>
    <w:p w14:paraId="34F5CE0F" w14:textId="77777777" w:rsidR="008A1F05" w:rsidRPr="00D61EFB" w:rsidRDefault="008A1F05" w:rsidP="008A1F05">
      <w:pPr>
        <w:rPr>
          <w:b/>
          <w:bCs/>
          <w:lang w:val="en-CA"/>
        </w:rPr>
      </w:pPr>
      <w:r w:rsidRPr="00D61EFB">
        <w:rPr>
          <w:b/>
          <w:bCs/>
          <w:lang w:val="en-CA"/>
        </w:rPr>
        <w:lastRenderedPageBreak/>
        <w:t>Tasks – Provide services to control the source</w:t>
      </w:r>
    </w:p>
    <w:p w14:paraId="54EEED0A" w14:textId="77777777" w:rsidR="008A1F05" w:rsidRPr="00D61EFB" w:rsidRDefault="008A1F05" w:rsidP="008A1F05">
      <w:pPr>
        <w:jc w:val="both"/>
        <w:rPr>
          <w:szCs w:val="20"/>
          <w:lang w:val="en-CA"/>
        </w:rPr>
      </w:pPr>
    </w:p>
    <w:p w14:paraId="6D087F6F" w14:textId="10BC8BEC" w:rsidR="008A1F05" w:rsidRPr="00D61EFB" w:rsidRDefault="008A1F05" w:rsidP="008A1F05">
      <w:pPr>
        <w:jc w:val="both"/>
        <w:rPr>
          <w:szCs w:val="20"/>
          <w:lang w:val="en-CA"/>
        </w:rPr>
      </w:pPr>
      <w:r w:rsidRPr="00D61EFB">
        <w:rPr>
          <w:szCs w:val="20"/>
          <w:lang w:val="en-CA"/>
        </w:rPr>
        <w:t xml:space="preserve">The Offeror must perform the following </w:t>
      </w:r>
      <w:r w:rsidR="00BB72C8">
        <w:rPr>
          <w:szCs w:val="20"/>
          <w:lang w:val="en-CA"/>
        </w:rPr>
        <w:t>tasks that include</w:t>
      </w:r>
      <w:r w:rsidRPr="00D61EFB">
        <w:rPr>
          <w:szCs w:val="20"/>
          <w:lang w:val="en-CA"/>
        </w:rPr>
        <w:t xml:space="preserve">: </w:t>
      </w:r>
    </w:p>
    <w:p w14:paraId="7A0DA741" w14:textId="77777777" w:rsidR="008A1F05" w:rsidRPr="00D61EFB" w:rsidRDefault="008A1F05" w:rsidP="008A1F05">
      <w:pPr>
        <w:jc w:val="both"/>
        <w:rPr>
          <w:szCs w:val="20"/>
          <w:lang w:val="en-CA"/>
        </w:rPr>
      </w:pPr>
    </w:p>
    <w:p w14:paraId="78D65209" w14:textId="77777777" w:rsidR="008A1F05" w:rsidRPr="00D61EFB" w:rsidRDefault="008A1F05" w:rsidP="000E7903">
      <w:pPr>
        <w:pStyle w:val="ListParagraph"/>
        <w:numPr>
          <w:ilvl w:val="0"/>
          <w:numId w:val="70"/>
        </w:numPr>
        <w:spacing w:after="0" w:line="240" w:lineRule="auto"/>
        <w:jc w:val="both"/>
        <w:rPr>
          <w:rFonts w:ascii="Arial" w:hAnsi="Arial" w:cs="Arial"/>
          <w:sz w:val="20"/>
          <w:szCs w:val="20"/>
        </w:rPr>
      </w:pPr>
      <w:r w:rsidRPr="00D61EFB">
        <w:rPr>
          <w:rFonts w:ascii="Arial" w:hAnsi="Arial" w:cs="Arial"/>
          <w:sz w:val="20"/>
          <w:szCs w:val="20"/>
        </w:rPr>
        <w:t>Source identification and spill control:</w:t>
      </w:r>
    </w:p>
    <w:p w14:paraId="511612FD" w14:textId="77777777" w:rsidR="008A1F05" w:rsidRPr="00D61EFB" w:rsidRDefault="008A1F05" w:rsidP="000E7903">
      <w:pPr>
        <w:pStyle w:val="ListParagraph"/>
        <w:numPr>
          <w:ilvl w:val="1"/>
          <w:numId w:val="72"/>
        </w:numPr>
        <w:spacing w:after="0" w:line="240" w:lineRule="auto"/>
        <w:jc w:val="both"/>
        <w:rPr>
          <w:rFonts w:ascii="Arial" w:hAnsi="Arial" w:cs="Arial"/>
          <w:sz w:val="20"/>
          <w:szCs w:val="20"/>
        </w:rPr>
      </w:pPr>
      <w:r w:rsidRPr="00D61EFB">
        <w:rPr>
          <w:rFonts w:ascii="Arial" w:hAnsi="Arial" w:cs="Arial"/>
          <w:sz w:val="20"/>
          <w:szCs w:val="20"/>
        </w:rPr>
        <w:t>Determine the source of the pollution.</w:t>
      </w:r>
    </w:p>
    <w:p w14:paraId="56E34728" w14:textId="77777777" w:rsidR="008A1F05" w:rsidRPr="00D61EFB" w:rsidRDefault="008A1F05" w:rsidP="008A1F05">
      <w:pPr>
        <w:pStyle w:val="ListParagraph"/>
        <w:spacing w:after="0" w:line="240" w:lineRule="auto"/>
        <w:ind w:left="1440"/>
        <w:jc w:val="both"/>
        <w:rPr>
          <w:rFonts w:ascii="Arial" w:hAnsi="Arial" w:cs="Arial"/>
          <w:sz w:val="20"/>
          <w:szCs w:val="20"/>
        </w:rPr>
      </w:pPr>
    </w:p>
    <w:p w14:paraId="682D9BCD" w14:textId="77777777" w:rsidR="008A1F05" w:rsidRPr="00D61EFB" w:rsidRDefault="008A1F05" w:rsidP="000E7903">
      <w:pPr>
        <w:pStyle w:val="ListParagraph"/>
        <w:numPr>
          <w:ilvl w:val="1"/>
          <w:numId w:val="72"/>
        </w:numPr>
        <w:spacing w:after="0" w:line="240" w:lineRule="auto"/>
        <w:jc w:val="both"/>
        <w:rPr>
          <w:rFonts w:ascii="Arial" w:hAnsi="Arial" w:cs="Arial"/>
          <w:sz w:val="20"/>
          <w:szCs w:val="20"/>
        </w:rPr>
      </w:pPr>
      <w:r w:rsidRPr="00D61EFB">
        <w:rPr>
          <w:rFonts w:ascii="Arial" w:hAnsi="Arial" w:cs="Arial"/>
          <w:sz w:val="20"/>
          <w:szCs w:val="20"/>
        </w:rPr>
        <w:t>Take the actions necessary to stop the flow of pollutants or to minimize the release of pollutants into the environment.</w:t>
      </w:r>
    </w:p>
    <w:p w14:paraId="38BEF23F" w14:textId="77777777" w:rsidR="008A1F05" w:rsidRPr="00D61EFB" w:rsidRDefault="008A1F05" w:rsidP="008A1F05">
      <w:pPr>
        <w:pStyle w:val="ListParagraph"/>
        <w:spacing w:after="0" w:line="240" w:lineRule="auto"/>
        <w:rPr>
          <w:rFonts w:ascii="Arial" w:hAnsi="Arial" w:cs="Arial"/>
          <w:sz w:val="20"/>
          <w:szCs w:val="20"/>
        </w:rPr>
      </w:pPr>
    </w:p>
    <w:p w14:paraId="10602E83" w14:textId="77777777" w:rsidR="008A1F05" w:rsidRPr="00D61EFB" w:rsidRDefault="008A1F05" w:rsidP="000E7903">
      <w:pPr>
        <w:pStyle w:val="ListParagraph"/>
        <w:numPr>
          <w:ilvl w:val="1"/>
          <w:numId w:val="72"/>
        </w:numPr>
        <w:spacing w:after="0" w:line="240" w:lineRule="auto"/>
        <w:jc w:val="both"/>
        <w:rPr>
          <w:rFonts w:ascii="Arial" w:hAnsi="Arial" w:cs="Arial"/>
          <w:sz w:val="20"/>
          <w:szCs w:val="20"/>
        </w:rPr>
      </w:pPr>
      <w:r w:rsidRPr="00D61EFB">
        <w:rPr>
          <w:rFonts w:ascii="Arial" w:hAnsi="Arial" w:cs="Arial"/>
          <w:sz w:val="20"/>
          <w:szCs w:val="20"/>
        </w:rPr>
        <w:t>Develop a detailed work plan to meet the objectives of the operation and submit it to</w:t>
      </w:r>
      <w:r>
        <w:rPr>
          <w:rFonts w:ascii="Arial" w:hAnsi="Arial" w:cs="Arial"/>
          <w:sz w:val="20"/>
          <w:szCs w:val="20"/>
        </w:rPr>
        <w:t xml:space="preserve"> the</w:t>
      </w:r>
      <w:r w:rsidRPr="00D61EFB">
        <w:rPr>
          <w:rFonts w:ascii="Arial" w:hAnsi="Arial" w:cs="Arial"/>
          <w:sz w:val="20"/>
          <w:szCs w:val="20"/>
        </w:rPr>
        <w:t xml:space="preserve"> CCG for validation.</w:t>
      </w:r>
    </w:p>
    <w:p w14:paraId="54E4FFFA" w14:textId="77777777" w:rsidR="008A1F05" w:rsidRPr="00D61EFB" w:rsidRDefault="008A1F05" w:rsidP="008A1F05">
      <w:pPr>
        <w:pStyle w:val="ListParagraph"/>
        <w:spacing w:after="0" w:line="240" w:lineRule="auto"/>
        <w:rPr>
          <w:rFonts w:ascii="Arial" w:hAnsi="Arial" w:cs="Arial"/>
          <w:sz w:val="20"/>
          <w:szCs w:val="20"/>
        </w:rPr>
      </w:pPr>
    </w:p>
    <w:p w14:paraId="703CEFFC" w14:textId="77777777" w:rsidR="008A1F05" w:rsidRPr="00D61EFB" w:rsidRDefault="008A1F05" w:rsidP="000E7903">
      <w:pPr>
        <w:pStyle w:val="ListParagraph"/>
        <w:numPr>
          <w:ilvl w:val="1"/>
          <w:numId w:val="72"/>
        </w:numPr>
        <w:spacing w:after="0" w:line="240" w:lineRule="auto"/>
        <w:jc w:val="both"/>
        <w:rPr>
          <w:rFonts w:ascii="Arial" w:hAnsi="Arial" w:cs="Arial"/>
          <w:sz w:val="20"/>
          <w:szCs w:val="20"/>
        </w:rPr>
      </w:pPr>
      <w:r w:rsidRPr="00D61EFB">
        <w:rPr>
          <w:rFonts w:ascii="Arial" w:hAnsi="Arial" w:cs="Arial"/>
          <w:sz w:val="20"/>
          <w:szCs w:val="20"/>
        </w:rPr>
        <w:t>Take actions to seal the breach, lighten and transfer the hydrocarbons (to another tank or out of the watercraft), secure the watercraft, remove the watercraft, etc., depending on the situation.</w:t>
      </w:r>
    </w:p>
    <w:p w14:paraId="6CCF9267" w14:textId="77777777" w:rsidR="008A1F05" w:rsidRPr="004F5D53" w:rsidRDefault="008A1F05" w:rsidP="008A1F05">
      <w:pPr>
        <w:pStyle w:val="ListParagraph"/>
        <w:spacing w:after="0" w:line="240" w:lineRule="auto"/>
        <w:ind w:left="2160"/>
        <w:jc w:val="both"/>
        <w:rPr>
          <w:rFonts w:ascii="Arial" w:hAnsi="Arial" w:cs="Arial"/>
          <w:sz w:val="20"/>
          <w:szCs w:val="20"/>
        </w:rPr>
      </w:pPr>
      <w:r w:rsidRPr="004F5D53">
        <w:rPr>
          <w:rFonts w:ascii="Arial" w:hAnsi="Arial" w:cs="Arial"/>
          <w:sz w:val="20"/>
          <w:szCs w:val="20"/>
        </w:rPr>
        <w:t xml:space="preserve">  </w:t>
      </w:r>
    </w:p>
    <w:p w14:paraId="72305CFF" w14:textId="77777777" w:rsidR="008A1F05" w:rsidRPr="005975D3" w:rsidRDefault="008A1F05" w:rsidP="000E7903">
      <w:pPr>
        <w:pStyle w:val="ListParagraph"/>
        <w:numPr>
          <w:ilvl w:val="0"/>
          <w:numId w:val="70"/>
        </w:numPr>
        <w:spacing w:after="0" w:line="240" w:lineRule="auto"/>
        <w:jc w:val="both"/>
        <w:rPr>
          <w:rFonts w:ascii="Arial" w:hAnsi="Arial" w:cs="Arial"/>
          <w:sz w:val="20"/>
          <w:szCs w:val="20"/>
        </w:rPr>
      </w:pPr>
      <w:r w:rsidRPr="005975D3">
        <w:rPr>
          <w:rFonts w:ascii="Arial" w:hAnsi="Arial" w:cs="Arial"/>
          <w:sz w:val="20"/>
          <w:szCs w:val="20"/>
        </w:rPr>
        <w:t>Spill containment at the source:</w:t>
      </w:r>
    </w:p>
    <w:p w14:paraId="446C8BE9" w14:textId="77777777" w:rsidR="008A1F05" w:rsidRPr="005975D3" w:rsidRDefault="008A1F05" w:rsidP="008A1F05">
      <w:pPr>
        <w:pStyle w:val="ListParagraph"/>
        <w:spacing w:after="0" w:line="240" w:lineRule="auto"/>
        <w:jc w:val="both"/>
        <w:rPr>
          <w:rFonts w:ascii="Arial" w:hAnsi="Arial" w:cs="Arial"/>
          <w:sz w:val="20"/>
          <w:szCs w:val="20"/>
        </w:rPr>
      </w:pPr>
    </w:p>
    <w:p w14:paraId="13404B6E" w14:textId="77777777" w:rsidR="008A1F05" w:rsidRPr="007974E3" w:rsidRDefault="008A1F05" w:rsidP="000E7903">
      <w:pPr>
        <w:pStyle w:val="ListParagraph"/>
        <w:numPr>
          <w:ilvl w:val="1"/>
          <w:numId w:val="71"/>
        </w:numPr>
        <w:spacing w:after="0" w:line="240" w:lineRule="auto"/>
        <w:jc w:val="both"/>
        <w:rPr>
          <w:rFonts w:ascii="Arial" w:hAnsi="Arial" w:cs="Arial"/>
          <w:sz w:val="20"/>
          <w:szCs w:val="20"/>
        </w:rPr>
      </w:pPr>
      <w:r>
        <w:rPr>
          <w:rFonts w:ascii="Arial" w:hAnsi="Arial" w:cs="Arial"/>
          <w:sz w:val="20"/>
          <w:szCs w:val="20"/>
        </w:rPr>
        <w:t>Surround</w:t>
      </w:r>
      <w:r w:rsidRPr="007974E3">
        <w:rPr>
          <w:rFonts w:ascii="Arial" w:hAnsi="Arial" w:cs="Arial"/>
          <w:sz w:val="20"/>
          <w:szCs w:val="20"/>
        </w:rPr>
        <w:t xml:space="preserve"> the vessel with absorbent socks or booms</w:t>
      </w:r>
      <w:r>
        <w:rPr>
          <w:rFonts w:ascii="Arial" w:hAnsi="Arial" w:cs="Arial"/>
          <w:sz w:val="20"/>
          <w:szCs w:val="20"/>
        </w:rPr>
        <w:t>.</w:t>
      </w:r>
    </w:p>
    <w:p w14:paraId="249A7003" w14:textId="77777777" w:rsidR="008A1F05" w:rsidRPr="007974E3" w:rsidRDefault="008A1F05" w:rsidP="008A1F05">
      <w:pPr>
        <w:pStyle w:val="ListParagraph"/>
        <w:spacing w:after="0" w:line="240" w:lineRule="auto"/>
        <w:ind w:left="1440"/>
        <w:jc w:val="both"/>
        <w:rPr>
          <w:rFonts w:ascii="Arial" w:hAnsi="Arial" w:cs="Arial"/>
          <w:sz w:val="20"/>
          <w:szCs w:val="20"/>
        </w:rPr>
      </w:pPr>
    </w:p>
    <w:p w14:paraId="53C7EDA5" w14:textId="21FE98C9" w:rsidR="008A1F05" w:rsidRDefault="008A1F05" w:rsidP="000E7903">
      <w:pPr>
        <w:pStyle w:val="ListParagraph"/>
        <w:numPr>
          <w:ilvl w:val="1"/>
          <w:numId w:val="71"/>
        </w:numPr>
        <w:spacing w:after="0" w:line="240" w:lineRule="auto"/>
        <w:jc w:val="both"/>
        <w:rPr>
          <w:rFonts w:ascii="Arial" w:hAnsi="Arial" w:cs="Arial"/>
          <w:sz w:val="20"/>
          <w:szCs w:val="20"/>
        </w:rPr>
      </w:pPr>
      <w:r w:rsidRPr="007974E3">
        <w:rPr>
          <w:rFonts w:ascii="Arial" w:hAnsi="Arial" w:cs="Arial"/>
          <w:sz w:val="20"/>
          <w:szCs w:val="20"/>
        </w:rPr>
        <w:t>Contain areas of hydrocarbon accumulation on the shoreline or on the water using absorbent socks or booms to limit their dispersion into the environment.</w:t>
      </w:r>
    </w:p>
    <w:p w14:paraId="3F381C2E" w14:textId="77777777" w:rsidR="008A1F05" w:rsidRPr="008A1F05" w:rsidRDefault="008A1F05" w:rsidP="008A1F05">
      <w:pPr>
        <w:jc w:val="both"/>
        <w:rPr>
          <w:szCs w:val="20"/>
        </w:rPr>
      </w:pPr>
    </w:p>
    <w:p w14:paraId="37F4A284" w14:textId="1BD7CE48" w:rsidR="008A1F05" w:rsidRPr="00485AE4" w:rsidRDefault="008A1F05" w:rsidP="000E7903">
      <w:pPr>
        <w:numPr>
          <w:ilvl w:val="0"/>
          <w:numId w:val="86"/>
        </w:numPr>
        <w:ind w:left="360"/>
        <w:rPr>
          <w:b/>
          <w:bCs/>
          <w:lang w:val="en-CA"/>
        </w:rPr>
      </w:pPr>
      <w:r w:rsidRPr="00485AE4">
        <w:rPr>
          <w:b/>
          <w:bCs/>
          <w:lang w:val="en-CA"/>
        </w:rPr>
        <w:t xml:space="preserve">Provide </w:t>
      </w:r>
      <w:r w:rsidR="00016DAA">
        <w:rPr>
          <w:b/>
          <w:bCs/>
          <w:lang w:val="en-CA"/>
        </w:rPr>
        <w:t>P</w:t>
      </w:r>
      <w:r w:rsidRPr="00485AE4">
        <w:rPr>
          <w:b/>
          <w:bCs/>
          <w:lang w:val="en-CA"/>
        </w:rPr>
        <w:t xml:space="preserve">ollutant </w:t>
      </w:r>
      <w:r w:rsidR="00016DAA">
        <w:rPr>
          <w:b/>
          <w:bCs/>
          <w:lang w:val="en-CA"/>
        </w:rPr>
        <w:t>R</w:t>
      </w:r>
      <w:r w:rsidRPr="00485AE4">
        <w:rPr>
          <w:b/>
          <w:bCs/>
          <w:lang w:val="en-CA"/>
        </w:rPr>
        <w:t xml:space="preserve">ecovery </w:t>
      </w:r>
      <w:r w:rsidR="00016DAA">
        <w:rPr>
          <w:b/>
          <w:bCs/>
          <w:lang w:val="en-CA"/>
        </w:rPr>
        <w:t>S</w:t>
      </w:r>
      <w:r w:rsidRPr="00485AE4">
        <w:rPr>
          <w:b/>
          <w:bCs/>
          <w:lang w:val="en-CA"/>
        </w:rPr>
        <w:t>ervices</w:t>
      </w:r>
    </w:p>
    <w:p w14:paraId="3F0B780C" w14:textId="77777777" w:rsidR="008A1F05" w:rsidRPr="00904760" w:rsidRDefault="008A1F05" w:rsidP="008A1F05">
      <w:pPr>
        <w:rPr>
          <w:b/>
          <w:bCs/>
          <w:lang w:val="fr-FR"/>
        </w:rPr>
      </w:pPr>
    </w:p>
    <w:p w14:paraId="360932E3" w14:textId="77777777" w:rsidR="008A1F05" w:rsidRPr="00D61EFB" w:rsidRDefault="008A1F05" w:rsidP="008A1F05">
      <w:pPr>
        <w:jc w:val="both"/>
        <w:rPr>
          <w:szCs w:val="20"/>
          <w:lang w:val="en-CA"/>
        </w:rPr>
      </w:pPr>
      <w:r w:rsidRPr="00494964">
        <w:rPr>
          <w:szCs w:val="20"/>
          <w:lang w:val="en-CA"/>
        </w:rPr>
        <w:t xml:space="preserve">The </w:t>
      </w:r>
      <w:r w:rsidRPr="00D61EFB">
        <w:rPr>
          <w:szCs w:val="20"/>
          <w:lang w:val="en-CA"/>
        </w:rPr>
        <w:t xml:space="preserve">Offeror must be able to physically recover pollutants in the marine environment and on the shoreline. In so doing, the Offeror must attempt to reduce the potential of any oil spread and dispersion, remove free oil from the environment as quickly as possible, and minimize the potential of oil </w:t>
      </w:r>
      <w:r>
        <w:rPr>
          <w:szCs w:val="20"/>
          <w:lang w:val="en-CA"/>
        </w:rPr>
        <w:t>re-</w:t>
      </w:r>
      <w:r w:rsidRPr="00D61EFB">
        <w:rPr>
          <w:szCs w:val="20"/>
          <w:lang w:val="en-CA"/>
        </w:rPr>
        <w:t>spreading in response to currents, tides and winds. The Offeror must make every effort to recover and clean up contaminated surfaces when contaminants reach the shoreline, property or infrastructure.</w:t>
      </w:r>
    </w:p>
    <w:p w14:paraId="19F1EFBB" w14:textId="77777777" w:rsidR="008A1F05" w:rsidRPr="00D61EFB" w:rsidRDefault="008A1F05" w:rsidP="008A1F05">
      <w:pPr>
        <w:jc w:val="both"/>
        <w:rPr>
          <w:szCs w:val="20"/>
          <w:lang w:val="en-CA"/>
        </w:rPr>
      </w:pPr>
    </w:p>
    <w:p w14:paraId="7186946D" w14:textId="77777777" w:rsidR="008A1F05" w:rsidRPr="00D61EFB" w:rsidRDefault="008A1F05" w:rsidP="008A1F05">
      <w:pPr>
        <w:rPr>
          <w:b/>
          <w:bCs/>
          <w:lang w:val="en-CA"/>
        </w:rPr>
      </w:pPr>
      <w:bookmarkStart w:id="75" w:name="_Toc75326543"/>
      <w:bookmarkStart w:id="76" w:name="_Toc75349322"/>
      <w:r w:rsidRPr="00D61EFB">
        <w:rPr>
          <w:b/>
          <w:bCs/>
          <w:lang w:val="en-CA"/>
        </w:rPr>
        <w:t>Tasks –</w:t>
      </w:r>
      <w:bookmarkEnd w:id="75"/>
      <w:bookmarkEnd w:id="76"/>
      <w:r w:rsidRPr="00D61EFB">
        <w:rPr>
          <w:b/>
          <w:bCs/>
          <w:lang w:val="en-CA"/>
        </w:rPr>
        <w:t xml:space="preserve"> Provide services to recover contaminants</w:t>
      </w:r>
    </w:p>
    <w:p w14:paraId="52F8FBFA" w14:textId="77777777" w:rsidR="008A1F05" w:rsidRPr="00D61EFB" w:rsidRDefault="008A1F05" w:rsidP="008A1F05">
      <w:pPr>
        <w:jc w:val="both"/>
        <w:rPr>
          <w:szCs w:val="20"/>
          <w:lang w:val="en-CA"/>
        </w:rPr>
      </w:pPr>
    </w:p>
    <w:p w14:paraId="34E792B1" w14:textId="6DD5EF4E" w:rsidR="008A1F05" w:rsidRPr="00D61EFB" w:rsidRDefault="008A1F05" w:rsidP="008A1F05">
      <w:pPr>
        <w:jc w:val="both"/>
        <w:rPr>
          <w:szCs w:val="20"/>
          <w:lang w:val="en-CA"/>
        </w:rPr>
      </w:pPr>
      <w:r w:rsidRPr="00D61EFB">
        <w:rPr>
          <w:szCs w:val="20"/>
          <w:lang w:val="en-CA"/>
        </w:rPr>
        <w:t xml:space="preserve">The Offeror must perform the following </w:t>
      </w:r>
      <w:r w:rsidR="00BB72C8">
        <w:rPr>
          <w:szCs w:val="20"/>
          <w:lang w:val="en-CA"/>
        </w:rPr>
        <w:t>tasks that include</w:t>
      </w:r>
      <w:r w:rsidRPr="00D61EFB">
        <w:rPr>
          <w:szCs w:val="20"/>
          <w:lang w:val="en-CA"/>
        </w:rPr>
        <w:t xml:space="preserve">: </w:t>
      </w:r>
    </w:p>
    <w:p w14:paraId="32F36738" w14:textId="77777777" w:rsidR="008A1F05" w:rsidRPr="00D61EFB" w:rsidRDefault="008A1F05" w:rsidP="008A1F05">
      <w:pPr>
        <w:jc w:val="both"/>
        <w:rPr>
          <w:szCs w:val="20"/>
          <w:lang w:val="en-CA"/>
        </w:rPr>
      </w:pPr>
    </w:p>
    <w:p w14:paraId="3ECB9DCB" w14:textId="77777777" w:rsidR="008A1F05" w:rsidRPr="00D61EFB" w:rsidRDefault="008A1F05" w:rsidP="000E7903">
      <w:pPr>
        <w:pStyle w:val="ListParagraph"/>
        <w:numPr>
          <w:ilvl w:val="0"/>
          <w:numId w:val="75"/>
        </w:numPr>
        <w:spacing w:after="0" w:line="240" w:lineRule="auto"/>
        <w:jc w:val="both"/>
        <w:rPr>
          <w:rFonts w:ascii="Arial" w:hAnsi="Arial" w:cs="Arial"/>
          <w:b/>
          <w:sz w:val="20"/>
          <w:szCs w:val="20"/>
        </w:rPr>
      </w:pPr>
      <w:r w:rsidRPr="00D61EFB">
        <w:rPr>
          <w:rFonts w:ascii="Arial" w:hAnsi="Arial" w:cs="Arial"/>
          <w:b/>
          <w:sz w:val="20"/>
          <w:szCs w:val="20"/>
        </w:rPr>
        <w:t xml:space="preserve">Recover pollutants from open water </w:t>
      </w:r>
    </w:p>
    <w:p w14:paraId="24715568" w14:textId="77777777" w:rsidR="008A1F05" w:rsidRPr="00D61EFB" w:rsidRDefault="008A1F05" w:rsidP="000E7903">
      <w:pPr>
        <w:pStyle w:val="ListParagraph"/>
        <w:numPr>
          <w:ilvl w:val="0"/>
          <w:numId w:val="73"/>
        </w:numPr>
        <w:spacing w:after="0" w:line="240" w:lineRule="auto"/>
        <w:jc w:val="both"/>
        <w:rPr>
          <w:rFonts w:ascii="Arial" w:hAnsi="Arial" w:cs="Arial"/>
          <w:sz w:val="20"/>
          <w:szCs w:val="20"/>
        </w:rPr>
      </w:pPr>
      <w:r w:rsidRPr="00D61EFB">
        <w:rPr>
          <w:rFonts w:ascii="Arial" w:hAnsi="Arial" w:cs="Arial"/>
          <w:sz w:val="20"/>
          <w:szCs w:val="20"/>
        </w:rPr>
        <w:t>Identify the location and trajectory of the spill to plan the rollout of oil containment and recovery equipment on the water.</w:t>
      </w:r>
    </w:p>
    <w:p w14:paraId="2AE63666" w14:textId="77777777" w:rsidR="008A1F05" w:rsidRPr="00D61EFB" w:rsidRDefault="008A1F05" w:rsidP="000E7903">
      <w:pPr>
        <w:pStyle w:val="ListParagraph"/>
        <w:numPr>
          <w:ilvl w:val="0"/>
          <w:numId w:val="73"/>
        </w:numPr>
        <w:spacing w:after="0" w:line="240" w:lineRule="auto"/>
        <w:jc w:val="both"/>
        <w:rPr>
          <w:rFonts w:ascii="Arial" w:hAnsi="Arial" w:cs="Arial"/>
          <w:sz w:val="20"/>
          <w:szCs w:val="20"/>
        </w:rPr>
      </w:pPr>
      <w:r w:rsidRPr="00D61EFB">
        <w:rPr>
          <w:rFonts w:ascii="Arial" w:hAnsi="Arial" w:cs="Arial"/>
          <w:sz w:val="20"/>
          <w:szCs w:val="20"/>
        </w:rPr>
        <w:t>Contain and concentrate oil on the water or shoreline.</w:t>
      </w:r>
    </w:p>
    <w:p w14:paraId="5CC1A2B2" w14:textId="77777777" w:rsidR="008A1F05" w:rsidRPr="007C5FAE" w:rsidRDefault="008A1F05" w:rsidP="000E7903">
      <w:pPr>
        <w:pStyle w:val="ListParagraph"/>
        <w:numPr>
          <w:ilvl w:val="0"/>
          <w:numId w:val="73"/>
        </w:numPr>
        <w:spacing w:after="0" w:line="240" w:lineRule="auto"/>
        <w:jc w:val="both"/>
        <w:rPr>
          <w:rFonts w:ascii="Arial" w:hAnsi="Arial" w:cs="Arial"/>
          <w:sz w:val="20"/>
          <w:szCs w:val="20"/>
        </w:rPr>
      </w:pPr>
      <w:r w:rsidRPr="00D61EFB">
        <w:rPr>
          <w:rFonts w:ascii="Arial" w:hAnsi="Arial" w:cs="Arial"/>
          <w:sz w:val="20"/>
          <w:szCs w:val="20"/>
        </w:rPr>
        <w:t>Surround the oil with absorbent socks</w:t>
      </w:r>
      <w:r w:rsidRPr="007C5FAE">
        <w:rPr>
          <w:rFonts w:ascii="Arial" w:hAnsi="Arial" w:cs="Arial"/>
          <w:sz w:val="20"/>
          <w:szCs w:val="20"/>
        </w:rPr>
        <w:t xml:space="preserve"> or booms to prevent dispersion and facilitate recovery.</w:t>
      </w:r>
    </w:p>
    <w:p w14:paraId="0B8B76FC" w14:textId="77777777" w:rsidR="008A1F05" w:rsidRPr="007C5FAE" w:rsidRDefault="008A1F05" w:rsidP="000E7903">
      <w:pPr>
        <w:pStyle w:val="ListParagraph"/>
        <w:numPr>
          <w:ilvl w:val="0"/>
          <w:numId w:val="73"/>
        </w:numPr>
        <w:spacing w:after="0" w:line="240" w:lineRule="auto"/>
        <w:jc w:val="both"/>
        <w:rPr>
          <w:rFonts w:ascii="Arial" w:hAnsi="Arial" w:cs="Arial"/>
          <w:sz w:val="20"/>
          <w:szCs w:val="20"/>
        </w:rPr>
      </w:pPr>
      <w:r w:rsidRPr="007C5FAE">
        <w:rPr>
          <w:rFonts w:ascii="Arial" w:hAnsi="Arial" w:cs="Arial"/>
          <w:sz w:val="20"/>
          <w:szCs w:val="20"/>
        </w:rPr>
        <w:t>Perform sweeping operations on the water using absorbent booms</w:t>
      </w:r>
      <w:r>
        <w:rPr>
          <w:rFonts w:ascii="Arial" w:hAnsi="Arial" w:cs="Arial"/>
          <w:sz w:val="20"/>
          <w:szCs w:val="20"/>
        </w:rPr>
        <w:t>.</w:t>
      </w:r>
    </w:p>
    <w:p w14:paraId="00605FBE" w14:textId="77777777" w:rsidR="008A1F05" w:rsidRPr="002B0965" w:rsidRDefault="008A1F05" w:rsidP="000E7903">
      <w:pPr>
        <w:pStyle w:val="ListParagraph"/>
        <w:numPr>
          <w:ilvl w:val="0"/>
          <w:numId w:val="73"/>
        </w:numPr>
        <w:spacing w:after="0" w:line="240" w:lineRule="auto"/>
        <w:jc w:val="both"/>
        <w:rPr>
          <w:rFonts w:ascii="Arial" w:hAnsi="Arial" w:cs="Arial"/>
          <w:sz w:val="20"/>
          <w:szCs w:val="20"/>
        </w:rPr>
      </w:pPr>
      <w:r w:rsidRPr="002B0965">
        <w:rPr>
          <w:rFonts w:ascii="Arial" w:hAnsi="Arial" w:cs="Arial"/>
          <w:bCs/>
          <w:sz w:val="20"/>
          <w:szCs w:val="20"/>
        </w:rPr>
        <w:t xml:space="preserve">Perform </w:t>
      </w:r>
      <w:r>
        <w:rPr>
          <w:rFonts w:ascii="Arial" w:hAnsi="Arial" w:cs="Arial"/>
          <w:bCs/>
          <w:sz w:val="20"/>
          <w:szCs w:val="20"/>
        </w:rPr>
        <w:t>diversion</w:t>
      </w:r>
      <w:r w:rsidRPr="002B0965">
        <w:rPr>
          <w:rFonts w:ascii="Arial" w:hAnsi="Arial" w:cs="Arial"/>
          <w:bCs/>
          <w:sz w:val="20"/>
          <w:szCs w:val="20"/>
        </w:rPr>
        <w:t xml:space="preserve"> and/or protection work using absorbent socks or booms to protect highly sensitive areas (biological, cultural, socio-economical).</w:t>
      </w:r>
    </w:p>
    <w:p w14:paraId="0C45A65D" w14:textId="77777777" w:rsidR="008A1F05" w:rsidRPr="00CA1CC1" w:rsidRDefault="008A1F05" w:rsidP="000E7903">
      <w:pPr>
        <w:pStyle w:val="ListParagraph"/>
        <w:numPr>
          <w:ilvl w:val="0"/>
          <w:numId w:val="73"/>
        </w:numPr>
        <w:spacing w:after="0" w:line="240" w:lineRule="auto"/>
        <w:jc w:val="both"/>
        <w:rPr>
          <w:rFonts w:ascii="Arial" w:hAnsi="Arial" w:cs="Arial"/>
          <w:sz w:val="20"/>
          <w:szCs w:val="20"/>
        </w:rPr>
      </w:pPr>
      <w:r w:rsidRPr="00CA1CC1">
        <w:rPr>
          <w:rFonts w:ascii="Arial" w:hAnsi="Arial" w:cs="Arial"/>
          <w:bCs/>
          <w:sz w:val="20"/>
          <w:szCs w:val="20"/>
        </w:rPr>
        <w:t>D</w:t>
      </w:r>
      <w:r w:rsidRPr="00CA1CC1">
        <w:rPr>
          <w:rFonts w:ascii="Verdana" w:hAnsi="Verdana"/>
          <w:color w:val="000000"/>
          <w:sz w:val="18"/>
          <w:szCs w:val="18"/>
          <w:shd w:val="clear" w:color="auto" w:fill="FFFFFF"/>
        </w:rPr>
        <w:t>ivert hydrocarbons to a collection point where they will be recovered.</w:t>
      </w:r>
    </w:p>
    <w:p w14:paraId="670BE2F3" w14:textId="77777777" w:rsidR="008A1F05" w:rsidRPr="00173FD4" w:rsidRDefault="008A1F05" w:rsidP="000E7903">
      <w:pPr>
        <w:pStyle w:val="ListParagraph"/>
        <w:numPr>
          <w:ilvl w:val="0"/>
          <w:numId w:val="73"/>
        </w:numPr>
        <w:spacing w:after="0" w:line="240" w:lineRule="auto"/>
        <w:jc w:val="both"/>
        <w:rPr>
          <w:rFonts w:ascii="Arial" w:hAnsi="Arial" w:cs="Arial"/>
          <w:sz w:val="20"/>
          <w:szCs w:val="20"/>
        </w:rPr>
      </w:pPr>
      <w:r w:rsidRPr="00173FD4">
        <w:rPr>
          <w:rFonts w:ascii="Arial" w:hAnsi="Arial" w:cs="Arial"/>
          <w:sz w:val="20"/>
          <w:szCs w:val="20"/>
        </w:rPr>
        <w:t>Select the recovery equipment and configuration best suited to performing the work based on operational constraints, and safety and logistical limitations.</w:t>
      </w:r>
    </w:p>
    <w:p w14:paraId="4E0E7017" w14:textId="77777777" w:rsidR="008A1F05" w:rsidRPr="00173FD4" w:rsidRDefault="008A1F05" w:rsidP="000E7903">
      <w:pPr>
        <w:pStyle w:val="ListParagraph"/>
        <w:numPr>
          <w:ilvl w:val="0"/>
          <w:numId w:val="73"/>
        </w:numPr>
        <w:spacing w:after="0" w:line="240" w:lineRule="auto"/>
        <w:jc w:val="both"/>
        <w:rPr>
          <w:rFonts w:ascii="Arial" w:hAnsi="Arial" w:cs="Arial"/>
          <w:sz w:val="20"/>
          <w:szCs w:val="20"/>
        </w:rPr>
      </w:pPr>
      <w:r w:rsidRPr="00173FD4">
        <w:rPr>
          <w:rFonts w:ascii="Arial" w:hAnsi="Arial" w:cs="Arial"/>
          <w:sz w:val="20"/>
          <w:szCs w:val="20"/>
        </w:rPr>
        <w:t xml:space="preserve">Identify, locate and mobilize equipment and </w:t>
      </w:r>
      <w:r>
        <w:rPr>
          <w:rFonts w:ascii="Arial" w:hAnsi="Arial" w:cs="Arial"/>
          <w:sz w:val="20"/>
          <w:szCs w:val="20"/>
        </w:rPr>
        <w:t>staff</w:t>
      </w:r>
      <w:r w:rsidRPr="00173FD4">
        <w:rPr>
          <w:rFonts w:ascii="Arial" w:hAnsi="Arial" w:cs="Arial"/>
          <w:sz w:val="20"/>
          <w:szCs w:val="20"/>
        </w:rPr>
        <w:t xml:space="preserve"> necessary for recovery operations.</w:t>
      </w:r>
    </w:p>
    <w:p w14:paraId="1AEEFB86" w14:textId="77777777" w:rsidR="008A1F05" w:rsidRPr="00173FD4" w:rsidRDefault="008A1F05" w:rsidP="000E7903">
      <w:pPr>
        <w:pStyle w:val="ListParagraph"/>
        <w:numPr>
          <w:ilvl w:val="0"/>
          <w:numId w:val="73"/>
        </w:numPr>
        <w:spacing w:after="0" w:line="240" w:lineRule="auto"/>
        <w:jc w:val="both"/>
        <w:rPr>
          <w:rFonts w:ascii="Arial" w:hAnsi="Arial" w:cs="Arial"/>
          <w:sz w:val="20"/>
          <w:szCs w:val="20"/>
        </w:rPr>
      </w:pPr>
      <w:r w:rsidRPr="00173FD4">
        <w:rPr>
          <w:rFonts w:ascii="Arial" w:hAnsi="Arial" w:cs="Arial"/>
          <w:sz w:val="20"/>
          <w:szCs w:val="20"/>
        </w:rPr>
        <w:t>Assess weather and environmental conditions to ensure safe and efficient operations.</w:t>
      </w:r>
    </w:p>
    <w:p w14:paraId="5D33FD00" w14:textId="77777777" w:rsidR="008A1F05" w:rsidRPr="00173FD4" w:rsidRDefault="008A1F05" w:rsidP="000E7903">
      <w:pPr>
        <w:pStyle w:val="ListParagraph"/>
        <w:numPr>
          <w:ilvl w:val="0"/>
          <w:numId w:val="73"/>
        </w:numPr>
        <w:spacing w:after="0" w:line="240" w:lineRule="auto"/>
        <w:jc w:val="both"/>
        <w:rPr>
          <w:rFonts w:ascii="Arial" w:hAnsi="Arial" w:cs="Arial"/>
          <w:sz w:val="20"/>
          <w:szCs w:val="20"/>
        </w:rPr>
      </w:pPr>
      <w:r w:rsidRPr="00173FD4">
        <w:rPr>
          <w:rFonts w:ascii="Arial" w:hAnsi="Arial" w:cs="Arial"/>
          <w:sz w:val="20"/>
          <w:szCs w:val="20"/>
        </w:rPr>
        <w:t>Conduct regular monitoring to ensure the integrity of the structures and to verify the progress of the work.</w:t>
      </w:r>
    </w:p>
    <w:p w14:paraId="2E7DC11E" w14:textId="77777777" w:rsidR="008A1F05" w:rsidRPr="00CA1CC1" w:rsidRDefault="008A1F05" w:rsidP="008A1F05">
      <w:pPr>
        <w:pStyle w:val="ListParagraph"/>
        <w:spacing w:after="0" w:line="240" w:lineRule="auto"/>
        <w:jc w:val="both"/>
        <w:rPr>
          <w:rFonts w:ascii="Arial" w:hAnsi="Arial" w:cs="Arial"/>
          <w:b/>
          <w:sz w:val="20"/>
          <w:szCs w:val="20"/>
        </w:rPr>
      </w:pPr>
    </w:p>
    <w:p w14:paraId="296666C1" w14:textId="77777777" w:rsidR="008A1F05" w:rsidRPr="00D61EFB" w:rsidRDefault="008A1F05" w:rsidP="000E7903">
      <w:pPr>
        <w:pStyle w:val="ListParagraph"/>
        <w:numPr>
          <w:ilvl w:val="0"/>
          <w:numId w:val="75"/>
        </w:numPr>
        <w:spacing w:after="0" w:line="240" w:lineRule="auto"/>
        <w:jc w:val="both"/>
        <w:rPr>
          <w:rFonts w:ascii="Arial" w:hAnsi="Arial" w:cs="Arial"/>
          <w:b/>
          <w:sz w:val="20"/>
          <w:szCs w:val="20"/>
        </w:rPr>
      </w:pPr>
      <w:r w:rsidRPr="00D61EFB">
        <w:rPr>
          <w:rFonts w:ascii="Arial" w:hAnsi="Arial" w:cs="Arial"/>
          <w:b/>
          <w:sz w:val="20"/>
          <w:szCs w:val="20"/>
        </w:rPr>
        <w:t>Recovery of pollutants on the shoreline</w:t>
      </w:r>
    </w:p>
    <w:p w14:paraId="5880BF32" w14:textId="77777777" w:rsidR="008A1F05" w:rsidRPr="00D61EFB" w:rsidRDefault="008A1F05" w:rsidP="000E7903">
      <w:pPr>
        <w:pStyle w:val="ListParagraph"/>
        <w:numPr>
          <w:ilvl w:val="0"/>
          <w:numId w:val="73"/>
        </w:numPr>
        <w:spacing w:after="0" w:line="240" w:lineRule="auto"/>
        <w:jc w:val="both"/>
        <w:rPr>
          <w:rFonts w:ascii="Arial" w:hAnsi="Arial" w:cs="Arial"/>
          <w:sz w:val="20"/>
          <w:szCs w:val="20"/>
        </w:rPr>
      </w:pPr>
      <w:r w:rsidRPr="00D61EFB">
        <w:rPr>
          <w:rFonts w:ascii="Arial" w:hAnsi="Arial" w:cs="Arial"/>
          <w:sz w:val="20"/>
          <w:szCs w:val="20"/>
        </w:rPr>
        <w:t>Contain oil in the shoreline area to prevent the spread of oil into the environment.</w:t>
      </w:r>
    </w:p>
    <w:p w14:paraId="5E33CD22" w14:textId="77777777" w:rsidR="008A1F05" w:rsidRPr="00D61EFB" w:rsidRDefault="008A1F05" w:rsidP="000E7903">
      <w:pPr>
        <w:pStyle w:val="ListParagraph"/>
        <w:numPr>
          <w:ilvl w:val="0"/>
          <w:numId w:val="73"/>
        </w:numPr>
        <w:spacing w:after="0" w:line="240" w:lineRule="auto"/>
        <w:jc w:val="both"/>
        <w:rPr>
          <w:rFonts w:ascii="Arial" w:hAnsi="Arial" w:cs="Arial"/>
          <w:sz w:val="20"/>
          <w:szCs w:val="20"/>
        </w:rPr>
      </w:pPr>
      <w:r w:rsidRPr="00D61EFB">
        <w:rPr>
          <w:rFonts w:ascii="Arial" w:hAnsi="Arial" w:cs="Arial"/>
          <w:sz w:val="20"/>
          <w:szCs w:val="20"/>
        </w:rPr>
        <w:t>Identify the location, substrate type and contaminated infrastructure, and determine the level of contamination.</w:t>
      </w:r>
    </w:p>
    <w:p w14:paraId="045187BE" w14:textId="77777777" w:rsidR="008A1F05" w:rsidRPr="00D61EFB" w:rsidRDefault="008A1F05" w:rsidP="000E7903">
      <w:pPr>
        <w:pStyle w:val="ListParagraph"/>
        <w:numPr>
          <w:ilvl w:val="0"/>
          <w:numId w:val="73"/>
        </w:numPr>
        <w:spacing w:after="0" w:line="240" w:lineRule="auto"/>
        <w:jc w:val="both"/>
        <w:rPr>
          <w:rFonts w:ascii="Arial" w:hAnsi="Arial" w:cs="Arial"/>
          <w:sz w:val="20"/>
          <w:szCs w:val="20"/>
        </w:rPr>
      </w:pPr>
      <w:r w:rsidRPr="00D61EFB">
        <w:rPr>
          <w:rFonts w:ascii="Arial" w:hAnsi="Arial" w:cs="Arial"/>
          <w:sz w:val="20"/>
          <w:szCs w:val="20"/>
        </w:rPr>
        <w:lastRenderedPageBreak/>
        <w:t>Evaluate the effectiveness and feasibility of the various applicable recovery and clean-up strategies, taking into account the type of pollutant, site layout and season (summer/winter):</w:t>
      </w:r>
    </w:p>
    <w:p w14:paraId="46D13733" w14:textId="77777777" w:rsidR="008A1F05" w:rsidRPr="00D61EFB" w:rsidRDefault="008A1F05" w:rsidP="000E7903">
      <w:pPr>
        <w:pStyle w:val="ListParagraph"/>
        <w:numPr>
          <w:ilvl w:val="1"/>
          <w:numId w:val="73"/>
        </w:numPr>
        <w:spacing w:after="0" w:line="240" w:lineRule="auto"/>
        <w:jc w:val="both"/>
        <w:rPr>
          <w:rFonts w:ascii="Arial" w:hAnsi="Arial" w:cs="Arial"/>
          <w:sz w:val="20"/>
          <w:szCs w:val="20"/>
        </w:rPr>
      </w:pPr>
      <w:r w:rsidRPr="00D61EFB">
        <w:rPr>
          <w:rFonts w:ascii="Arial" w:hAnsi="Arial" w:cs="Arial"/>
          <w:sz w:val="20"/>
          <w:szCs w:val="20"/>
        </w:rPr>
        <w:t>Mechanical recovery;</w:t>
      </w:r>
    </w:p>
    <w:p w14:paraId="633F7BB0" w14:textId="77777777" w:rsidR="008A1F05" w:rsidRPr="00D61EFB" w:rsidRDefault="008A1F05" w:rsidP="000E7903">
      <w:pPr>
        <w:pStyle w:val="ListParagraph"/>
        <w:numPr>
          <w:ilvl w:val="1"/>
          <w:numId w:val="73"/>
        </w:numPr>
        <w:spacing w:after="0" w:line="240" w:lineRule="auto"/>
        <w:jc w:val="both"/>
        <w:rPr>
          <w:rFonts w:ascii="Arial" w:hAnsi="Arial" w:cs="Arial"/>
          <w:sz w:val="20"/>
          <w:szCs w:val="20"/>
        </w:rPr>
      </w:pPr>
      <w:r w:rsidRPr="00D61EFB">
        <w:rPr>
          <w:rFonts w:ascii="Arial" w:hAnsi="Arial" w:cs="Arial"/>
          <w:sz w:val="20"/>
          <w:szCs w:val="20"/>
        </w:rPr>
        <w:t>Manual recovery;</w:t>
      </w:r>
    </w:p>
    <w:p w14:paraId="1578F8D0" w14:textId="77777777" w:rsidR="008A1F05" w:rsidRPr="00D61EFB" w:rsidRDefault="008A1F05" w:rsidP="000E7903">
      <w:pPr>
        <w:pStyle w:val="ListParagraph"/>
        <w:numPr>
          <w:ilvl w:val="1"/>
          <w:numId w:val="73"/>
        </w:numPr>
        <w:spacing w:after="0" w:line="240" w:lineRule="auto"/>
        <w:jc w:val="both"/>
        <w:rPr>
          <w:rFonts w:ascii="Arial" w:hAnsi="Arial" w:cs="Arial"/>
          <w:sz w:val="20"/>
          <w:szCs w:val="20"/>
        </w:rPr>
      </w:pPr>
      <w:r w:rsidRPr="00D61EFB">
        <w:rPr>
          <w:rFonts w:ascii="Arial" w:hAnsi="Arial" w:cs="Arial"/>
          <w:sz w:val="20"/>
          <w:szCs w:val="20"/>
        </w:rPr>
        <w:t>Recovery using absorbent materials;</w:t>
      </w:r>
    </w:p>
    <w:p w14:paraId="5CEE104A" w14:textId="77777777" w:rsidR="008A1F05" w:rsidRPr="00D61EFB" w:rsidRDefault="008A1F05" w:rsidP="000E7903">
      <w:pPr>
        <w:pStyle w:val="ListParagraph"/>
        <w:numPr>
          <w:ilvl w:val="1"/>
          <w:numId w:val="73"/>
        </w:numPr>
        <w:spacing w:after="0" w:line="240" w:lineRule="auto"/>
        <w:jc w:val="both"/>
        <w:rPr>
          <w:rFonts w:ascii="Arial" w:hAnsi="Arial" w:cs="Arial"/>
          <w:sz w:val="20"/>
          <w:szCs w:val="20"/>
        </w:rPr>
      </w:pPr>
      <w:r w:rsidRPr="00D61EFB">
        <w:rPr>
          <w:rFonts w:ascii="Arial" w:hAnsi="Arial" w:cs="Arial"/>
          <w:sz w:val="20"/>
          <w:szCs w:val="20"/>
        </w:rPr>
        <w:t>Aspiration.</w:t>
      </w:r>
    </w:p>
    <w:p w14:paraId="33F3C0B9" w14:textId="77777777" w:rsidR="008A1F05" w:rsidRPr="00D61EFB" w:rsidRDefault="008A1F05" w:rsidP="000E7903">
      <w:pPr>
        <w:pStyle w:val="ListParagraph"/>
        <w:numPr>
          <w:ilvl w:val="0"/>
          <w:numId w:val="73"/>
        </w:numPr>
        <w:spacing w:after="0" w:line="240" w:lineRule="auto"/>
        <w:jc w:val="both"/>
        <w:rPr>
          <w:rFonts w:ascii="Arial" w:hAnsi="Arial" w:cs="Arial"/>
          <w:sz w:val="20"/>
          <w:szCs w:val="20"/>
        </w:rPr>
      </w:pPr>
      <w:r w:rsidRPr="00D61EFB">
        <w:rPr>
          <w:rFonts w:ascii="Arial" w:hAnsi="Arial" w:cs="Arial"/>
          <w:sz w:val="20"/>
          <w:szCs w:val="20"/>
        </w:rPr>
        <w:t>Select a configuration that best supports the shoreline contaminant recovery and clean-up work, taking into account available resources.</w:t>
      </w:r>
    </w:p>
    <w:p w14:paraId="29354AE1" w14:textId="77777777" w:rsidR="008A1F05" w:rsidRPr="00D61EFB" w:rsidRDefault="008A1F05" w:rsidP="000E7903">
      <w:pPr>
        <w:pStyle w:val="ListParagraph"/>
        <w:numPr>
          <w:ilvl w:val="0"/>
          <w:numId w:val="73"/>
        </w:numPr>
        <w:spacing w:after="0" w:line="240" w:lineRule="auto"/>
        <w:jc w:val="both"/>
        <w:rPr>
          <w:rFonts w:ascii="Arial" w:hAnsi="Arial" w:cs="Arial"/>
          <w:sz w:val="20"/>
          <w:szCs w:val="20"/>
        </w:rPr>
      </w:pPr>
      <w:r w:rsidRPr="00D61EFB">
        <w:rPr>
          <w:rFonts w:ascii="Arial" w:hAnsi="Arial" w:cs="Arial"/>
          <w:sz w:val="20"/>
          <w:szCs w:val="20"/>
        </w:rPr>
        <w:t>Identify, locate and mobilize equipment and personnel to the response site.</w:t>
      </w:r>
    </w:p>
    <w:p w14:paraId="7C867320" w14:textId="3BFB4A33" w:rsidR="008A1F05" w:rsidRDefault="008A1F05" w:rsidP="000E7903">
      <w:pPr>
        <w:pStyle w:val="ListParagraph"/>
        <w:numPr>
          <w:ilvl w:val="0"/>
          <w:numId w:val="73"/>
        </w:numPr>
        <w:spacing w:after="0" w:line="240" w:lineRule="auto"/>
        <w:jc w:val="both"/>
        <w:rPr>
          <w:rFonts w:ascii="Arial" w:hAnsi="Arial" w:cs="Arial"/>
          <w:sz w:val="20"/>
          <w:szCs w:val="20"/>
        </w:rPr>
      </w:pPr>
      <w:r w:rsidRPr="00D61EFB">
        <w:rPr>
          <w:rFonts w:ascii="Arial" w:hAnsi="Arial" w:cs="Arial"/>
          <w:sz w:val="20"/>
          <w:szCs w:val="20"/>
        </w:rPr>
        <w:t>Monitor the effectiveness of the shoreline clean-up operation to meet the clean-up completion criteria required by the CCG when performing the work.</w:t>
      </w:r>
    </w:p>
    <w:p w14:paraId="325A57E7" w14:textId="77777777" w:rsidR="00466364" w:rsidRPr="00466364" w:rsidRDefault="00466364" w:rsidP="00466364">
      <w:pPr>
        <w:ind w:left="360"/>
        <w:jc w:val="both"/>
        <w:rPr>
          <w:szCs w:val="20"/>
        </w:rPr>
      </w:pPr>
    </w:p>
    <w:p w14:paraId="4CFB8737" w14:textId="468944DC" w:rsidR="008A1F05" w:rsidRPr="00466364" w:rsidRDefault="008A1F05" w:rsidP="000E7903">
      <w:pPr>
        <w:pStyle w:val="Heading4"/>
        <w:numPr>
          <w:ilvl w:val="0"/>
          <w:numId w:val="86"/>
        </w:numPr>
        <w:spacing w:before="0"/>
        <w:ind w:left="360"/>
        <w:rPr>
          <w:rFonts w:ascii="Arial" w:hAnsi="Arial" w:cs="Arial"/>
          <w:b/>
          <w:bCs/>
          <w:i w:val="0"/>
          <w:iCs w:val="0"/>
          <w:color w:val="000000" w:themeColor="text1"/>
          <w:szCs w:val="20"/>
          <w:lang w:val="en-CA"/>
        </w:rPr>
      </w:pPr>
      <w:r w:rsidRPr="00466364">
        <w:rPr>
          <w:rFonts w:ascii="Arial" w:hAnsi="Arial" w:cs="Arial"/>
          <w:b/>
          <w:bCs/>
          <w:i w:val="0"/>
          <w:iCs w:val="0"/>
          <w:color w:val="000000" w:themeColor="text1"/>
          <w:szCs w:val="20"/>
          <w:lang w:val="en-CA"/>
        </w:rPr>
        <w:t xml:space="preserve">Provide </w:t>
      </w:r>
      <w:r w:rsidR="00016DAA">
        <w:rPr>
          <w:rFonts w:ascii="Arial" w:hAnsi="Arial" w:cs="Arial"/>
          <w:b/>
          <w:bCs/>
          <w:i w:val="0"/>
          <w:iCs w:val="0"/>
          <w:color w:val="000000" w:themeColor="text1"/>
          <w:szCs w:val="20"/>
          <w:lang w:val="en-CA"/>
        </w:rPr>
        <w:t>S</w:t>
      </w:r>
      <w:r w:rsidRPr="00466364">
        <w:rPr>
          <w:rFonts w:ascii="Arial" w:hAnsi="Arial" w:cs="Arial"/>
          <w:b/>
          <w:bCs/>
          <w:i w:val="0"/>
          <w:iCs w:val="0"/>
          <w:color w:val="000000" w:themeColor="text1"/>
          <w:szCs w:val="20"/>
          <w:lang w:val="en-CA"/>
        </w:rPr>
        <w:t xml:space="preserve">ervices to </w:t>
      </w:r>
      <w:r w:rsidR="00016DAA">
        <w:rPr>
          <w:rFonts w:ascii="Arial" w:hAnsi="Arial" w:cs="Arial"/>
          <w:b/>
          <w:bCs/>
          <w:i w:val="0"/>
          <w:iCs w:val="0"/>
          <w:color w:val="000000" w:themeColor="text1"/>
          <w:szCs w:val="20"/>
          <w:lang w:val="en-CA"/>
        </w:rPr>
        <w:t>C</w:t>
      </w:r>
      <w:r w:rsidRPr="00466364">
        <w:rPr>
          <w:rFonts w:ascii="Arial" w:hAnsi="Arial" w:cs="Arial"/>
          <w:b/>
          <w:bCs/>
          <w:i w:val="0"/>
          <w:iCs w:val="0"/>
          <w:color w:val="000000" w:themeColor="text1"/>
          <w:szCs w:val="20"/>
          <w:lang w:val="en-CA"/>
        </w:rPr>
        <w:t xml:space="preserve">oordinate the </w:t>
      </w:r>
      <w:r w:rsidR="00016DAA">
        <w:rPr>
          <w:rFonts w:ascii="Arial" w:hAnsi="Arial" w:cs="Arial"/>
          <w:b/>
          <w:bCs/>
          <w:i w:val="0"/>
          <w:iCs w:val="0"/>
          <w:color w:val="000000" w:themeColor="text1"/>
          <w:szCs w:val="20"/>
          <w:lang w:val="en-CA"/>
        </w:rPr>
        <w:t>S</w:t>
      </w:r>
      <w:r w:rsidRPr="00466364">
        <w:rPr>
          <w:rFonts w:ascii="Arial" w:hAnsi="Arial" w:cs="Arial"/>
          <w:b/>
          <w:bCs/>
          <w:i w:val="0"/>
          <w:iCs w:val="0"/>
          <w:color w:val="000000" w:themeColor="text1"/>
          <w:szCs w:val="20"/>
          <w:lang w:val="en-CA"/>
        </w:rPr>
        <w:t xml:space="preserve">torage and </w:t>
      </w:r>
      <w:r w:rsidR="00016DAA">
        <w:rPr>
          <w:rFonts w:ascii="Arial" w:hAnsi="Arial" w:cs="Arial"/>
          <w:b/>
          <w:bCs/>
          <w:i w:val="0"/>
          <w:iCs w:val="0"/>
          <w:color w:val="000000" w:themeColor="text1"/>
          <w:szCs w:val="20"/>
          <w:lang w:val="en-CA"/>
        </w:rPr>
        <w:t>D</w:t>
      </w:r>
      <w:r w:rsidRPr="00466364">
        <w:rPr>
          <w:rFonts w:ascii="Arial" w:hAnsi="Arial" w:cs="Arial"/>
          <w:b/>
          <w:bCs/>
          <w:i w:val="0"/>
          <w:iCs w:val="0"/>
          <w:color w:val="000000" w:themeColor="text1"/>
          <w:szCs w:val="20"/>
          <w:lang w:val="en-CA"/>
        </w:rPr>
        <w:t xml:space="preserve">isposal of </w:t>
      </w:r>
      <w:r w:rsidR="00016DAA">
        <w:rPr>
          <w:rFonts w:ascii="Arial" w:hAnsi="Arial" w:cs="Arial"/>
          <w:b/>
          <w:bCs/>
          <w:i w:val="0"/>
          <w:iCs w:val="0"/>
          <w:color w:val="000000" w:themeColor="text1"/>
          <w:szCs w:val="20"/>
          <w:lang w:val="en-CA"/>
        </w:rPr>
        <w:t>C</w:t>
      </w:r>
      <w:r w:rsidRPr="00466364">
        <w:rPr>
          <w:rFonts w:ascii="Arial" w:hAnsi="Arial" w:cs="Arial"/>
          <w:b/>
          <w:bCs/>
          <w:i w:val="0"/>
          <w:iCs w:val="0"/>
          <w:color w:val="000000" w:themeColor="text1"/>
          <w:szCs w:val="20"/>
          <w:lang w:val="en-CA"/>
        </w:rPr>
        <w:t>ontaminants</w:t>
      </w:r>
    </w:p>
    <w:p w14:paraId="7A2BC2CE" w14:textId="77777777" w:rsidR="00466364" w:rsidRDefault="00466364" w:rsidP="008A1F05">
      <w:pPr>
        <w:jc w:val="both"/>
        <w:rPr>
          <w:szCs w:val="20"/>
          <w:lang w:val="en-CA"/>
        </w:rPr>
      </w:pPr>
    </w:p>
    <w:p w14:paraId="687F14BB" w14:textId="299FFFF9" w:rsidR="008A1F05" w:rsidRPr="002C540E" w:rsidRDefault="008A1F05" w:rsidP="008A1F05">
      <w:pPr>
        <w:jc w:val="both"/>
        <w:rPr>
          <w:szCs w:val="20"/>
          <w:lang w:val="en-CA"/>
        </w:rPr>
      </w:pPr>
      <w:r w:rsidRPr="004C2F0C">
        <w:rPr>
          <w:szCs w:val="20"/>
          <w:lang w:val="en-CA"/>
        </w:rPr>
        <w:t xml:space="preserve">The Offeror must </w:t>
      </w:r>
      <w:r>
        <w:rPr>
          <w:szCs w:val="20"/>
          <w:lang w:val="en-CA"/>
        </w:rPr>
        <w:t xml:space="preserve">set up </w:t>
      </w:r>
      <w:r w:rsidRPr="004C2F0C">
        <w:rPr>
          <w:szCs w:val="20"/>
          <w:lang w:val="en-CA"/>
        </w:rPr>
        <w:t xml:space="preserve">facilities </w:t>
      </w:r>
      <w:r>
        <w:rPr>
          <w:szCs w:val="20"/>
          <w:lang w:val="en-CA"/>
        </w:rPr>
        <w:t xml:space="preserve">to </w:t>
      </w:r>
      <w:r w:rsidRPr="004C2F0C">
        <w:rPr>
          <w:szCs w:val="20"/>
          <w:lang w:val="en-CA"/>
        </w:rPr>
        <w:t>proper</w:t>
      </w:r>
      <w:r>
        <w:rPr>
          <w:szCs w:val="20"/>
          <w:lang w:val="en-CA"/>
        </w:rPr>
        <w:t>ly</w:t>
      </w:r>
      <w:r w:rsidRPr="004C2F0C">
        <w:rPr>
          <w:szCs w:val="20"/>
          <w:lang w:val="en-CA"/>
        </w:rPr>
        <w:t xml:space="preserve"> stor</w:t>
      </w:r>
      <w:r>
        <w:rPr>
          <w:szCs w:val="20"/>
          <w:lang w:val="en-CA"/>
        </w:rPr>
        <w:t>e</w:t>
      </w:r>
      <w:r w:rsidRPr="004C2F0C">
        <w:rPr>
          <w:szCs w:val="20"/>
          <w:lang w:val="en-CA"/>
        </w:rPr>
        <w:t xml:space="preserve"> </w:t>
      </w:r>
      <w:r>
        <w:rPr>
          <w:szCs w:val="20"/>
          <w:lang w:val="en-CA"/>
        </w:rPr>
        <w:t xml:space="preserve">the </w:t>
      </w:r>
      <w:r w:rsidRPr="004C2F0C">
        <w:rPr>
          <w:szCs w:val="20"/>
          <w:lang w:val="en-CA"/>
        </w:rPr>
        <w:t xml:space="preserve">contaminants released into the environment and </w:t>
      </w:r>
      <w:r>
        <w:rPr>
          <w:szCs w:val="20"/>
          <w:lang w:val="en-CA"/>
        </w:rPr>
        <w:t xml:space="preserve">the </w:t>
      </w:r>
      <w:r w:rsidRPr="004C2F0C">
        <w:rPr>
          <w:szCs w:val="20"/>
          <w:lang w:val="en-CA"/>
        </w:rPr>
        <w:t xml:space="preserve">waste generated by the response. The Offeror </w:t>
      </w:r>
      <w:r w:rsidRPr="002C540E">
        <w:rPr>
          <w:szCs w:val="20"/>
          <w:lang w:val="en-CA"/>
        </w:rPr>
        <w:t xml:space="preserve">must </w:t>
      </w:r>
      <w:r>
        <w:rPr>
          <w:szCs w:val="20"/>
          <w:lang w:val="en-CA"/>
        </w:rPr>
        <w:t>have</w:t>
      </w:r>
      <w:r w:rsidRPr="002C540E">
        <w:rPr>
          <w:szCs w:val="20"/>
          <w:lang w:val="en-CA"/>
        </w:rPr>
        <w:t xml:space="preserve"> an efficient process for transferring waste to </w:t>
      </w:r>
      <w:r>
        <w:rPr>
          <w:szCs w:val="20"/>
          <w:lang w:val="en-CA"/>
        </w:rPr>
        <w:t>accredited</w:t>
      </w:r>
      <w:r w:rsidRPr="002C540E">
        <w:rPr>
          <w:szCs w:val="20"/>
          <w:lang w:val="en-CA"/>
        </w:rPr>
        <w:t xml:space="preserve"> disposal sites.</w:t>
      </w:r>
    </w:p>
    <w:p w14:paraId="6E4B3C46" w14:textId="77777777" w:rsidR="008A1F05" w:rsidRPr="002C540E" w:rsidRDefault="008A1F05" w:rsidP="008A1F05">
      <w:pPr>
        <w:jc w:val="both"/>
        <w:rPr>
          <w:szCs w:val="20"/>
          <w:lang w:val="en-CA"/>
        </w:rPr>
      </w:pPr>
    </w:p>
    <w:p w14:paraId="57542A50" w14:textId="77777777" w:rsidR="008A1F05" w:rsidRPr="00155856" w:rsidRDefault="008A1F05" w:rsidP="008A1F05">
      <w:pPr>
        <w:rPr>
          <w:b/>
          <w:bCs/>
          <w:lang w:val="en-CA"/>
        </w:rPr>
      </w:pPr>
      <w:r w:rsidRPr="00155856">
        <w:rPr>
          <w:b/>
          <w:bCs/>
          <w:lang w:val="en-CA"/>
        </w:rPr>
        <w:t>Tasks – Provide services to coordinate storage and disposal of contaminants</w:t>
      </w:r>
    </w:p>
    <w:p w14:paraId="52E813A8" w14:textId="77777777" w:rsidR="008A1F05" w:rsidRPr="00155856" w:rsidRDefault="008A1F05" w:rsidP="008A1F05">
      <w:pPr>
        <w:jc w:val="both"/>
        <w:rPr>
          <w:szCs w:val="20"/>
          <w:lang w:val="en-CA"/>
        </w:rPr>
      </w:pPr>
    </w:p>
    <w:p w14:paraId="2C46F0A5" w14:textId="3C4CDDFA" w:rsidR="008A1F05" w:rsidRPr="00B821E5" w:rsidRDefault="008A1F05" w:rsidP="008A1F05">
      <w:pPr>
        <w:jc w:val="both"/>
        <w:rPr>
          <w:szCs w:val="20"/>
          <w:lang w:val="en-CA"/>
        </w:rPr>
      </w:pPr>
      <w:r w:rsidRPr="00B821E5">
        <w:rPr>
          <w:szCs w:val="20"/>
          <w:lang w:val="en-CA"/>
        </w:rPr>
        <w:t xml:space="preserve">The Offeror must </w:t>
      </w:r>
      <w:r w:rsidR="00BB72C8">
        <w:rPr>
          <w:szCs w:val="20"/>
          <w:lang w:val="en-CA"/>
        </w:rPr>
        <w:t>perform the following tasks</w:t>
      </w:r>
      <w:r w:rsidRPr="00B821E5">
        <w:rPr>
          <w:szCs w:val="20"/>
          <w:lang w:val="en-CA"/>
        </w:rPr>
        <w:t xml:space="preserve"> </w:t>
      </w:r>
      <w:r>
        <w:rPr>
          <w:szCs w:val="20"/>
          <w:lang w:val="en-CA"/>
        </w:rPr>
        <w:t>that include the following elements</w:t>
      </w:r>
      <w:r w:rsidRPr="00B821E5">
        <w:rPr>
          <w:szCs w:val="20"/>
          <w:lang w:val="en-CA"/>
        </w:rPr>
        <w:t xml:space="preserve">: </w:t>
      </w:r>
    </w:p>
    <w:p w14:paraId="388AB0E6" w14:textId="77777777" w:rsidR="008A1F05" w:rsidRPr="00B821E5" w:rsidRDefault="008A1F05" w:rsidP="008A1F05">
      <w:pPr>
        <w:jc w:val="both"/>
        <w:rPr>
          <w:szCs w:val="20"/>
          <w:lang w:val="en-CA"/>
        </w:rPr>
      </w:pPr>
    </w:p>
    <w:p w14:paraId="3BB141EB" w14:textId="77777777" w:rsidR="008A1F05" w:rsidRPr="00A64CAD" w:rsidRDefault="008A1F05" w:rsidP="000E7903">
      <w:pPr>
        <w:pStyle w:val="ListParagraph"/>
        <w:numPr>
          <w:ilvl w:val="0"/>
          <w:numId w:val="76"/>
        </w:numPr>
        <w:spacing w:after="0" w:line="240" w:lineRule="auto"/>
        <w:jc w:val="both"/>
        <w:rPr>
          <w:rFonts w:ascii="Arial" w:hAnsi="Arial" w:cs="Arial"/>
          <w:b/>
          <w:sz w:val="20"/>
          <w:szCs w:val="20"/>
        </w:rPr>
      </w:pPr>
      <w:r w:rsidRPr="00A64CAD">
        <w:rPr>
          <w:rFonts w:ascii="Arial" w:hAnsi="Arial" w:cs="Arial"/>
          <w:b/>
          <w:sz w:val="20"/>
          <w:szCs w:val="20"/>
        </w:rPr>
        <w:t xml:space="preserve">Planning and management of waste storage </w:t>
      </w:r>
    </w:p>
    <w:p w14:paraId="1A3AB076" w14:textId="77777777" w:rsidR="008A1F05" w:rsidRPr="00D90249" w:rsidRDefault="008A1F05" w:rsidP="000E7903">
      <w:pPr>
        <w:pStyle w:val="ListParagraph"/>
        <w:numPr>
          <w:ilvl w:val="0"/>
          <w:numId w:val="73"/>
        </w:numPr>
        <w:spacing w:after="0" w:line="240" w:lineRule="auto"/>
        <w:jc w:val="both"/>
        <w:rPr>
          <w:rFonts w:ascii="Arial" w:hAnsi="Arial" w:cs="Arial"/>
          <w:sz w:val="20"/>
          <w:szCs w:val="20"/>
        </w:rPr>
      </w:pPr>
      <w:r w:rsidRPr="00D90249">
        <w:rPr>
          <w:rFonts w:ascii="Arial" w:hAnsi="Arial" w:cs="Arial"/>
          <w:sz w:val="20"/>
          <w:szCs w:val="20"/>
        </w:rPr>
        <w:t>Calculate the performance of the recovery operations and estimate the quantities recovered daily.</w:t>
      </w:r>
    </w:p>
    <w:p w14:paraId="58905B68" w14:textId="77777777" w:rsidR="008A1F05" w:rsidRPr="00D90249" w:rsidRDefault="008A1F05" w:rsidP="000E7903">
      <w:pPr>
        <w:pStyle w:val="ListParagraph"/>
        <w:numPr>
          <w:ilvl w:val="0"/>
          <w:numId w:val="73"/>
        </w:numPr>
        <w:spacing w:after="0" w:line="240" w:lineRule="auto"/>
        <w:jc w:val="both"/>
        <w:rPr>
          <w:rFonts w:ascii="Arial" w:hAnsi="Arial" w:cs="Arial"/>
          <w:sz w:val="20"/>
          <w:szCs w:val="20"/>
        </w:rPr>
      </w:pPr>
      <w:r>
        <w:rPr>
          <w:rFonts w:ascii="Arial" w:hAnsi="Arial" w:cs="Arial"/>
          <w:sz w:val="20"/>
          <w:szCs w:val="20"/>
        </w:rPr>
        <w:t>I</w:t>
      </w:r>
      <w:r w:rsidRPr="00D90249">
        <w:rPr>
          <w:rFonts w:ascii="Arial" w:hAnsi="Arial" w:cs="Arial"/>
          <w:sz w:val="20"/>
          <w:szCs w:val="20"/>
        </w:rPr>
        <w:t>dentify the types of waste that will be generated by the response</w:t>
      </w:r>
      <w:r>
        <w:rPr>
          <w:rFonts w:ascii="Arial" w:hAnsi="Arial" w:cs="Arial"/>
          <w:sz w:val="20"/>
          <w:szCs w:val="20"/>
        </w:rPr>
        <w:t>.</w:t>
      </w:r>
    </w:p>
    <w:p w14:paraId="350F9BFE" w14:textId="77777777" w:rsidR="008A1F05" w:rsidRPr="00094C83" w:rsidRDefault="008A1F05" w:rsidP="000E7903">
      <w:pPr>
        <w:pStyle w:val="ListParagraph"/>
        <w:numPr>
          <w:ilvl w:val="0"/>
          <w:numId w:val="73"/>
        </w:numPr>
        <w:spacing w:after="0" w:line="240" w:lineRule="auto"/>
        <w:jc w:val="both"/>
        <w:rPr>
          <w:rFonts w:ascii="Arial" w:hAnsi="Arial" w:cs="Arial"/>
          <w:sz w:val="20"/>
          <w:szCs w:val="20"/>
        </w:rPr>
      </w:pPr>
      <w:r w:rsidRPr="00094C83">
        <w:rPr>
          <w:rFonts w:ascii="Arial" w:hAnsi="Arial" w:cs="Arial"/>
          <w:sz w:val="20"/>
          <w:szCs w:val="20"/>
        </w:rPr>
        <w:t xml:space="preserve">Determine the type of containers required to temporarily store the waste (obtain a sufficient </w:t>
      </w:r>
      <w:r>
        <w:rPr>
          <w:rFonts w:ascii="Arial" w:hAnsi="Arial" w:cs="Arial"/>
          <w:sz w:val="20"/>
          <w:szCs w:val="20"/>
        </w:rPr>
        <w:t>number</w:t>
      </w:r>
      <w:r w:rsidRPr="00094C83">
        <w:rPr>
          <w:rFonts w:ascii="Arial" w:hAnsi="Arial" w:cs="Arial"/>
          <w:sz w:val="20"/>
          <w:szCs w:val="20"/>
        </w:rPr>
        <w:t xml:space="preserve"> of containers).</w:t>
      </w:r>
    </w:p>
    <w:p w14:paraId="32E038BD" w14:textId="77777777" w:rsidR="008A1F05" w:rsidRPr="00B25D41" w:rsidRDefault="008A1F05" w:rsidP="000E7903">
      <w:pPr>
        <w:pStyle w:val="ListParagraph"/>
        <w:numPr>
          <w:ilvl w:val="0"/>
          <w:numId w:val="73"/>
        </w:numPr>
        <w:spacing w:after="0" w:line="240" w:lineRule="auto"/>
        <w:jc w:val="both"/>
        <w:rPr>
          <w:rFonts w:ascii="Arial" w:hAnsi="Arial" w:cs="Arial"/>
          <w:sz w:val="20"/>
          <w:szCs w:val="20"/>
        </w:rPr>
      </w:pPr>
      <w:r w:rsidRPr="00B25D41">
        <w:rPr>
          <w:rFonts w:ascii="Arial" w:hAnsi="Arial" w:cs="Arial"/>
          <w:sz w:val="20"/>
          <w:szCs w:val="20"/>
        </w:rPr>
        <w:t>Properly label the containers to ensure the different types of waste are stored separately at the storage site</w:t>
      </w:r>
      <w:r>
        <w:rPr>
          <w:rFonts w:ascii="Arial" w:hAnsi="Arial" w:cs="Arial"/>
          <w:sz w:val="20"/>
          <w:szCs w:val="20"/>
        </w:rPr>
        <w:t>.</w:t>
      </w:r>
    </w:p>
    <w:p w14:paraId="5EED7FDA" w14:textId="77777777" w:rsidR="008A1F05" w:rsidRPr="00F43DEE" w:rsidRDefault="008A1F05" w:rsidP="000E7903">
      <w:pPr>
        <w:pStyle w:val="ListParagraph"/>
        <w:numPr>
          <w:ilvl w:val="0"/>
          <w:numId w:val="73"/>
        </w:numPr>
        <w:spacing w:after="0" w:line="240" w:lineRule="auto"/>
        <w:jc w:val="both"/>
        <w:rPr>
          <w:rFonts w:ascii="Arial" w:hAnsi="Arial" w:cs="Arial"/>
          <w:sz w:val="20"/>
          <w:szCs w:val="20"/>
        </w:rPr>
      </w:pPr>
      <w:r w:rsidRPr="00F43DEE">
        <w:rPr>
          <w:rFonts w:ascii="Arial" w:hAnsi="Arial" w:cs="Arial"/>
          <w:sz w:val="20"/>
          <w:szCs w:val="20"/>
        </w:rPr>
        <w:t>Identify the location and set up the land-based storage site in accordance with applicable legislation.</w:t>
      </w:r>
    </w:p>
    <w:p w14:paraId="584EBC30" w14:textId="77777777" w:rsidR="008A1F05" w:rsidRPr="0039378D" w:rsidRDefault="008A1F05" w:rsidP="000E7903">
      <w:pPr>
        <w:pStyle w:val="ListParagraph"/>
        <w:numPr>
          <w:ilvl w:val="0"/>
          <w:numId w:val="73"/>
        </w:numPr>
        <w:spacing w:after="0" w:line="240" w:lineRule="auto"/>
        <w:jc w:val="both"/>
        <w:rPr>
          <w:rFonts w:ascii="Arial" w:hAnsi="Arial" w:cs="Arial"/>
          <w:sz w:val="20"/>
          <w:szCs w:val="20"/>
        </w:rPr>
      </w:pPr>
      <w:r w:rsidRPr="0039378D">
        <w:rPr>
          <w:rFonts w:ascii="Arial" w:hAnsi="Arial" w:cs="Arial"/>
          <w:sz w:val="20"/>
          <w:szCs w:val="20"/>
        </w:rPr>
        <w:t>Coordinate the various stages of waste management with subcontractors.</w:t>
      </w:r>
    </w:p>
    <w:p w14:paraId="5F967027" w14:textId="77777777" w:rsidR="008A1F05" w:rsidRPr="0039378D" w:rsidRDefault="008A1F05" w:rsidP="008A1F05">
      <w:pPr>
        <w:ind w:left="360"/>
        <w:jc w:val="both"/>
        <w:rPr>
          <w:b/>
          <w:szCs w:val="20"/>
          <w:lang w:val="en-CA"/>
        </w:rPr>
      </w:pPr>
    </w:p>
    <w:p w14:paraId="29596588" w14:textId="77777777" w:rsidR="008A1F05" w:rsidRPr="00485AE4" w:rsidRDefault="008A1F05" w:rsidP="000E7903">
      <w:pPr>
        <w:pStyle w:val="ListParagraph"/>
        <w:numPr>
          <w:ilvl w:val="0"/>
          <w:numId w:val="76"/>
        </w:numPr>
        <w:spacing w:after="0" w:line="240" w:lineRule="auto"/>
        <w:jc w:val="both"/>
        <w:rPr>
          <w:rFonts w:ascii="Arial" w:hAnsi="Arial" w:cs="Arial"/>
          <w:b/>
          <w:sz w:val="20"/>
          <w:szCs w:val="20"/>
        </w:rPr>
      </w:pPr>
      <w:r w:rsidRPr="00485AE4">
        <w:rPr>
          <w:rFonts w:ascii="Arial" w:hAnsi="Arial" w:cs="Arial"/>
          <w:b/>
          <w:sz w:val="20"/>
          <w:szCs w:val="20"/>
        </w:rPr>
        <w:t>Management and disposal of contaminants</w:t>
      </w:r>
    </w:p>
    <w:p w14:paraId="6598D251" w14:textId="77777777" w:rsidR="008A1F05" w:rsidRPr="00DE138B" w:rsidRDefault="008A1F05" w:rsidP="000E7903">
      <w:pPr>
        <w:pStyle w:val="ListParagraph"/>
        <w:numPr>
          <w:ilvl w:val="0"/>
          <w:numId w:val="73"/>
        </w:numPr>
        <w:spacing w:after="0" w:line="240" w:lineRule="auto"/>
        <w:jc w:val="both"/>
        <w:rPr>
          <w:rFonts w:ascii="Arial" w:hAnsi="Arial" w:cs="Arial"/>
          <w:sz w:val="20"/>
          <w:szCs w:val="20"/>
        </w:rPr>
      </w:pPr>
      <w:r w:rsidRPr="00DE138B">
        <w:rPr>
          <w:rFonts w:ascii="Arial" w:hAnsi="Arial" w:cs="Arial"/>
          <w:sz w:val="20"/>
          <w:szCs w:val="20"/>
        </w:rPr>
        <w:t>Sort waste by type (</w:t>
      </w:r>
      <w:r w:rsidRPr="00D61EFB">
        <w:rPr>
          <w:rFonts w:ascii="Arial" w:hAnsi="Arial" w:cs="Arial"/>
          <w:sz w:val="20"/>
          <w:szCs w:val="20"/>
        </w:rPr>
        <w:t>contaminant, oily water, solid waste, biological waste</w:t>
      </w:r>
      <w:r w:rsidRPr="00DE138B">
        <w:rPr>
          <w:rFonts w:ascii="Arial" w:hAnsi="Arial" w:cs="Arial"/>
          <w:sz w:val="20"/>
          <w:szCs w:val="20"/>
        </w:rPr>
        <w:t>, organic waste, etc.) and contamination level.</w:t>
      </w:r>
    </w:p>
    <w:p w14:paraId="32C96B4E" w14:textId="77777777" w:rsidR="008A1F05" w:rsidRPr="00DE138B" w:rsidRDefault="008A1F05" w:rsidP="000E7903">
      <w:pPr>
        <w:pStyle w:val="ListParagraph"/>
        <w:numPr>
          <w:ilvl w:val="0"/>
          <w:numId w:val="73"/>
        </w:numPr>
        <w:spacing w:after="0" w:line="240" w:lineRule="auto"/>
        <w:jc w:val="both"/>
        <w:rPr>
          <w:rFonts w:ascii="Arial" w:hAnsi="Arial" w:cs="Arial"/>
          <w:sz w:val="20"/>
          <w:szCs w:val="20"/>
        </w:rPr>
      </w:pPr>
      <w:r w:rsidRPr="00DE138B">
        <w:rPr>
          <w:rFonts w:ascii="Arial" w:hAnsi="Arial" w:cs="Arial"/>
          <w:sz w:val="20"/>
          <w:szCs w:val="20"/>
        </w:rPr>
        <w:t>Coordinate the sampling and analysis processes required for disposal.</w:t>
      </w:r>
    </w:p>
    <w:p w14:paraId="74266F2B" w14:textId="77777777" w:rsidR="008A1F05" w:rsidRPr="00DE138B" w:rsidRDefault="008A1F05" w:rsidP="000E7903">
      <w:pPr>
        <w:pStyle w:val="ListParagraph"/>
        <w:numPr>
          <w:ilvl w:val="0"/>
          <w:numId w:val="73"/>
        </w:numPr>
        <w:spacing w:after="0" w:line="240" w:lineRule="auto"/>
        <w:jc w:val="both"/>
        <w:rPr>
          <w:rFonts w:ascii="Arial" w:hAnsi="Arial" w:cs="Arial"/>
          <w:sz w:val="20"/>
          <w:szCs w:val="20"/>
        </w:rPr>
      </w:pPr>
      <w:r w:rsidRPr="00DE138B">
        <w:rPr>
          <w:rFonts w:ascii="Arial" w:hAnsi="Arial" w:cs="Arial"/>
          <w:sz w:val="20"/>
          <w:szCs w:val="20"/>
        </w:rPr>
        <w:t>Coordinate the transportation of waste to accredited disposal sites.</w:t>
      </w:r>
    </w:p>
    <w:p w14:paraId="0183AAAD" w14:textId="1953AB8F" w:rsidR="008A1F05" w:rsidRDefault="008A1F05" w:rsidP="000E7903">
      <w:pPr>
        <w:pStyle w:val="ListParagraph"/>
        <w:numPr>
          <w:ilvl w:val="0"/>
          <w:numId w:val="73"/>
        </w:numPr>
        <w:spacing w:after="0" w:line="240" w:lineRule="auto"/>
        <w:jc w:val="both"/>
        <w:rPr>
          <w:rFonts w:ascii="Arial" w:hAnsi="Arial" w:cs="Arial"/>
          <w:sz w:val="20"/>
          <w:szCs w:val="20"/>
        </w:rPr>
      </w:pPr>
      <w:r>
        <w:rPr>
          <w:rFonts w:ascii="Arial" w:hAnsi="Arial" w:cs="Arial"/>
          <w:sz w:val="20"/>
          <w:szCs w:val="20"/>
        </w:rPr>
        <w:t>Keep</w:t>
      </w:r>
      <w:r w:rsidRPr="00004767">
        <w:rPr>
          <w:rFonts w:ascii="Arial" w:hAnsi="Arial" w:cs="Arial"/>
          <w:sz w:val="20"/>
          <w:szCs w:val="20"/>
        </w:rPr>
        <w:t xml:space="preserve"> all documentation </w:t>
      </w:r>
      <w:r>
        <w:rPr>
          <w:rFonts w:ascii="Arial" w:hAnsi="Arial" w:cs="Arial"/>
          <w:sz w:val="20"/>
          <w:szCs w:val="20"/>
        </w:rPr>
        <w:t xml:space="preserve">related to </w:t>
      </w:r>
      <w:r w:rsidRPr="00004767">
        <w:rPr>
          <w:rFonts w:ascii="Arial" w:hAnsi="Arial" w:cs="Arial"/>
          <w:sz w:val="20"/>
          <w:szCs w:val="20"/>
        </w:rPr>
        <w:t>waste</w:t>
      </w:r>
      <w:r>
        <w:rPr>
          <w:rFonts w:ascii="Arial" w:hAnsi="Arial" w:cs="Arial"/>
          <w:sz w:val="20"/>
          <w:szCs w:val="20"/>
        </w:rPr>
        <w:t xml:space="preserve"> </w:t>
      </w:r>
      <w:r w:rsidRPr="00004767">
        <w:rPr>
          <w:rFonts w:ascii="Arial" w:hAnsi="Arial" w:cs="Arial"/>
          <w:sz w:val="20"/>
          <w:szCs w:val="20"/>
        </w:rPr>
        <w:t>management</w:t>
      </w:r>
      <w:r>
        <w:rPr>
          <w:rFonts w:ascii="Arial" w:hAnsi="Arial" w:cs="Arial"/>
          <w:sz w:val="20"/>
          <w:szCs w:val="20"/>
        </w:rPr>
        <w:t xml:space="preserve"> up to date </w:t>
      </w:r>
      <w:r w:rsidRPr="00004767">
        <w:rPr>
          <w:rFonts w:ascii="Arial" w:hAnsi="Arial" w:cs="Arial"/>
          <w:sz w:val="20"/>
          <w:szCs w:val="20"/>
        </w:rPr>
        <w:t>and ensure that all required documents or certificates are obtained</w:t>
      </w:r>
      <w:r>
        <w:rPr>
          <w:rFonts w:ascii="Arial" w:hAnsi="Arial" w:cs="Arial"/>
          <w:sz w:val="20"/>
          <w:szCs w:val="20"/>
        </w:rPr>
        <w:t xml:space="preserve">, including </w:t>
      </w:r>
      <w:r w:rsidRPr="00004767">
        <w:rPr>
          <w:rFonts w:ascii="Arial" w:hAnsi="Arial" w:cs="Arial"/>
          <w:sz w:val="20"/>
          <w:szCs w:val="20"/>
        </w:rPr>
        <w:t>transfer orders, certificate</w:t>
      </w:r>
      <w:r>
        <w:rPr>
          <w:rFonts w:ascii="Arial" w:hAnsi="Arial" w:cs="Arial"/>
          <w:sz w:val="20"/>
          <w:szCs w:val="20"/>
        </w:rPr>
        <w:t>s</w:t>
      </w:r>
      <w:r w:rsidRPr="00004767">
        <w:rPr>
          <w:rFonts w:ascii="Arial" w:hAnsi="Arial" w:cs="Arial"/>
          <w:sz w:val="20"/>
          <w:szCs w:val="20"/>
        </w:rPr>
        <w:t xml:space="preserve"> </w:t>
      </w:r>
      <w:r w:rsidRPr="00D61EFB">
        <w:rPr>
          <w:rFonts w:ascii="Arial" w:hAnsi="Arial" w:cs="Arial"/>
          <w:sz w:val="20"/>
          <w:szCs w:val="20"/>
        </w:rPr>
        <w:t>of analysis, scale tickets, etc.</w:t>
      </w:r>
    </w:p>
    <w:p w14:paraId="39E95748" w14:textId="77777777" w:rsidR="00466364" w:rsidRPr="00D61EFB" w:rsidRDefault="00466364" w:rsidP="00466364">
      <w:pPr>
        <w:pStyle w:val="ListParagraph"/>
        <w:spacing w:after="0" w:line="240" w:lineRule="auto"/>
        <w:jc w:val="both"/>
        <w:rPr>
          <w:rFonts w:ascii="Arial" w:hAnsi="Arial" w:cs="Arial"/>
          <w:sz w:val="20"/>
          <w:szCs w:val="20"/>
        </w:rPr>
      </w:pPr>
    </w:p>
    <w:p w14:paraId="3337719C" w14:textId="02FA64C8" w:rsidR="008A1F05" w:rsidRPr="00466364" w:rsidRDefault="008A1F05" w:rsidP="000E7903">
      <w:pPr>
        <w:pStyle w:val="Heading4"/>
        <w:numPr>
          <w:ilvl w:val="0"/>
          <w:numId w:val="86"/>
        </w:numPr>
        <w:spacing w:before="0"/>
        <w:ind w:left="360"/>
        <w:rPr>
          <w:rFonts w:ascii="Arial" w:hAnsi="Arial" w:cs="Arial"/>
          <w:b/>
          <w:bCs/>
          <w:i w:val="0"/>
          <w:iCs w:val="0"/>
          <w:color w:val="000000" w:themeColor="text1"/>
          <w:szCs w:val="20"/>
          <w:lang w:val="en-CA"/>
        </w:rPr>
      </w:pPr>
      <w:r w:rsidRPr="00466364">
        <w:rPr>
          <w:rFonts w:ascii="Arial" w:hAnsi="Arial" w:cs="Arial"/>
          <w:b/>
          <w:bCs/>
          <w:i w:val="0"/>
          <w:iCs w:val="0"/>
          <w:color w:val="000000" w:themeColor="text1"/>
          <w:szCs w:val="20"/>
          <w:lang w:val="en-CA"/>
        </w:rPr>
        <w:t xml:space="preserve">Provide </w:t>
      </w:r>
      <w:r w:rsidR="00016DAA">
        <w:rPr>
          <w:rFonts w:ascii="Arial" w:hAnsi="Arial" w:cs="Arial"/>
          <w:b/>
          <w:bCs/>
          <w:i w:val="0"/>
          <w:iCs w:val="0"/>
          <w:color w:val="000000" w:themeColor="text1"/>
          <w:szCs w:val="20"/>
          <w:lang w:val="en-CA"/>
        </w:rPr>
        <w:t>S</w:t>
      </w:r>
      <w:r w:rsidRPr="00466364">
        <w:rPr>
          <w:rFonts w:ascii="Arial" w:hAnsi="Arial" w:cs="Arial"/>
          <w:b/>
          <w:bCs/>
          <w:i w:val="0"/>
          <w:iCs w:val="0"/>
          <w:color w:val="000000" w:themeColor="text1"/>
          <w:szCs w:val="20"/>
          <w:lang w:val="en-CA"/>
        </w:rPr>
        <w:t xml:space="preserve">ervices to </w:t>
      </w:r>
      <w:r w:rsidR="00016DAA">
        <w:rPr>
          <w:rFonts w:ascii="Arial" w:hAnsi="Arial" w:cs="Arial"/>
          <w:b/>
          <w:bCs/>
          <w:i w:val="0"/>
          <w:iCs w:val="0"/>
          <w:color w:val="000000" w:themeColor="text1"/>
          <w:szCs w:val="20"/>
          <w:lang w:val="en-CA"/>
        </w:rPr>
        <w:t>S</w:t>
      </w:r>
      <w:r w:rsidRPr="00466364">
        <w:rPr>
          <w:rFonts w:ascii="Arial" w:hAnsi="Arial" w:cs="Arial"/>
          <w:b/>
          <w:bCs/>
          <w:i w:val="0"/>
          <w:iCs w:val="0"/>
          <w:color w:val="000000" w:themeColor="text1"/>
          <w:szCs w:val="20"/>
          <w:lang w:val="en-CA"/>
        </w:rPr>
        <w:t xml:space="preserve">upport </w:t>
      </w:r>
      <w:r w:rsidR="00016DAA">
        <w:rPr>
          <w:rFonts w:ascii="Arial" w:hAnsi="Arial" w:cs="Arial"/>
          <w:b/>
          <w:bCs/>
          <w:i w:val="0"/>
          <w:iCs w:val="0"/>
          <w:color w:val="000000" w:themeColor="text1"/>
          <w:szCs w:val="20"/>
          <w:lang w:val="en-CA"/>
        </w:rPr>
        <w:t>E</w:t>
      </w:r>
      <w:r w:rsidRPr="00466364">
        <w:rPr>
          <w:rFonts w:ascii="Arial" w:hAnsi="Arial" w:cs="Arial"/>
          <w:b/>
          <w:bCs/>
          <w:i w:val="0"/>
          <w:iCs w:val="0"/>
          <w:color w:val="000000" w:themeColor="text1"/>
          <w:szCs w:val="20"/>
          <w:lang w:val="en-CA"/>
        </w:rPr>
        <w:t xml:space="preserve">quipment </w:t>
      </w:r>
      <w:r w:rsidR="00016DAA">
        <w:rPr>
          <w:rFonts w:ascii="Arial" w:hAnsi="Arial" w:cs="Arial"/>
          <w:b/>
          <w:bCs/>
          <w:i w:val="0"/>
          <w:iCs w:val="0"/>
          <w:color w:val="000000" w:themeColor="text1"/>
          <w:szCs w:val="20"/>
          <w:lang w:val="en-CA"/>
        </w:rPr>
        <w:t>M</w:t>
      </w:r>
      <w:r w:rsidRPr="00466364">
        <w:rPr>
          <w:rFonts w:ascii="Arial" w:hAnsi="Arial" w:cs="Arial"/>
          <w:b/>
          <w:bCs/>
          <w:i w:val="0"/>
          <w:iCs w:val="0"/>
          <w:color w:val="000000" w:themeColor="text1"/>
          <w:szCs w:val="20"/>
          <w:lang w:val="en-CA"/>
        </w:rPr>
        <w:t xml:space="preserve">obilization and </w:t>
      </w:r>
      <w:r w:rsidR="00016DAA">
        <w:rPr>
          <w:rFonts w:ascii="Arial" w:hAnsi="Arial" w:cs="Arial"/>
          <w:b/>
          <w:bCs/>
          <w:i w:val="0"/>
          <w:iCs w:val="0"/>
          <w:color w:val="000000" w:themeColor="text1"/>
          <w:szCs w:val="20"/>
          <w:lang w:val="en-CA"/>
        </w:rPr>
        <w:t>D</w:t>
      </w:r>
      <w:r w:rsidRPr="00466364">
        <w:rPr>
          <w:rFonts w:ascii="Arial" w:hAnsi="Arial" w:cs="Arial"/>
          <w:b/>
          <w:bCs/>
          <w:i w:val="0"/>
          <w:iCs w:val="0"/>
          <w:color w:val="000000" w:themeColor="text1"/>
          <w:szCs w:val="20"/>
          <w:lang w:val="en-CA"/>
        </w:rPr>
        <w:t>emobilization</w:t>
      </w:r>
    </w:p>
    <w:p w14:paraId="203F08AB" w14:textId="77777777" w:rsidR="00466364" w:rsidRDefault="00466364" w:rsidP="008A1F05">
      <w:pPr>
        <w:jc w:val="both"/>
        <w:rPr>
          <w:szCs w:val="20"/>
          <w:lang w:val="en-CA"/>
        </w:rPr>
      </w:pPr>
    </w:p>
    <w:p w14:paraId="710E4171" w14:textId="44CA639E" w:rsidR="008A1F05" w:rsidRPr="00F63F55" w:rsidRDefault="008A1F05" w:rsidP="008A1F05">
      <w:pPr>
        <w:jc w:val="both"/>
        <w:rPr>
          <w:szCs w:val="20"/>
          <w:lang w:val="en-CA"/>
        </w:rPr>
      </w:pPr>
      <w:r w:rsidRPr="00977674">
        <w:rPr>
          <w:szCs w:val="20"/>
          <w:lang w:val="en-CA"/>
        </w:rPr>
        <w:t xml:space="preserve">The Offeror must be able to efficiently pack, </w:t>
      </w:r>
      <w:r>
        <w:rPr>
          <w:szCs w:val="20"/>
          <w:lang w:val="en-CA"/>
        </w:rPr>
        <w:t>load</w:t>
      </w:r>
      <w:r w:rsidRPr="00977674">
        <w:rPr>
          <w:szCs w:val="20"/>
          <w:lang w:val="en-CA"/>
        </w:rPr>
        <w:t xml:space="preserve"> and transport equipment to and from the response site (mobilization and demobilization). </w:t>
      </w:r>
      <w:r w:rsidRPr="00077A16">
        <w:rPr>
          <w:szCs w:val="20"/>
          <w:lang w:val="en-CA"/>
        </w:rPr>
        <w:t xml:space="preserve">The equipment </w:t>
      </w:r>
      <w:r>
        <w:rPr>
          <w:szCs w:val="20"/>
          <w:lang w:val="en-CA"/>
        </w:rPr>
        <w:t xml:space="preserve">requiring mobilization </w:t>
      </w:r>
      <w:r w:rsidRPr="00077A16">
        <w:rPr>
          <w:szCs w:val="20"/>
          <w:lang w:val="en-CA"/>
        </w:rPr>
        <w:t xml:space="preserve">may come from a variety of loading sites, including </w:t>
      </w:r>
      <w:r w:rsidR="00466364">
        <w:rPr>
          <w:szCs w:val="20"/>
          <w:lang w:val="en-CA"/>
        </w:rPr>
        <w:t>CCG</w:t>
      </w:r>
      <w:r w:rsidRPr="00077A16">
        <w:rPr>
          <w:szCs w:val="20"/>
          <w:lang w:val="en-CA"/>
        </w:rPr>
        <w:t xml:space="preserve"> depots. </w:t>
      </w:r>
      <w:r w:rsidRPr="00F63F55">
        <w:rPr>
          <w:szCs w:val="20"/>
          <w:lang w:val="en-CA"/>
        </w:rPr>
        <w:t xml:space="preserve">The Offeror must be able to coordinate the transportation of equipment by land and sea. Once in the response area, the Offeror must be able to install the equipment and prepare it for use. Once the response is complete, the Offeror must be able to </w:t>
      </w:r>
      <w:r>
        <w:rPr>
          <w:szCs w:val="20"/>
          <w:lang w:val="en-CA"/>
        </w:rPr>
        <w:t>uninstall</w:t>
      </w:r>
      <w:r w:rsidRPr="00F63F55">
        <w:rPr>
          <w:szCs w:val="20"/>
          <w:lang w:val="en-CA"/>
        </w:rPr>
        <w:t xml:space="preserve"> the equipment and prepare it for transport</w:t>
      </w:r>
      <w:r>
        <w:rPr>
          <w:szCs w:val="20"/>
          <w:lang w:val="en-CA"/>
        </w:rPr>
        <w:t>ation</w:t>
      </w:r>
      <w:r w:rsidRPr="00F63F55">
        <w:rPr>
          <w:szCs w:val="20"/>
          <w:lang w:val="en-CA"/>
        </w:rPr>
        <w:t xml:space="preserve"> to the offloading site. </w:t>
      </w:r>
    </w:p>
    <w:p w14:paraId="4AF1743D" w14:textId="77777777" w:rsidR="008A1F05" w:rsidRPr="00F63F55" w:rsidRDefault="008A1F05" w:rsidP="008A1F05">
      <w:pPr>
        <w:jc w:val="both"/>
        <w:rPr>
          <w:szCs w:val="20"/>
          <w:lang w:val="en-CA"/>
        </w:rPr>
      </w:pPr>
    </w:p>
    <w:p w14:paraId="2C0524D9" w14:textId="77777777" w:rsidR="008A1F05" w:rsidRPr="0001202A" w:rsidRDefault="008A1F05" w:rsidP="008A1F05">
      <w:pPr>
        <w:rPr>
          <w:b/>
          <w:bCs/>
          <w:lang w:val="en-CA"/>
        </w:rPr>
      </w:pPr>
      <w:r w:rsidRPr="0001202A">
        <w:rPr>
          <w:b/>
          <w:bCs/>
          <w:lang w:val="en-CA"/>
        </w:rPr>
        <w:t>Tasks – Provide services to support equipment mobilization and demobilization</w:t>
      </w:r>
    </w:p>
    <w:p w14:paraId="5C6366C2" w14:textId="77777777" w:rsidR="008A1F05" w:rsidRPr="0001202A" w:rsidRDefault="008A1F05" w:rsidP="008A1F05">
      <w:pPr>
        <w:jc w:val="both"/>
        <w:rPr>
          <w:szCs w:val="20"/>
          <w:lang w:val="en-CA"/>
        </w:rPr>
      </w:pPr>
    </w:p>
    <w:p w14:paraId="6C69F6B7" w14:textId="0D017EDB" w:rsidR="008A1F05" w:rsidRPr="00596FD2" w:rsidRDefault="008A1F05" w:rsidP="008A1F05">
      <w:pPr>
        <w:jc w:val="both"/>
        <w:rPr>
          <w:szCs w:val="20"/>
          <w:lang w:val="en-CA"/>
        </w:rPr>
      </w:pPr>
      <w:r w:rsidRPr="00596FD2">
        <w:rPr>
          <w:szCs w:val="20"/>
          <w:lang w:val="en-CA"/>
        </w:rPr>
        <w:t xml:space="preserve">The Offeror must </w:t>
      </w:r>
      <w:r w:rsidR="00BB72C8">
        <w:rPr>
          <w:szCs w:val="20"/>
          <w:lang w:val="en-CA"/>
        </w:rPr>
        <w:t>perform the following tasks</w:t>
      </w:r>
      <w:r w:rsidR="00BB72C8" w:rsidRPr="00B821E5">
        <w:rPr>
          <w:szCs w:val="20"/>
          <w:lang w:val="en-CA"/>
        </w:rPr>
        <w:t xml:space="preserve"> </w:t>
      </w:r>
      <w:r w:rsidR="00BB72C8">
        <w:rPr>
          <w:szCs w:val="20"/>
          <w:lang w:val="en-CA"/>
        </w:rPr>
        <w:t>that include the following elements</w:t>
      </w:r>
      <w:r w:rsidRPr="00596FD2">
        <w:rPr>
          <w:szCs w:val="20"/>
          <w:lang w:val="en-CA"/>
        </w:rPr>
        <w:t xml:space="preserve">: </w:t>
      </w:r>
    </w:p>
    <w:p w14:paraId="382ACD4E" w14:textId="77777777" w:rsidR="008A1F05" w:rsidRPr="00596FD2" w:rsidRDefault="008A1F05" w:rsidP="008A1F05">
      <w:pPr>
        <w:jc w:val="both"/>
        <w:rPr>
          <w:szCs w:val="20"/>
          <w:lang w:val="en-CA"/>
        </w:rPr>
      </w:pPr>
    </w:p>
    <w:p w14:paraId="5D1308DE" w14:textId="77777777" w:rsidR="008A1F05" w:rsidRPr="00C46395" w:rsidRDefault="008A1F05" w:rsidP="000E7903">
      <w:pPr>
        <w:pStyle w:val="ListParagraph"/>
        <w:numPr>
          <w:ilvl w:val="0"/>
          <w:numId w:val="73"/>
        </w:numPr>
        <w:spacing w:after="0" w:line="240" w:lineRule="auto"/>
        <w:ind w:left="630"/>
        <w:jc w:val="both"/>
        <w:rPr>
          <w:rFonts w:ascii="Arial" w:hAnsi="Arial" w:cs="Arial"/>
          <w:sz w:val="20"/>
          <w:szCs w:val="20"/>
        </w:rPr>
      </w:pPr>
      <w:r w:rsidRPr="00C46395">
        <w:rPr>
          <w:rFonts w:ascii="Arial" w:hAnsi="Arial" w:cs="Arial"/>
          <w:sz w:val="20"/>
          <w:szCs w:val="20"/>
        </w:rPr>
        <w:lastRenderedPageBreak/>
        <w:t>Coordinate land and water transportation services (may require specialized carriers)</w:t>
      </w:r>
      <w:r>
        <w:rPr>
          <w:rFonts w:ascii="Arial" w:hAnsi="Arial" w:cs="Arial"/>
          <w:sz w:val="20"/>
          <w:szCs w:val="20"/>
        </w:rPr>
        <w:t xml:space="preserve"> </w:t>
      </w:r>
      <w:r w:rsidRPr="00C46395">
        <w:rPr>
          <w:rFonts w:ascii="Arial" w:hAnsi="Arial" w:cs="Arial"/>
          <w:sz w:val="20"/>
          <w:szCs w:val="20"/>
        </w:rPr>
        <w:t>for equipment stored in CCG warehouses to the disaster site</w:t>
      </w:r>
      <w:r>
        <w:rPr>
          <w:rFonts w:ascii="Arial" w:hAnsi="Arial" w:cs="Arial"/>
          <w:sz w:val="20"/>
          <w:szCs w:val="20"/>
        </w:rPr>
        <w:t>,</w:t>
      </w:r>
      <w:r w:rsidRPr="00C46395">
        <w:rPr>
          <w:rFonts w:ascii="Arial" w:hAnsi="Arial" w:cs="Arial"/>
          <w:sz w:val="20"/>
          <w:szCs w:val="20"/>
        </w:rPr>
        <w:t xml:space="preserve"> and from the disaster site to the CCG storage site;</w:t>
      </w:r>
    </w:p>
    <w:p w14:paraId="3E481D31" w14:textId="77777777" w:rsidR="008A1F05" w:rsidRPr="00C46395" w:rsidRDefault="008A1F05" w:rsidP="000E7903">
      <w:pPr>
        <w:pStyle w:val="ListParagraph"/>
        <w:numPr>
          <w:ilvl w:val="0"/>
          <w:numId w:val="73"/>
        </w:numPr>
        <w:spacing w:after="0" w:line="240" w:lineRule="auto"/>
        <w:ind w:left="630"/>
        <w:jc w:val="both"/>
        <w:rPr>
          <w:rFonts w:ascii="Arial" w:hAnsi="Arial" w:cs="Arial"/>
          <w:sz w:val="20"/>
          <w:szCs w:val="20"/>
        </w:rPr>
      </w:pPr>
      <w:r w:rsidRPr="00C46395">
        <w:rPr>
          <w:rFonts w:ascii="Arial" w:hAnsi="Arial" w:cs="Arial"/>
          <w:sz w:val="20"/>
          <w:szCs w:val="20"/>
        </w:rPr>
        <w:t xml:space="preserve">Coordinate equipment loading and unloading to ensure timely deployment (this may include the use of forklifts and specialized lifting equipment such as cranes and </w:t>
      </w:r>
      <w:r>
        <w:rPr>
          <w:rFonts w:ascii="Arial" w:hAnsi="Arial" w:cs="Arial"/>
          <w:sz w:val="20"/>
          <w:szCs w:val="20"/>
        </w:rPr>
        <w:t>winches</w:t>
      </w:r>
      <w:r w:rsidRPr="00C46395">
        <w:rPr>
          <w:rFonts w:ascii="Arial" w:hAnsi="Arial" w:cs="Arial"/>
          <w:sz w:val="20"/>
          <w:szCs w:val="20"/>
        </w:rPr>
        <w:t>);</w:t>
      </w:r>
    </w:p>
    <w:p w14:paraId="6F94B3E5" w14:textId="77777777" w:rsidR="008A1F05" w:rsidRPr="002D2195" w:rsidRDefault="008A1F05" w:rsidP="000E7903">
      <w:pPr>
        <w:pStyle w:val="ListParagraph"/>
        <w:numPr>
          <w:ilvl w:val="0"/>
          <w:numId w:val="73"/>
        </w:numPr>
        <w:spacing w:after="0" w:line="240" w:lineRule="auto"/>
        <w:ind w:left="630"/>
        <w:jc w:val="both"/>
        <w:rPr>
          <w:rFonts w:ascii="Arial" w:hAnsi="Arial" w:cs="Arial"/>
          <w:sz w:val="20"/>
          <w:szCs w:val="20"/>
        </w:rPr>
      </w:pPr>
      <w:r w:rsidRPr="002D2195">
        <w:rPr>
          <w:rFonts w:ascii="Arial" w:hAnsi="Arial" w:cs="Arial"/>
          <w:sz w:val="20"/>
          <w:szCs w:val="20"/>
        </w:rPr>
        <w:t>Check tie-downs and perform pre-departure checks for heavy vehicles;</w:t>
      </w:r>
    </w:p>
    <w:p w14:paraId="36C642E4" w14:textId="77777777" w:rsidR="008A1F05" w:rsidRPr="002D2195" w:rsidRDefault="008A1F05" w:rsidP="000E7903">
      <w:pPr>
        <w:pStyle w:val="ListParagraph"/>
        <w:numPr>
          <w:ilvl w:val="0"/>
          <w:numId w:val="73"/>
        </w:numPr>
        <w:spacing w:after="0" w:line="240" w:lineRule="auto"/>
        <w:ind w:left="630"/>
        <w:jc w:val="both"/>
        <w:rPr>
          <w:rFonts w:ascii="Arial" w:hAnsi="Arial" w:cs="Arial"/>
          <w:sz w:val="20"/>
          <w:szCs w:val="20"/>
        </w:rPr>
      </w:pPr>
      <w:r w:rsidRPr="002D2195">
        <w:rPr>
          <w:rFonts w:ascii="Arial" w:hAnsi="Arial" w:cs="Arial"/>
          <w:sz w:val="20"/>
          <w:szCs w:val="20"/>
        </w:rPr>
        <w:t>Calculate the travel distances and times in accordance with applicable regulatory requirements;</w:t>
      </w:r>
    </w:p>
    <w:p w14:paraId="6F00F17A" w14:textId="77777777" w:rsidR="008A1F05" w:rsidRPr="002D2195" w:rsidRDefault="008A1F05" w:rsidP="000E7903">
      <w:pPr>
        <w:pStyle w:val="ListParagraph"/>
        <w:numPr>
          <w:ilvl w:val="0"/>
          <w:numId w:val="73"/>
        </w:numPr>
        <w:spacing w:after="0" w:line="240" w:lineRule="auto"/>
        <w:ind w:left="630"/>
        <w:jc w:val="both"/>
        <w:rPr>
          <w:rFonts w:ascii="Arial" w:hAnsi="Arial" w:cs="Arial"/>
          <w:sz w:val="20"/>
          <w:szCs w:val="20"/>
        </w:rPr>
      </w:pPr>
      <w:r w:rsidRPr="002D2195">
        <w:rPr>
          <w:rFonts w:ascii="Arial" w:hAnsi="Arial" w:cs="Arial"/>
          <w:sz w:val="20"/>
          <w:szCs w:val="20"/>
        </w:rPr>
        <w:t xml:space="preserve">Control access to CCG infrastructure and allow access only to authorized personnel during equipment mobilization/demobilization; </w:t>
      </w:r>
    </w:p>
    <w:p w14:paraId="123CCE8F" w14:textId="77777777" w:rsidR="008A1F05" w:rsidRPr="0002462C" w:rsidRDefault="008A1F05" w:rsidP="000E7903">
      <w:pPr>
        <w:pStyle w:val="ListParagraph"/>
        <w:numPr>
          <w:ilvl w:val="0"/>
          <w:numId w:val="73"/>
        </w:numPr>
        <w:spacing w:after="0" w:line="240" w:lineRule="auto"/>
        <w:ind w:left="630"/>
        <w:jc w:val="both"/>
        <w:rPr>
          <w:rFonts w:ascii="Arial" w:hAnsi="Arial" w:cs="Arial"/>
          <w:sz w:val="20"/>
          <w:szCs w:val="20"/>
        </w:rPr>
      </w:pPr>
      <w:r w:rsidRPr="0002462C">
        <w:rPr>
          <w:rFonts w:ascii="Arial" w:hAnsi="Arial" w:cs="Arial"/>
          <w:sz w:val="20"/>
          <w:szCs w:val="20"/>
        </w:rPr>
        <w:t xml:space="preserve">Track all equipment deployed to a response site (keep records and ensure traceability of equipment during transfer); </w:t>
      </w:r>
    </w:p>
    <w:p w14:paraId="41CCF387" w14:textId="77777777" w:rsidR="008A1F05" w:rsidRPr="0002462C" w:rsidRDefault="008A1F05" w:rsidP="008A1F05">
      <w:pPr>
        <w:jc w:val="both"/>
        <w:rPr>
          <w:szCs w:val="20"/>
          <w:lang w:val="en-CA"/>
        </w:rPr>
      </w:pPr>
    </w:p>
    <w:p w14:paraId="6EA768FE" w14:textId="77777777" w:rsidR="008A1F05" w:rsidRPr="0002462C" w:rsidRDefault="008A1F05" w:rsidP="008A1F05">
      <w:pPr>
        <w:jc w:val="both"/>
        <w:rPr>
          <w:szCs w:val="20"/>
          <w:lang w:val="en-CA"/>
        </w:rPr>
      </w:pPr>
      <w:r w:rsidRPr="00485AE4">
        <w:rPr>
          <w:szCs w:val="20"/>
          <w:lang w:val="en-CA"/>
        </w:rPr>
        <w:t xml:space="preserve">Note 1. </w:t>
      </w:r>
      <w:r w:rsidRPr="0002462C">
        <w:rPr>
          <w:szCs w:val="20"/>
          <w:lang w:val="en-CA"/>
        </w:rPr>
        <w:t>CCG equipment can be containerized</w:t>
      </w:r>
      <w:r>
        <w:rPr>
          <w:szCs w:val="20"/>
          <w:lang w:val="en-CA"/>
        </w:rPr>
        <w:t xml:space="preserve"> </w:t>
      </w:r>
      <w:r w:rsidRPr="0002462C">
        <w:rPr>
          <w:szCs w:val="20"/>
          <w:lang w:val="en-CA"/>
        </w:rPr>
        <w:t xml:space="preserve">on trailers, on pallets, in </w:t>
      </w:r>
      <w:r>
        <w:rPr>
          <w:szCs w:val="20"/>
          <w:lang w:val="en-CA"/>
        </w:rPr>
        <w:t>foldab</w:t>
      </w:r>
      <w:r w:rsidRPr="0002462C">
        <w:rPr>
          <w:szCs w:val="20"/>
          <w:lang w:val="en-CA"/>
        </w:rPr>
        <w:t xml:space="preserve">le containers, in bulk, etc. </w:t>
      </w:r>
      <w:r w:rsidRPr="00466364">
        <w:rPr>
          <w:szCs w:val="20"/>
          <w:lang w:val="en-CA"/>
        </w:rPr>
        <w:t>The loading and unloading method will vary depending on the packing type, and the weight and size of the equipment.</w:t>
      </w:r>
    </w:p>
    <w:p w14:paraId="2773C825" w14:textId="77777777" w:rsidR="008A1F05" w:rsidRPr="0002462C" w:rsidRDefault="008A1F05" w:rsidP="008A1F05">
      <w:pPr>
        <w:jc w:val="both"/>
        <w:rPr>
          <w:szCs w:val="20"/>
          <w:lang w:val="en-CA"/>
        </w:rPr>
      </w:pPr>
      <w:r w:rsidRPr="0002462C">
        <w:rPr>
          <w:szCs w:val="20"/>
          <w:lang w:val="en-CA"/>
        </w:rPr>
        <w:t xml:space="preserve"> </w:t>
      </w:r>
    </w:p>
    <w:p w14:paraId="1FD1EE43" w14:textId="77777777" w:rsidR="008A1F05" w:rsidRPr="00937034" w:rsidRDefault="008A1F05" w:rsidP="008A1F05">
      <w:pPr>
        <w:jc w:val="both"/>
        <w:rPr>
          <w:szCs w:val="20"/>
          <w:lang w:val="en-CA"/>
        </w:rPr>
      </w:pPr>
      <w:r w:rsidRPr="00485AE4">
        <w:rPr>
          <w:szCs w:val="20"/>
          <w:lang w:val="en-CA"/>
        </w:rPr>
        <w:t xml:space="preserve">Note 2. </w:t>
      </w:r>
      <w:r w:rsidRPr="00937034">
        <w:rPr>
          <w:szCs w:val="20"/>
          <w:lang w:val="en-CA"/>
        </w:rPr>
        <w:t>A list of equipment that can be deployed to a disaster site will be compiled by the Canadian Coast Guard on an as-needed basis; only the equipment required will be mobilized.</w:t>
      </w:r>
    </w:p>
    <w:p w14:paraId="73639F99" w14:textId="77777777" w:rsidR="00466364" w:rsidRDefault="00466364" w:rsidP="008A1F05">
      <w:pPr>
        <w:jc w:val="both"/>
        <w:rPr>
          <w:szCs w:val="20"/>
          <w:lang w:val="en-CA"/>
        </w:rPr>
      </w:pPr>
    </w:p>
    <w:p w14:paraId="53AE4A5E" w14:textId="02939910" w:rsidR="008A1F05" w:rsidRPr="00997EEC" w:rsidRDefault="008A1F05" w:rsidP="008A1F05">
      <w:pPr>
        <w:jc w:val="both"/>
        <w:rPr>
          <w:szCs w:val="20"/>
          <w:lang w:val="en-CA"/>
        </w:rPr>
      </w:pPr>
      <w:r w:rsidRPr="00997EEC">
        <w:rPr>
          <w:szCs w:val="20"/>
          <w:lang w:val="en-CA"/>
        </w:rPr>
        <w:t xml:space="preserve">The main equipment includes: </w:t>
      </w:r>
    </w:p>
    <w:p w14:paraId="6067E3AB" w14:textId="77777777" w:rsidR="008A1F05" w:rsidRPr="0030409C" w:rsidRDefault="008A1F05" w:rsidP="000E7903">
      <w:pPr>
        <w:pStyle w:val="ListParagraph"/>
        <w:numPr>
          <w:ilvl w:val="0"/>
          <w:numId w:val="74"/>
        </w:numPr>
        <w:spacing w:after="0" w:line="240" w:lineRule="auto"/>
        <w:ind w:left="810"/>
        <w:jc w:val="both"/>
        <w:rPr>
          <w:rFonts w:ascii="Arial" w:hAnsi="Arial" w:cs="Arial"/>
          <w:sz w:val="20"/>
          <w:szCs w:val="20"/>
        </w:rPr>
      </w:pPr>
      <w:r w:rsidRPr="0030409C">
        <w:rPr>
          <w:rFonts w:ascii="Arial" w:hAnsi="Arial" w:cs="Arial"/>
          <w:sz w:val="20"/>
          <w:szCs w:val="20"/>
        </w:rPr>
        <w:t xml:space="preserve">Floating equipment: watercraft (e.g. aluminum barge, inflatable boat); </w:t>
      </w:r>
    </w:p>
    <w:p w14:paraId="0C960A11" w14:textId="77777777" w:rsidR="008A1F05" w:rsidRPr="00AA07FA" w:rsidRDefault="008A1F05" w:rsidP="000E7903">
      <w:pPr>
        <w:pStyle w:val="ListParagraph"/>
        <w:numPr>
          <w:ilvl w:val="0"/>
          <w:numId w:val="74"/>
        </w:numPr>
        <w:spacing w:after="0" w:line="240" w:lineRule="auto"/>
        <w:ind w:left="810"/>
        <w:jc w:val="both"/>
        <w:rPr>
          <w:rFonts w:ascii="Arial" w:hAnsi="Arial" w:cs="Arial"/>
          <w:sz w:val="20"/>
          <w:szCs w:val="20"/>
        </w:rPr>
      </w:pPr>
      <w:r w:rsidRPr="00AA07FA">
        <w:rPr>
          <w:rFonts w:ascii="Arial" w:hAnsi="Arial" w:cs="Arial"/>
          <w:sz w:val="20"/>
          <w:szCs w:val="20"/>
        </w:rPr>
        <w:t xml:space="preserve">Containment equipment (e.g. various types of booms); </w:t>
      </w:r>
    </w:p>
    <w:p w14:paraId="730CD3B6" w14:textId="77777777" w:rsidR="008A1F05" w:rsidRPr="00501317" w:rsidRDefault="008A1F05" w:rsidP="000E7903">
      <w:pPr>
        <w:pStyle w:val="ListParagraph"/>
        <w:numPr>
          <w:ilvl w:val="0"/>
          <w:numId w:val="74"/>
        </w:numPr>
        <w:spacing w:after="0" w:line="240" w:lineRule="auto"/>
        <w:ind w:left="810"/>
        <w:jc w:val="both"/>
        <w:rPr>
          <w:rFonts w:ascii="Arial" w:hAnsi="Arial" w:cs="Arial"/>
          <w:sz w:val="20"/>
          <w:szCs w:val="20"/>
        </w:rPr>
      </w:pPr>
      <w:r w:rsidRPr="00501317">
        <w:rPr>
          <w:rFonts w:ascii="Arial" w:hAnsi="Arial" w:cs="Arial"/>
          <w:sz w:val="20"/>
          <w:szCs w:val="20"/>
        </w:rPr>
        <w:t>Recovery equipment (e.g. offshore sweepers, various types of skimmers, various types of pumps, shoreline clean-up equipment, various power units);</w:t>
      </w:r>
    </w:p>
    <w:p w14:paraId="4E22ED65" w14:textId="77777777" w:rsidR="008A1F05" w:rsidRPr="00F875BC" w:rsidRDefault="008A1F05" w:rsidP="000E7903">
      <w:pPr>
        <w:pStyle w:val="ListParagraph"/>
        <w:numPr>
          <w:ilvl w:val="0"/>
          <w:numId w:val="74"/>
        </w:numPr>
        <w:spacing w:after="0" w:line="240" w:lineRule="auto"/>
        <w:ind w:left="810"/>
        <w:jc w:val="both"/>
        <w:rPr>
          <w:rFonts w:ascii="Arial" w:hAnsi="Arial" w:cs="Arial"/>
          <w:sz w:val="20"/>
          <w:szCs w:val="20"/>
        </w:rPr>
      </w:pPr>
      <w:r w:rsidRPr="00F875BC">
        <w:rPr>
          <w:rFonts w:ascii="Arial" w:hAnsi="Arial" w:cs="Arial"/>
          <w:sz w:val="20"/>
          <w:szCs w:val="20"/>
        </w:rPr>
        <w:t>Storage equipment (e.g. various types of tanks and cisterns);</w:t>
      </w:r>
    </w:p>
    <w:p w14:paraId="2CFA1455" w14:textId="77777777" w:rsidR="008A1F05" w:rsidRPr="00F875BC" w:rsidRDefault="008A1F05" w:rsidP="000E7903">
      <w:pPr>
        <w:pStyle w:val="ListParagraph"/>
        <w:numPr>
          <w:ilvl w:val="0"/>
          <w:numId w:val="74"/>
        </w:numPr>
        <w:spacing w:after="0" w:line="240" w:lineRule="auto"/>
        <w:ind w:left="810"/>
        <w:jc w:val="both"/>
        <w:rPr>
          <w:rFonts w:ascii="Arial" w:hAnsi="Arial" w:cs="Arial"/>
          <w:sz w:val="20"/>
          <w:szCs w:val="20"/>
        </w:rPr>
      </w:pPr>
      <w:r>
        <w:rPr>
          <w:rFonts w:ascii="Arial" w:hAnsi="Arial" w:cs="Arial"/>
          <w:sz w:val="20"/>
          <w:szCs w:val="20"/>
        </w:rPr>
        <w:t xml:space="preserve">Rolling equipment </w:t>
      </w:r>
      <w:r w:rsidRPr="00F875BC">
        <w:rPr>
          <w:rFonts w:ascii="Arial" w:hAnsi="Arial" w:cs="Arial"/>
          <w:sz w:val="20"/>
          <w:szCs w:val="20"/>
        </w:rPr>
        <w:t>(e.g. various types of trailers, ATVs, side-by-side</w:t>
      </w:r>
      <w:r>
        <w:rPr>
          <w:rFonts w:ascii="Arial" w:hAnsi="Arial" w:cs="Arial"/>
          <w:sz w:val="20"/>
          <w:szCs w:val="20"/>
        </w:rPr>
        <w:t xml:space="preserve"> vehicles</w:t>
      </w:r>
      <w:r w:rsidRPr="00F875BC">
        <w:rPr>
          <w:rFonts w:ascii="Arial" w:hAnsi="Arial" w:cs="Arial"/>
          <w:sz w:val="20"/>
          <w:szCs w:val="20"/>
        </w:rPr>
        <w:t xml:space="preserve">); </w:t>
      </w:r>
    </w:p>
    <w:p w14:paraId="10EAD627" w14:textId="77777777" w:rsidR="008A1F05" w:rsidRPr="005A7C5D" w:rsidRDefault="008A1F05" w:rsidP="000E7903">
      <w:pPr>
        <w:pStyle w:val="ListParagraph"/>
        <w:numPr>
          <w:ilvl w:val="0"/>
          <w:numId w:val="74"/>
        </w:numPr>
        <w:spacing w:after="0" w:line="240" w:lineRule="auto"/>
        <w:ind w:left="810"/>
        <w:jc w:val="both"/>
        <w:rPr>
          <w:rFonts w:ascii="Arial" w:hAnsi="Arial" w:cs="Arial"/>
          <w:sz w:val="20"/>
          <w:szCs w:val="20"/>
        </w:rPr>
      </w:pPr>
      <w:r w:rsidRPr="00F878B2">
        <w:rPr>
          <w:rFonts w:ascii="Arial" w:hAnsi="Arial" w:cs="Arial"/>
          <w:sz w:val="20"/>
          <w:szCs w:val="20"/>
        </w:rPr>
        <w:t xml:space="preserve">Logistical support equipment (e.g. response trailer, advanced command post, generators, lighting </w:t>
      </w:r>
      <w:r>
        <w:rPr>
          <w:rFonts w:ascii="Arial" w:hAnsi="Arial" w:cs="Arial"/>
          <w:sz w:val="20"/>
          <w:szCs w:val="20"/>
        </w:rPr>
        <w:t>kit</w:t>
      </w:r>
      <w:r w:rsidRPr="00F878B2">
        <w:rPr>
          <w:rFonts w:ascii="Arial" w:hAnsi="Arial" w:cs="Arial"/>
          <w:sz w:val="20"/>
          <w:szCs w:val="20"/>
        </w:rPr>
        <w:t>s).</w:t>
      </w:r>
    </w:p>
    <w:p w14:paraId="14120B7D" w14:textId="77777777" w:rsidR="00466364" w:rsidRDefault="00466364" w:rsidP="008A1F05">
      <w:pPr>
        <w:pStyle w:val="Default"/>
        <w:jc w:val="both"/>
        <w:rPr>
          <w:b/>
          <w:bCs/>
          <w:color w:val="auto"/>
          <w:sz w:val="20"/>
          <w:szCs w:val="20"/>
          <w:lang w:val="en-CA"/>
        </w:rPr>
      </w:pPr>
    </w:p>
    <w:p w14:paraId="1C263E68" w14:textId="67A7E11C" w:rsidR="008A1F05" w:rsidRPr="0031343F" w:rsidRDefault="008A1F05" w:rsidP="008A1F05">
      <w:pPr>
        <w:pStyle w:val="Default"/>
        <w:jc w:val="both"/>
        <w:rPr>
          <w:color w:val="auto"/>
          <w:sz w:val="20"/>
          <w:szCs w:val="20"/>
          <w:lang w:val="en-CA"/>
        </w:rPr>
      </w:pPr>
      <w:r w:rsidRPr="0031343F">
        <w:rPr>
          <w:b/>
          <w:bCs/>
          <w:color w:val="auto"/>
          <w:sz w:val="20"/>
          <w:szCs w:val="20"/>
          <w:lang w:val="en-CA"/>
        </w:rPr>
        <w:t xml:space="preserve">A.6 Use of </w:t>
      </w:r>
      <w:r>
        <w:rPr>
          <w:b/>
          <w:bCs/>
          <w:color w:val="auto"/>
          <w:sz w:val="20"/>
          <w:szCs w:val="20"/>
          <w:lang w:val="en-CA"/>
        </w:rPr>
        <w:t>DF</w:t>
      </w:r>
      <w:r w:rsidRPr="0031343F">
        <w:rPr>
          <w:b/>
          <w:bCs/>
          <w:color w:val="auto"/>
          <w:sz w:val="20"/>
          <w:szCs w:val="20"/>
          <w:lang w:val="en-CA"/>
        </w:rPr>
        <w:t>O-</w:t>
      </w:r>
      <w:r>
        <w:rPr>
          <w:b/>
          <w:bCs/>
          <w:color w:val="auto"/>
          <w:sz w:val="20"/>
          <w:szCs w:val="20"/>
          <w:lang w:val="en-CA"/>
        </w:rPr>
        <w:t>CC</w:t>
      </w:r>
      <w:r w:rsidRPr="0031343F">
        <w:rPr>
          <w:b/>
          <w:bCs/>
          <w:color w:val="auto"/>
          <w:sz w:val="20"/>
          <w:szCs w:val="20"/>
          <w:lang w:val="en-CA"/>
        </w:rPr>
        <w:t>G</w:t>
      </w:r>
      <w:r>
        <w:rPr>
          <w:b/>
          <w:bCs/>
          <w:color w:val="auto"/>
          <w:sz w:val="20"/>
          <w:szCs w:val="20"/>
          <w:lang w:val="en-CA"/>
        </w:rPr>
        <w:t xml:space="preserve"> </w:t>
      </w:r>
      <w:r w:rsidR="00466364">
        <w:rPr>
          <w:b/>
          <w:bCs/>
          <w:color w:val="auto"/>
          <w:sz w:val="20"/>
          <w:szCs w:val="20"/>
          <w:lang w:val="en-CA"/>
        </w:rPr>
        <w:t>P</w:t>
      </w:r>
      <w:r>
        <w:rPr>
          <w:b/>
          <w:bCs/>
          <w:color w:val="auto"/>
          <w:sz w:val="20"/>
          <w:szCs w:val="20"/>
          <w:lang w:val="en-CA"/>
        </w:rPr>
        <w:t>roperty</w:t>
      </w:r>
    </w:p>
    <w:p w14:paraId="0234E404" w14:textId="77777777" w:rsidR="008A1F05" w:rsidRPr="0031343F" w:rsidRDefault="008A1F05" w:rsidP="008A1F05">
      <w:pPr>
        <w:pStyle w:val="Default"/>
        <w:jc w:val="both"/>
        <w:rPr>
          <w:color w:val="auto"/>
          <w:sz w:val="20"/>
          <w:szCs w:val="20"/>
          <w:lang w:val="en-CA"/>
        </w:rPr>
      </w:pPr>
    </w:p>
    <w:p w14:paraId="421C24D3" w14:textId="77777777" w:rsidR="008A1F05" w:rsidRPr="009D1860" w:rsidRDefault="008A1F05" w:rsidP="008A1F05">
      <w:pPr>
        <w:pStyle w:val="Default"/>
        <w:jc w:val="both"/>
        <w:rPr>
          <w:color w:val="auto"/>
          <w:sz w:val="20"/>
          <w:szCs w:val="20"/>
          <w:lang w:val="en-CA"/>
        </w:rPr>
      </w:pPr>
      <w:r w:rsidRPr="009D1860">
        <w:rPr>
          <w:color w:val="auto"/>
          <w:sz w:val="20"/>
          <w:szCs w:val="20"/>
          <w:lang w:val="en-CA"/>
        </w:rPr>
        <w:t xml:space="preserve">DFO-CCG equipment and property </w:t>
      </w:r>
      <w:r>
        <w:rPr>
          <w:color w:val="auto"/>
          <w:sz w:val="20"/>
          <w:szCs w:val="20"/>
          <w:lang w:val="en-CA"/>
        </w:rPr>
        <w:t xml:space="preserve">may </w:t>
      </w:r>
      <w:r w:rsidRPr="009D1860">
        <w:rPr>
          <w:color w:val="auto"/>
          <w:sz w:val="20"/>
          <w:szCs w:val="20"/>
          <w:lang w:val="en-CA"/>
        </w:rPr>
        <w:t xml:space="preserve">be used </w:t>
      </w:r>
      <w:r>
        <w:rPr>
          <w:color w:val="auto"/>
          <w:sz w:val="20"/>
          <w:szCs w:val="20"/>
          <w:lang w:val="en-CA"/>
        </w:rPr>
        <w:t xml:space="preserve">only </w:t>
      </w:r>
      <w:r w:rsidRPr="009D1860">
        <w:rPr>
          <w:color w:val="auto"/>
          <w:sz w:val="20"/>
          <w:szCs w:val="20"/>
          <w:lang w:val="en-CA"/>
        </w:rPr>
        <w:t xml:space="preserve">for purposes </w:t>
      </w:r>
      <w:r>
        <w:rPr>
          <w:color w:val="auto"/>
          <w:sz w:val="20"/>
          <w:szCs w:val="20"/>
          <w:lang w:val="en-CA"/>
        </w:rPr>
        <w:t>establish</w:t>
      </w:r>
      <w:r w:rsidRPr="009D1860">
        <w:rPr>
          <w:color w:val="auto"/>
          <w:sz w:val="20"/>
          <w:szCs w:val="20"/>
          <w:lang w:val="en-CA"/>
        </w:rPr>
        <w:t xml:space="preserve">ed by the DFO-CCG </w:t>
      </w:r>
      <w:r>
        <w:rPr>
          <w:color w:val="auto"/>
          <w:sz w:val="20"/>
          <w:szCs w:val="20"/>
          <w:lang w:val="en-CA"/>
        </w:rPr>
        <w:t>R</w:t>
      </w:r>
      <w:r w:rsidRPr="009D1860">
        <w:rPr>
          <w:color w:val="auto"/>
          <w:sz w:val="20"/>
          <w:szCs w:val="20"/>
          <w:lang w:val="en-CA"/>
        </w:rPr>
        <w:t xml:space="preserve">epresentative. </w:t>
      </w:r>
    </w:p>
    <w:p w14:paraId="4CBD9569" w14:textId="77777777" w:rsidR="008A1F05" w:rsidRPr="009D1860" w:rsidRDefault="008A1F05" w:rsidP="008A1F05">
      <w:pPr>
        <w:pStyle w:val="Default"/>
        <w:jc w:val="both"/>
        <w:rPr>
          <w:b/>
          <w:bCs/>
          <w:color w:val="auto"/>
          <w:sz w:val="20"/>
          <w:szCs w:val="20"/>
          <w:lang w:val="en-CA"/>
        </w:rPr>
      </w:pPr>
    </w:p>
    <w:p w14:paraId="2019B710" w14:textId="77777777" w:rsidR="008A1F05" w:rsidRPr="00B90159" w:rsidRDefault="008A1F05" w:rsidP="008A1F05">
      <w:pPr>
        <w:pStyle w:val="Default"/>
        <w:jc w:val="both"/>
        <w:rPr>
          <w:color w:val="auto"/>
          <w:sz w:val="20"/>
          <w:szCs w:val="20"/>
          <w:lang w:val="en-CA"/>
        </w:rPr>
      </w:pPr>
      <w:r w:rsidRPr="00B90159">
        <w:rPr>
          <w:b/>
          <w:bCs/>
          <w:color w:val="auto"/>
          <w:sz w:val="20"/>
          <w:szCs w:val="20"/>
          <w:lang w:val="en-CA"/>
        </w:rPr>
        <w:t xml:space="preserve">A.7 Response </w:t>
      </w:r>
    </w:p>
    <w:p w14:paraId="15909318" w14:textId="77777777" w:rsidR="008A1F05" w:rsidRPr="00B258A4" w:rsidRDefault="008A1F05" w:rsidP="008A1F05">
      <w:pPr>
        <w:pStyle w:val="Default"/>
        <w:jc w:val="both"/>
        <w:rPr>
          <w:color w:val="auto"/>
          <w:sz w:val="20"/>
          <w:szCs w:val="20"/>
          <w:lang w:val="fr-CA"/>
        </w:rPr>
      </w:pPr>
    </w:p>
    <w:p w14:paraId="6667AE9F" w14:textId="2E73EC4E" w:rsidR="008A1F05" w:rsidRDefault="008A1F05" w:rsidP="000E7903">
      <w:pPr>
        <w:pStyle w:val="Default"/>
        <w:widowControl/>
        <w:numPr>
          <w:ilvl w:val="0"/>
          <w:numId w:val="77"/>
        </w:numPr>
        <w:jc w:val="both"/>
        <w:rPr>
          <w:color w:val="auto"/>
          <w:sz w:val="20"/>
          <w:szCs w:val="20"/>
          <w:lang w:val="en-CA"/>
        </w:rPr>
      </w:pPr>
      <w:r w:rsidRPr="009576A7">
        <w:rPr>
          <w:color w:val="auto"/>
          <w:sz w:val="20"/>
          <w:szCs w:val="20"/>
          <w:lang w:val="en-CA"/>
        </w:rPr>
        <w:t>The Offeror must hold a daily coordination meeting with the CCG-ER</w:t>
      </w:r>
      <w:r>
        <w:rPr>
          <w:color w:val="auto"/>
          <w:sz w:val="20"/>
          <w:szCs w:val="20"/>
          <w:lang w:val="en-CA"/>
        </w:rPr>
        <w:t xml:space="preserve"> </w:t>
      </w:r>
      <w:r w:rsidRPr="009576A7">
        <w:rPr>
          <w:color w:val="auto"/>
          <w:sz w:val="20"/>
          <w:szCs w:val="20"/>
          <w:lang w:val="en-CA"/>
        </w:rPr>
        <w:t>Project Authority before work begins, in order to present the operations plan for the next operational period, the objectives, and the health and safety measures to be followed by all workers involved</w:t>
      </w:r>
      <w:r>
        <w:rPr>
          <w:color w:val="auto"/>
          <w:sz w:val="20"/>
          <w:szCs w:val="20"/>
          <w:lang w:val="en-CA"/>
        </w:rPr>
        <w:t>.</w:t>
      </w:r>
    </w:p>
    <w:p w14:paraId="303D2CDA" w14:textId="77777777" w:rsidR="00466364" w:rsidRPr="009576A7" w:rsidRDefault="00466364" w:rsidP="00466364">
      <w:pPr>
        <w:pStyle w:val="Default"/>
        <w:widowControl/>
        <w:ind w:left="720"/>
        <w:jc w:val="both"/>
        <w:rPr>
          <w:color w:val="auto"/>
          <w:sz w:val="20"/>
          <w:szCs w:val="20"/>
          <w:lang w:val="en-CA"/>
        </w:rPr>
      </w:pPr>
    </w:p>
    <w:p w14:paraId="32A2FEBA" w14:textId="77777777" w:rsidR="008A1F05" w:rsidRPr="009576A7" w:rsidRDefault="008A1F05" w:rsidP="000E7903">
      <w:pPr>
        <w:pStyle w:val="Default"/>
        <w:widowControl/>
        <w:numPr>
          <w:ilvl w:val="0"/>
          <w:numId w:val="77"/>
        </w:numPr>
        <w:jc w:val="both"/>
        <w:rPr>
          <w:color w:val="auto"/>
          <w:sz w:val="20"/>
          <w:szCs w:val="20"/>
          <w:lang w:val="en-CA"/>
        </w:rPr>
      </w:pPr>
      <w:r w:rsidRPr="009576A7">
        <w:rPr>
          <w:color w:val="auto"/>
          <w:sz w:val="20"/>
          <w:szCs w:val="20"/>
          <w:lang w:val="en-CA"/>
        </w:rPr>
        <w:t xml:space="preserve">The Offeror must provide the Project Authority with a daily status report, including but not limited to general observations on the work performed, level of progress, resources used, work techniques used, etc. </w:t>
      </w:r>
    </w:p>
    <w:p w14:paraId="165B102A" w14:textId="7D5A59B6" w:rsidR="00466364" w:rsidRDefault="00466364" w:rsidP="00466364">
      <w:pPr>
        <w:pStyle w:val="Default"/>
        <w:widowControl/>
        <w:ind w:left="720"/>
        <w:jc w:val="both"/>
        <w:rPr>
          <w:color w:val="auto"/>
          <w:sz w:val="20"/>
          <w:szCs w:val="20"/>
          <w:lang w:val="en-CA"/>
        </w:rPr>
      </w:pPr>
    </w:p>
    <w:p w14:paraId="3212EDCD" w14:textId="35EE69BC" w:rsidR="008A1F05" w:rsidRPr="009576A7" w:rsidRDefault="008A1F05" w:rsidP="000E7903">
      <w:pPr>
        <w:pStyle w:val="Default"/>
        <w:widowControl/>
        <w:numPr>
          <w:ilvl w:val="0"/>
          <w:numId w:val="77"/>
        </w:numPr>
        <w:jc w:val="both"/>
        <w:rPr>
          <w:color w:val="auto"/>
          <w:sz w:val="20"/>
          <w:szCs w:val="20"/>
          <w:lang w:val="en-CA"/>
        </w:rPr>
      </w:pPr>
      <w:r w:rsidRPr="009576A7">
        <w:rPr>
          <w:color w:val="auto"/>
          <w:sz w:val="20"/>
          <w:szCs w:val="20"/>
          <w:lang w:val="en-CA"/>
        </w:rPr>
        <w:t xml:space="preserve">The Offeror must </w:t>
      </w:r>
      <w:r>
        <w:rPr>
          <w:color w:val="auto"/>
          <w:sz w:val="20"/>
          <w:szCs w:val="20"/>
          <w:lang w:val="en-CA"/>
        </w:rPr>
        <w:t>cover</w:t>
      </w:r>
      <w:r w:rsidRPr="009576A7">
        <w:rPr>
          <w:color w:val="auto"/>
          <w:sz w:val="20"/>
          <w:szCs w:val="20"/>
          <w:lang w:val="en-CA"/>
        </w:rPr>
        <w:t xml:space="preserve"> the cost of purchasing and leasing goods or services, as requested by the DFO/CCG </w:t>
      </w:r>
      <w:r>
        <w:rPr>
          <w:color w:val="auto"/>
          <w:sz w:val="20"/>
          <w:szCs w:val="20"/>
          <w:lang w:val="en-CA"/>
        </w:rPr>
        <w:t>R</w:t>
      </w:r>
      <w:r w:rsidRPr="009576A7">
        <w:rPr>
          <w:color w:val="auto"/>
          <w:sz w:val="20"/>
          <w:szCs w:val="20"/>
          <w:lang w:val="en-CA"/>
        </w:rPr>
        <w:t xml:space="preserve">epresentative, and arrange for their delivery and/or transportation to and from the response site. Reimbursement for such costs will be in accordance with the provisions described in Section 2 of this Agreement. </w:t>
      </w:r>
    </w:p>
    <w:p w14:paraId="7ACEBE6E" w14:textId="77777777" w:rsidR="00466364" w:rsidRDefault="00466364" w:rsidP="00466364">
      <w:pPr>
        <w:pStyle w:val="Default"/>
        <w:widowControl/>
        <w:ind w:left="720"/>
        <w:jc w:val="both"/>
        <w:rPr>
          <w:color w:val="auto"/>
          <w:sz w:val="20"/>
          <w:szCs w:val="20"/>
          <w:lang w:val="en-CA"/>
        </w:rPr>
      </w:pPr>
    </w:p>
    <w:p w14:paraId="1B39AF36" w14:textId="0E30A24B" w:rsidR="008A1F05" w:rsidRDefault="008A1F05" w:rsidP="000E7903">
      <w:pPr>
        <w:pStyle w:val="Default"/>
        <w:widowControl/>
        <w:numPr>
          <w:ilvl w:val="0"/>
          <w:numId w:val="77"/>
        </w:numPr>
        <w:jc w:val="both"/>
        <w:rPr>
          <w:color w:val="auto"/>
          <w:sz w:val="20"/>
          <w:szCs w:val="20"/>
          <w:lang w:val="en-CA"/>
        </w:rPr>
      </w:pPr>
      <w:r w:rsidRPr="009576A7">
        <w:rPr>
          <w:color w:val="auto"/>
          <w:sz w:val="20"/>
          <w:szCs w:val="20"/>
          <w:lang w:val="en-CA"/>
        </w:rPr>
        <w:t xml:space="preserve">In the event of a complex response (or event with very significant consequences) or any other reason the DFO-CCG </w:t>
      </w:r>
      <w:r>
        <w:rPr>
          <w:color w:val="auto"/>
          <w:sz w:val="20"/>
          <w:szCs w:val="20"/>
          <w:lang w:val="en-CA"/>
        </w:rPr>
        <w:t>R</w:t>
      </w:r>
      <w:r w:rsidRPr="009576A7">
        <w:rPr>
          <w:color w:val="auto"/>
          <w:sz w:val="20"/>
          <w:szCs w:val="20"/>
          <w:lang w:val="en-CA"/>
        </w:rPr>
        <w:t xml:space="preserve">epresentative deems necessary, the </w:t>
      </w:r>
      <w:r>
        <w:rPr>
          <w:color w:val="auto"/>
          <w:sz w:val="20"/>
          <w:szCs w:val="20"/>
          <w:lang w:val="en-CA"/>
        </w:rPr>
        <w:t>R</w:t>
      </w:r>
      <w:r w:rsidRPr="009576A7">
        <w:rPr>
          <w:color w:val="auto"/>
          <w:sz w:val="20"/>
          <w:szCs w:val="20"/>
          <w:lang w:val="en-CA"/>
        </w:rPr>
        <w:t>epresentative reserves the right to use any other specialized company, while allowing the contractor to continue operations already under way.</w:t>
      </w:r>
    </w:p>
    <w:p w14:paraId="25C77736" w14:textId="77777777" w:rsidR="00466364" w:rsidRDefault="00466364" w:rsidP="00466364">
      <w:pPr>
        <w:pStyle w:val="Default"/>
        <w:widowControl/>
        <w:ind w:left="720"/>
        <w:jc w:val="both"/>
        <w:rPr>
          <w:color w:val="auto"/>
          <w:sz w:val="20"/>
          <w:szCs w:val="20"/>
          <w:lang w:val="en-CA"/>
        </w:rPr>
      </w:pPr>
    </w:p>
    <w:p w14:paraId="0F036703" w14:textId="686C8216" w:rsidR="008A1F05" w:rsidRPr="00881677" w:rsidRDefault="008A1F05" w:rsidP="000E7903">
      <w:pPr>
        <w:pStyle w:val="Default"/>
        <w:widowControl/>
        <w:numPr>
          <w:ilvl w:val="0"/>
          <w:numId w:val="77"/>
        </w:numPr>
        <w:jc w:val="both"/>
        <w:rPr>
          <w:color w:val="auto"/>
          <w:sz w:val="20"/>
          <w:szCs w:val="20"/>
          <w:lang w:val="en-CA"/>
        </w:rPr>
      </w:pPr>
      <w:r w:rsidRPr="00881677">
        <w:rPr>
          <w:color w:val="auto"/>
          <w:sz w:val="20"/>
          <w:szCs w:val="20"/>
          <w:lang w:val="en-CA"/>
        </w:rPr>
        <w:t xml:space="preserve">The Offeror may, along with other firms, bid to complete or perform response work at a fixed-price, should the DFO-CCG </w:t>
      </w:r>
      <w:r>
        <w:rPr>
          <w:color w:val="auto"/>
          <w:sz w:val="20"/>
          <w:szCs w:val="20"/>
          <w:lang w:val="en-CA"/>
        </w:rPr>
        <w:t>R</w:t>
      </w:r>
      <w:r w:rsidRPr="00881677">
        <w:rPr>
          <w:color w:val="auto"/>
          <w:sz w:val="20"/>
          <w:szCs w:val="20"/>
          <w:lang w:val="en-CA"/>
        </w:rPr>
        <w:t xml:space="preserve">epresentative opt for this contract performance process; </w:t>
      </w:r>
      <w:r>
        <w:rPr>
          <w:color w:val="auto"/>
          <w:sz w:val="20"/>
          <w:szCs w:val="20"/>
          <w:lang w:val="en-CA"/>
        </w:rPr>
        <w:t>however, this</w:t>
      </w:r>
      <w:r w:rsidRPr="00881677">
        <w:rPr>
          <w:color w:val="auto"/>
          <w:sz w:val="20"/>
          <w:szCs w:val="20"/>
          <w:lang w:val="en-CA"/>
        </w:rPr>
        <w:t xml:space="preserve"> does not in any way </w:t>
      </w:r>
      <w:r>
        <w:rPr>
          <w:color w:val="auto"/>
          <w:sz w:val="20"/>
          <w:szCs w:val="20"/>
          <w:lang w:val="en-CA"/>
        </w:rPr>
        <w:t xml:space="preserve">negate the obligations the Offeror undertakes herein. </w:t>
      </w:r>
    </w:p>
    <w:p w14:paraId="0A945EB6" w14:textId="1B6A8257" w:rsidR="008A1F05" w:rsidRPr="00AE4895" w:rsidRDefault="008A1F05" w:rsidP="008A1F05">
      <w:pPr>
        <w:pStyle w:val="Default"/>
        <w:jc w:val="both"/>
        <w:rPr>
          <w:color w:val="auto"/>
          <w:sz w:val="20"/>
          <w:szCs w:val="20"/>
          <w:lang w:val="en-CA"/>
        </w:rPr>
      </w:pPr>
      <w:r w:rsidRPr="00AE4895">
        <w:rPr>
          <w:b/>
          <w:bCs/>
          <w:color w:val="auto"/>
          <w:sz w:val="20"/>
          <w:szCs w:val="20"/>
          <w:lang w:val="en-CA"/>
        </w:rPr>
        <w:lastRenderedPageBreak/>
        <w:t xml:space="preserve">A.8 Team </w:t>
      </w:r>
      <w:r w:rsidR="00016DAA">
        <w:rPr>
          <w:b/>
          <w:bCs/>
          <w:color w:val="auto"/>
          <w:sz w:val="20"/>
          <w:szCs w:val="20"/>
          <w:lang w:val="en-CA"/>
        </w:rPr>
        <w:t>C</w:t>
      </w:r>
      <w:r w:rsidRPr="00AE4895">
        <w:rPr>
          <w:b/>
          <w:bCs/>
          <w:color w:val="auto"/>
          <w:sz w:val="20"/>
          <w:szCs w:val="20"/>
          <w:lang w:val="en-CA"/>
        </w:rPr>
        <w:t>omposition</w:t>
      </w:r>
    </w:p>
    <w:p w14:paraId="79021A32" w14:textId="77777777" w:rsidR="008A1F05" w:rsidRPr="00AE4895" w:rsidRDefault="008A1F05" w:rsidP="008A1F05">
      <w:pPr>
        <w:pStyle w:val="Default"/>
        <w:jc w:val="both"/>
        <w:rPr>
          <w:color w:val="auto"/>
          <w:sz w:val="20"/>
          <w:szCs w:val="20"/>
          <w:lang w:val="en-CA"/>
        </w:rPr>
      </w:pPr>
    </w:p>
    <w:p w14:paraId="60B3E533" w14:textId="1B3B8C2B" w:rsidR="008A1F05" w:rsidRPr="005348FD" w:rsidRDefault="008A1F05" w:rsidP="008A1F05">
      <w:pPr>
        <w:pStyle w:val="Default"/>
        <w:jc w:val="both"/>
        <w:rPr>
          <w:color w:val="auto"/>
          <w:sz w:val="20"/>
          <w:szCs w:val="20"/>
          <w:lang w:val="en-CA"/>
        </w:rPr>
      </w:pPr>
      <w:r w:rsidRPr="00D61EFB">
        <w:rPr>
          <w:color w:val="auto"/>
          <w:sz w:val="20"/>
          <w:szCs w:val="20"/>
          <w:lang w:val="en-CA"/>
        </w:rPr>
        <w:t>For each area, the Offeror must be able to provide these resources within 24</w:t>
      </w:r>
      <w:r w:rsidRPr="005348FD">
        <w:rPr>
          <w:color w:val="auto"/>
          <w:sz w:val="20"/>
          <w:szCs w:val="20"/>
          <w:lang w:val="en-CA"/>
        </w:rPr>
        <w:t xml:space="preserve"> hours of the </w:t>
      </w:r>
      <w:r w:rsidR="00466364">
        <w:rPr>
          <w:color w:val="auto"/>
          <w:sz w:val="20"/>
          <w:szCs w:val="20"/>
          <w:lang w:val="en-CA"/>
        </w:rPr>
        <w:t xml:space="preserve">initial </w:t>
      </w:r>
      <w:r w:rsidRPr="005348FD">
        <w:rPr>
          <w:color w:val="auto"/>
          <w:sz w:val="20"/>
          <w:szCs w:val="20"/>
          <w:lang w:val="en-CA"/>
        </w:rPr>
        <w:t>CCG call</w:t>
      </w:r>
      <w:r>
        <w:rPr>
          <w:color w:val="auto"/>
          <w:sz w:val="20"/>
          <w:szCs w:val="20"/>
          <w:lang w:val="en-CA"/>
        </w:rPr>
        <w:noBreakHyphen/>
      </w:r>
      <w:r w:rsidRPr="005348FD">
        <w:rPr>
          <w:color w:val="auto"/>
          <w:sz w:val="20"/>
          <w:szCs w:val="20"/>
          <w:lang w:val="en-CA"/>
        </w:rPr>
        <w:t>out.</w:t>
      </w:r>
    </w:p>
    <w:p w14:paraId="706CCB3D" w14:textId="77777777" w:rsidR="008A1F05" w:rsidRPr="005348FD" w:rsidRDefault="008A1F05" w:rsidP="008A1F05">
      <w:pPr>
        <w:pStyle w:val="Default"/>
        <w:jc w:val="both"/>
        <w:rPr>
          <w:color w:val="auto"/>
          <w:sz w:val="20"/>
          <w:szCs w:val="20"/>
          <w:lang w:val="en-CA"/>
        </w:rPr>
      </w:pPr>
    </w:p>
    <w:p w14:paraId="18BDCAB7" w14:textId="77777777" w:rsidR="008A1F05" w:rsidRPr="005348FD" w:rsidRDefault="008A1F05" w:rsidP="008A1F05">
      <w:pPr>
        <w:pStyle w:val="Default"/>
        <w:jc w:val="both"/>
        <w:rPr>
          <w:color w:val="auto"/>
          <w:sz w:val="20"/>
          <w:szCs w:val="20"/>
          <w:lang w:val="en-CA"/>
        </w:rPr>
      </w:pPr>
      <w:proofErr w:type="spellStart"/>
      <w:r w:rsidRPr="005348FD">
        <w:rPr>
          <w:color w:val="auto"/>
          <w:sz w:val="20"/>
          <w:szCs w:val="20"/>
          <w:lang w:val="en-CA"/>
        </w:rPr>
        <w:t>i</w:t>
      </w:r>
      <w:proofErr w:type="spellEnd"/>
      <w:r w:rsidRPr="005348FD">
        <w:rPr>
          <w:color w:val="auto"/>
          <w:sz w:val="20"/>
          <w:szCs w:val="20"/>
          <w:lang w:val="en-CA"/>
        </w:rPr>
        <w:t xml:space="preserve">) At a minimum, the Offeror must provide a team of seven (7) people, consisting of the following members: </w:t>
      </w:r>
    </w:p>
    <w:p w14:paraId="44168328" w14:textId="77777777" w:rsidR="008A1F05" w:rsidRPr="005348FD" w:rsidRDefault="008A1F05" w:rsidP="000E7903">
      <w:pPr>
        <w:pStyle w:val="Default"/>
        <w:widowControl/>
        <w:numPr>
          <w:ilvl w:val="0"/>
          <w:numId w:val="67"/>
        </w:numPr>
        <w:jc w:val="both"/>
        <w:rPr>
          <w:color w:val="auto"/>
          <w:sz w:val="20"/>
          <w:szCs w:val="20"/>
          <w:lang w:val="en-CA"/>
        </w:rPr>
      </w:pPr>
      <w:r w:rsidRPr="005348FD">
        <w:rPr>
          <w:color w:val="auto"/>
          <w:sz w:val="20"/>
          <w:szCs w:val="20"/>
          <w:lang w:val="en-CA"/>
        </w:rPr>
        <w:t>One (1) general foreperson/observer;</w:t>
      </w:r>
    </w:p>
    <w:p w14:paraId="2EB2639C" w14:textId="77777777" w:rsidR="008A1F05" w:rsidRPr="005348FD" w:rsidRDefault="008A1F05" w:rsidP="000E7903">
      <w:pPr>
        <w:pStyle w:val="Default"/>
        <w:widowControl/>
        <w:numPr>
          <w:ilvl w:val="0"/>
          <w:numId w:val="67"/>
        </w:numPr>
        <w:jc w:val="both"/>
        <w:rPr>
          <w:color w:val="auto"/>
          <w:sz w:val="20"/>
          <w:szCs w:val="20"/>
          <w:lang w:val="en-CA"/>
        </w:rPr>
      </w:pPr>
      <w:r w:rsidRPr="005348FD">
        <w:rPr>
          <w:color w:val="auto"/>
          <w:sz w:val="20"/>
          <w:szCs w:val="20"/>
          <w:lang w:val="en-CA"/>
        </w:rPr>
        <w:t>One (1) team leader;</w:t>
      </w:r>
    </w:p>
    <w:p w14:paraId="0CA4157E" w14:textId="77777777" w:rsidR="008A1F05" w:rsidRPr="005348FD" w:rsidRDefault="008A1F05" w:rsidP="000E7903">
      <w:pPr>
        <w:pStyle w:val="Default"/>
        <w:widowControl/>
        <w:numPr>
          <w:ilvl w:val="0"/>
          <w:numId w:val="67"/>
        </w:numPr>
        <w:jc w:val="both"/>
        <w:rPr>
          <w:color w:val="auto"/>
          <w:sz w:val="20"/>
          <w:szCs w:val="20"/>
          <w:lang w:val="en-CA"/>
        </w:rPr>
      </w:pPr>
      <w:r w:rsidRPr="005348FD">
        <w:rPr>
          <w:color w:val="auto"/>
          <w:sz w:val="20"/>
          <w:szCs w:val="20"/>
          <w:lang w:val="en-CA"/>
        </w:rPr>
        <w:t>One (1) navigator; and,</w:t>
      </w:r>
    </w:p>
    <w:p w14:paraId="0DD930A2" w14:textId="77777777" w:rsidR="008A1F05" w:rsidRPr="005348FD" w:rsidRDefault="008A1F05" w:rsidP="000E7903">
      <w:pPr>
        <w:pStyle w:val="Default"/>
        <w:widowControl/>
        <w:numPr>
          <w:ilvl w:val="0"/>
          <w:numId w:val="67"/>
        </w:numPr>
        <w:jc w:val="both"/>
        <w:rPr>
          <w:color w:val="auto"/>
          <w:sz w:val="20"/>
          <w:szCs w:val="20"/>
          <w:lang w:val="en-CA"/>
        </w:rPr>
      </w:pPr>
      <w:r w:rsidRPr="005348FD">
        <w:rPr>
          <w:color w:val="auto"/>
          <w:sz w:val="20"/>
          <w:szCs w:val="20"/>
          <w:lang w:val="en-CA"/>
        </w:rPr>
        <w:t>Four (4) labourers.</w:t>
      </w:r>
    </w:p>
    <w:p w14:paraId="602B709F" w14:textId="77777777" w:rsidR="008A1F05" w:rsidRPr="00B258A4" w:rsidRDefault="008A1F05" w:rsidP="008A1F05">
      <w:pPr>
        <w:pStyle w:val="Default"/>
        <w:jc w:val="both"/>
        <w:rPr>
          <w:color w:val="auto"/>
          <w:sz w:val="20"/>
          <w:szCs w:val="20"/>
          <w:lang w:val="fr-CA"/>
        </w:rPr>
      </w:pPr>
    </w:p>
    <w:p w14:paraId="7D8C5F52" w14:textId="509C1A5B" w:rsidR="008A1F05" w:rsidRPr="005348FD" w:rsidRDefault="008A1F05" w:rsidP="008A1F05">
      <w:pPr>
        <w:pStyle w:val="Default"/>
        <w:jc w:val="both"/>
        <w:rPr>
          <w:color w:val="auto"/>
          <w:sz w:val="20"/>
          <w:szCs w:val="20"/>
          <w:lang w:val="en-CA"/>
        </w:rPr>
      </w:pPr>
      <w:r w:rsidRPr="005348FD">
        <w:rPr>
          <w:color w:val="auto"/>
          <w:sz w:val="20"/>
          <w:szCs w:val="20"/>
          <w:lang w:val="en-CA"/>
        </w:rPr>
        <w:t xml:space="preserve">ii) The primary duties </w:t>
      </w:r>
      <w:r w:rsidR="00BB72C8">
        <w:rPr>
          <w:color w:val="auto"/>
          <w:sz w:val="20"/>
          <w:szCs w:val="20"/>
          <w:lang w:val="en-CA"/>
        </w:rPr>
        <w:t>to be performed by</w:t>
      </w:r>
      <w:r w:rsidRPr="005348FD">
        <w:rPr>
          <w:color w:val="auto"/>
          <w:sz w:val="20"/>
          <w:szCs w:val="20"/>
          <w:lang w:val="en-CA"/>
        </w:rPr>
        <w:t xml:space="preserve"> each team member </w:t>
      </w:r>
      <w:r w:rsidR="00BB72C8">
        <w:rPr>
          <w:color w:val="auto"/>
          <w:sz w:val="20"/>
          <w:szCs w:val="20"/>
          <w:lang w:val="en-CA"/>
        </w:rPr>
        <w:t>include</w:t>
      </w:r>
      <w:r w:rsidRPr="005348FD">
        <w:rPr>
          <w:color w:val="auto"/>
          <w:sz w:val="20"/>
          <w:szCs w:val="20"/>
          <w:lang w:val="en-CA"/>
        </w:rPr>
        <w:t xml:space="preserve">: </w:t>
      </w:r>
    </w:p>
    <w:p w14:paraId="0D31CBA5" w14:textId="77777777" w:rsidR="008A1F05" w:rsidRPr="005348FD" w:rsidRDefault="008A1F05" w:rsidP="008A1F05">
      <w:pPr>
        <w:pStyle w:val="Default"/>
        <w:jc w:val="both"/>
        <w:rPr>
          <w:color w:val="auto"/>
          <w:sz w:val="20"/>
          <w:szCs w:val="20"/>
          <w:lang w:val="en-CA"/>
        </w:rPr>
      </w:pPr>
    </w:p>
    <w:p w14:paraId="4A5E4059" w14:textId="77777777" w:rsidR="008A1F05" w:rsidRPr="00B258A4" w:rsidRDefault="008A1F05" w:rsidP="000E7903">
      <w:pPr>
        <w:pStyle w:val="Default"/>
        <w:widowControl/>
        <w:numPr>
          <w:ilvl w:val="0"/>
          <w:numId w:val="66"/>
        </w:numPr>
        <w:jc w:val="both"/>
        <w:rPr>
          <w:color w:val="auto"/>
          <w:sz w:val="20"/>
          <w:szCs w:val="20"/>
          <w:lang w:val="fr-CA"/>
        </w:rPr>
      </w:pPr>
      <w:r w:rsidRPr="00B258A4">
        <w:rPr>
          <w:color w:val="auto"/>
          <w:sz w:val="20"/>
          <w:szCs w:val="20"/>
          <w:lang w:val="fr-CA"/>
        </w:rPr>
        <w:t xml:space="preserve">Observer </w:t>
      </w:r>
    </w:p>
    <w:p w14:paraId="1CD77425" w14:textId="77777777" w:rsidR="008A1F05" w:rsidRPr="003420B6" w:rsidRDefault="008A1F05" w:rsidP="008A1F05">
      <w:pPr>
        <w:pStyle w:val="Default"/>
        <w:jc w:val="both"/>
        <w:rPr>
          <w:color w:val="auto"/>
          <w:sz w:val="20"/>
          <w:szCs w:val="20"/>
          <w:lang w:val="en-CA"/>
        </w:rPr>
      </w:pPr>
      <w:r w:rsidRPr="003420B6">
        <w:rPr>
          <w:color w:val="auto"/>
          <w:sz w:val="20"/>
          <w:szCs w:val="20"/>
          <w:lang w:val="en-CA"/>
        </w:rPr>
        <w:t xml:space="preserve">The observer is a staff member that is trained and prepared to complete the activities described in section A.5 a). The observer may travel to the spill site at the request of the CCG to provide the initial information required to determine whether a response is necessary. </w:t>
      </w:r>
    </w:p>
    <w:p w14:paraId="108F72CE" w14:textId="77777777" w:rsidR="008A1F05" w:rsidRPr="003420B6" w:rsidRDefault="008A1F05" w:rsidP="008A1F05">
      <w:pPr>
        <w:pStyle w:val="Default"/>
        <w:ind w:left="720"/>
        <w:jc w:val="both"/>
        <w:rPr>
          <w:color w:val="auto"/>
          <w:sz w:val="20"/>
          <w:szCs w:val="20"/>
          <w:lang w:val="en-CA"/>
        </w:rPr>
      </w:pPr>
    </w:p>
    <w:p w14:paraId="6A3407A0" w14:textId="5517DB46" w:rsidR="008A1F05" w:rsidRPr="00B258A4" w:rsidRDefault="008A1F05" w:rsidP="000E7903">
      <w:pPr>
        <w:pStyle w:val="DefaultText"/>
        <w:numPr>
          <w:ilvl w:val="0"/>
          <w:numId w:val="66"/>
        </w:numPr>
        <w:rPr>
          <w:lang w:val="fr-CA"/>
        </w:rPr>
      </w:pPr>
      <w:r>
        <w:rPr>
          <w:lang w:val="fr-CA"/>
        </w:rPr>
        <w:t>General</w:t>
      </w:r>
      <w:r w:rsidRPr="005348FD">
        <w:rPr>
          <w:lang w:val="en-CA"/>
        </w:rPr>
        <w:t xml:space="preserve"> </w:t>
      </w:r>
      <w:r w:rsidR="00BB72C8">
        <w:rPr>
          <w:lang w:val="en-CA"/>
        </w:rPr>
        <w:t>F</w:t>
      </w:r>
      <w:r w:rsidRPr="005348FD">
        <w:rPr>
          <w:lang w:val="en-CA"/>
        </w:rPr>
        <w:t>oreperson</w:t>
      </w:r>
    </w:p>
    <w:p w14:paraId="69156734" w14:textId="77777777" w:rsidR="008A1F05" w:rsidRPr="00951289" w:rsidRDefault="008A1F05" w:rsidP="008A1F05">
      <w:pPr>
        <w:pStyle w:val="DefaultText"/>
        <w:rPr>
          <w:lang w:val="en-CA"/>
        </w:rPr>
      </w:pPr>
      <w:r w:rsidRPr="00397CBC">
        <w:rPr>
          <w:lang w:val="en-CA"/>
        </w:rPr>
        <w:t xml:space="preserve">The general foreperson is the liaison with the Project Authority. </w:t>
      </w:r>
      <w:r w:rsidRPr="00951289">
        <w:rPr>
          <w:lang w:val="en-CA"/>
        </w:rPr>
        <w:t>They receive work instructions and ensure that the work is performed within the required parameters. They compile all information for operational and administrative reports</w:t>
      </w:r>
      <w:r>
        <w:rPr>
          <w:lang w:val="en-CA"/>
        </w:rPr>
        <w:t>.</w:t>
      </w:r>
    </w:p>
    <w:p w14:paraId="75252D2C" w14:textId="77777777" w:rsidR="008A1F05" w:rsidRPr="00951289" w:rsidRDefault="008A1F05" w:rsidP="008A1F05">
      <w:pPr>
        <w:pStyle w:val="Default"/>
        <w:jc w:val="both"/>
        <w:rPr>
          <w:color w:val="auto"/>
          <w:sz w:val="20"/>
          <w:szCs w:val="20"/>
          <w:lang w:val="en-CA"/>
        </w:rPr>
      </w:pPr>
    </w:p>
    <w:p w14:paraId="2E42F7C8" w14:textId="3B9DAE76" w:rsidR="008A1F05" w:rsidRPr="00B258A4" w:rsidRDefault="008A1F05" w:rsidP="000E7903">
      <w:pPr>
        <w:pStyle w:val="Default"/>
        <w:widowControl/>
        <w:numPr>
          <w:ilvl w:val="0"/>
          <w:numId w:val="66"/>
        </w:numPr>
        <w:jc w:val="both"/>
        <w:rPr>
          <w:color w:val="auto"/>
          <w:sz w:val="20"/>
          <w:szCs w:val="20"/>
          <w:lang w:val="fr-CA"/>
        </w:rPr>
      </w:pPr>
      <w:r>
        <w:rPr>
          <w:color w:val="auto"/>
          <w:sz w:val="20"/>
          <w:szCs w:val="20"/>
          <w:lang w:val="fr-CA"/>
        </w:rPr>
        <w:t xml:space="preserve">Team </w:t>
      </w:r>
      <w:r w:rsidR="00BB72C8">
        <w:rPr>
          <w:color w:val="auto"/>
          <w:sz w:val="20"/>
          <w:szCs w:val="20"/>
          <w:lang w:val="fr-CA"/>
        </w:rPr>
        <w:t>L</w:t>
      </w:r>
      <w:r>
        <w:rPr>
          <w:color w:val="auto"/>
          <w:sz w:val="20"/>
          <w:szCs w:val="20"/>
          <w:lang w:val="fr-CA"/>
        </w:rPr>
        <w:t>eader</w:t>
      </w:r>
    </w:p>
    <w:p w14:paraId="5A2884CD" w14:textId="77777777" w:rsidR="008A1F05" w:rsidRPr="00882839" w:rsidRDefault="008A1F05" w:rsidP="008A1F05">
      <w:pPr>
        <w:pStyle w:val="Default"/>
        <w:jc w:val="both"/>
        <w:rPr>
          <w:color w:val="auto"/>
          <w:sz w:val="20"/>
          <w:szCs w:val="20"/>
          <w:lang w:val="en-CA"/>
        </w:rPr>
      </w:pPr>
      <w:r w:rsidRPr="00FA34B4">
        <w:rPr>
          <w:color w:val="auto"/>
          <w:sz w:val="20"/>
          <w:szCs w:val="20"/>
          <w:lang w:val="en-CA"/>
        </w:rPr>
        <w:t>The team leader is the person designated to lead work group</w:t>
      </w:r>
      <w:r>
        <w:rPr>
          <w:color w:val="auto"/>
          <w:sz w:val="20"/>
          <w:szCs w:val="20"/>
          <w:lang w:val="en-CA"/>
        </w:rPr>
        <w:t>s</w:t>
      </w:r>
      <w:r w:rsidRPr="00FA34B4">
        <w:rPr>
          <w:color w:val="auto"/>
          <w:sz w:val="20"/>
          <w:szCs w:val="20"/>
          <w:lang w:val="en-CA"/>
        </w:rPr>
        <w:t xml:space="preserve"> </w:t>
      </w:r>
      <w:r>
        <w:rPr>
          <w:color w:val="auto"/>
          <w:sz w:val="20"/>
          <w:szCs w:val="20"/>
          <w:lang w:val="en-CA"/>
        </w:rPr>
        <w:t xml:space="preserve">during </w:t>
      </w:r>
      <w:r w:rsidRPr="00FA34B4">
        <w:rPr>
          <w:color w:val="auto"/>
          <w:sz w:val="20"/>
          <w:szCs w:val="20"/>
          <w:lang w:val="en-CA"/>
        </w:rPr>
        <w:t>marine and land operations. A team leader will be present only if there is more than one team</w:t>
      </w:r>
      <w:r>
        <w:rPr>
          <w:color w:val="auto"/>
          <w:sz w:val="20"/>
          <w:szCs w:val="20"/>
          <w:lang w:val="en-CA"/>
        </w:rPr>
        <w:t>.</w:t>
      </w:r>
      <w:r w:rsidRPr="00FA34B4">
        <w:rPr>
          <w:color w:val="auto"/>
          <w:sz w:val="20"/>
          <w:szCs w:val="20"/>
          <w:lang w:val="en-CA"/>
        </w:rPr>
        <w:t xml:space="preserve"> </w:t>
      </w:r>
      <w:r>
        <w:rPr>
          <w:color w:val="auto"/>
          <w:sz w:val="20"/>
          <w:szCs w:val="20"/>
          <w:lang w:val="en-CA"/>
        </w:rPr>
        <w:t>O</w:t>
      </w:r>
      <w:r w:rsidRPr="00FA34B4">
        <w:rPr>
          <w:color w:val="auto"/>
          <w:sz w:val="20"/>
          <w:szCs w:val="20"/>
          <w:lang w:val="en-CA"/>
        </w:rPr>
        <w:t>therwise</w:t>
      </w:r>
      <w:r>
        <w:rPr>
          <w:color w:val="auto"/>
          <w:sz w:val="20"/>
          <w:szCs w:val="20"/>
          <w:lang w:val="en-CA"/>
        </w:rPr>
        <w:t>,</w:t>
      </w:r>
      <w:r w:rsidRPr="00FA34B4">
        <w:rPr>
          <w:color w:val="auto"/>
          <w:sz w:val="20"/>
          <w:szCs w:val="20"/>
          <w:lang w:val="en-CA"/>
        </w:rPr>
        <w:t xml:space="preserve"> the general foreman will perform these duties</w:t>
      </w:r>
      <w:r>
        <w:rPr>
          <w:color w:val="auto"/>
          <w:sz w:val="20"/>
          <w:szCs w:val="20"/>
          <w:lang w:val="en-CA"/>
        </w:rPr>
        <w:t>.</w:t>
      </w:r>
      <w:r w:rsidRPr="00FA34B4">
        <w:rPr>
          <w:color w:val="auto"/>
          <w:sz w:val="20"/>
          <w:szCs w:val="20"/>
          <w:lang w:val="en-CA"/>
        </w:rPr>
        <w:t xml:space="preserve"> </w:t>
      </w:r>
      <w:r w:rsidRPr="00882839">
        <w:rPr>
          <w:color w:val="auto"/>
          <w:sz w:val="20"/>
          <w:szCs w:val="20"/>
          <w:lang w:val="en-CA"/>
        </w:rPr>
        <w:t xml:space="preserve">The duties are primarily to plan, assign and supervise the team members’ tasks. The team leader must be able to communicate clear work instructions, ensure compliance with health and safety requirements for workers, and report on the day-to-day activities of the work group. </w:t>
      </w:r>
    </w:p>
    <w:p w14:paraId="5F7BA1CF" w14:textId="77777777" w:rsidR="008A1F05" w:rsidRPr="00882839" w:rsidRDefault="008A1F05" w:rsidP="008A1F05">
      <w:pPr>
        <w:pStyle w:val="Default"/>
        <w:jc w:val="both"/>
        <w:rPr>
          <w:color w:val="auto"/>
          <w:sz w:val="20"/>
          <w:szCs w:val="20"/>
          <w:lang w:val="en-CA"/>
        </w:rPr>
      </w:pPr>
    </w:p>
    <w:p w14:paraId="24FB6D46" w14:textId="77777777" w:rsidR="008A1F05" w:rsidRPr="00B258A4" w:rsidRDefault="008A1F05" w:rsidP="000E7903">
      <w:pPr>
        <w:pStyle w:val="Default"/>
        <w:widowControl/>
        <w:numPr>
          <w:ilvl w:val="0"/>
          <w:numId w:val="66"/>
        </w:numPr>
        <w:jc w:val="both"/>
        <w:rPr>
          <w:color w:val="auto"/>
          <w:sz w:val="20"/>
          <w:szCs w:val="20"/>
          <w:lang w:val="fr-CA"/>
        </w:rPr>
      </w:pPr>
      <w:r w:rsidRPr="00B258A4">
        <w:rPr>
          <w:color w:val="auto"/>
          <w:sz w:val="20"/>
          <w:szCs w:val="20"/>
          <w:lang w:val="fr-CA"/>
        </w:rPr>
        <w:t>Navigat</w:t>
      </w:r>
      <w:r>
        <w:rPr>
          <w:color w:val="auto"/>
          <w:sz w:val="20"/>
          <w:szCs w:val="20"/>
          <w:lang w:val="fr-CA"/>
        </w:rPr>
        <w:t>o</w:t>
      </w:r>
      <w:r w:rsidRPr="00B258A4">
        <w:rPr>
          <w:color w:val="auto"/>
          <w:sz w:val="20"/>
          <w:szCs w:val="20"/>
          <w:lang w:val="fr-CA"/>
        </w:rPr>
        <w:t xml:space="preserve">r </w:t>
      </w:r>
    </w:p>
    <w:p w14:paraId="5C9BDF8F" w14:textId="77777777" w:rsidR="008A1F05" w:rsidRPr="00F3645B" w:rsidRDefault="008A1F05" w:rsidP="008A1F05">
      <w:pPr>
        <w:autoSpaceDE w:val="0"/>
        <w:autoSpaceDN w:val="0"/>
        <w:adjustRightInd w:val="0"/>
        <w:jc w:val="both"/>
        <w:rPr>
          <w:szCs w:val="20"/>
          <w:lang w:val="en-CA"/>
        </w:rPr>
      </w:pPr>
      <w:r w:rsidRPr="00051700">
        <w:rPr>
          <w:szCs w:val="20"/>
          <w:lang w:val="en-CA"/>
        </w:rPr>
        <w:t xml:space="preserve">The navigator must be able to operate a workboat in conditions up to Beaufort 4 (wave height of 1.25 to 2.5 metres). They must have good experience handling boats in work situations and be familiar with the effect of currents and tides on boats, fixed installations </w:t>
      </w:r>
      <w:r>
        <w:rPr>
          <w:szCs w:val="20"/>
          <w:lang w:val="en-CA"/>
        </w:rPr>
        <w:t>and</w:t>
      </w:r>
      <w:r w:rsidRPr="00051700">
        <w:rPr>
          <w:szCs w:val="20"/>
          <w:lang w:val="en-CA"/>
        </w:rPr>
        <w:t xml:space="preserve"> a</w:t>
      </w:r>
      <w:r>
        <w:rPr>
          <w:szCs w:val="20"/>
          <w:lang w:val="en-CA"/>
        </w:rPr>
        <w:t>ll</w:t>
      </w:r>
      <w:r w:rsidRPr="00051700">
        <w:rPr>
          <w:szCs w:val="20"/>
          <w:lang w:val="en-CA"/>
        </w:rPr>
        <w:t xml:space="preserve"> </w:t>
      </w:r>
      <w:r>
        <w:rPr>
          <w:szCs w:val="20"/>
          <w:lang w:val="en-CA"/>
        </w:rPr>
        <w:t xml:space="preserve">types of </w:t>
      </w:r>
      <w:r w:rsidRPr="00051700">
        <w:rPr>
          <w:szCs w:val="20"/>
          <w:lang w:val="en-CA"/>
        </w:rPr>
        <w:t xml:space="preserve">floating equipment. </w:t>
      </w:r>
      <w:r>
        <w:rPr>
          <w:szCs w:val="20"/>
          <w:lang w:val="en-CA"/>
        </w:rPr>
        <w:t>They m</w:t>
      </w:r>
      <w:r w:rsidRPr="00C21182">
        <w:rPr>
          <w:szCs w:val="20"/>
          <w:lang w:val="en-CA"/>
        </w:rPr>
        <w:t xml:space="preserve">ust be familiar with the water </w:t>
      </w:r>
      <w:r>
        <w:rPr>
          <w:szCs w:val="20"/>
          <w:lang w:val="en-CA"/>
        </w:rPr>
        <w:t xml:space="preserve">body </w:t>
      </w:r>
      <w:r w:rsidRPr="00C21182">
        <w:rPr>
          <w:szCs w:val="20"/>
          <w:lang w:val="en-CA"/>
        </w:rPr>
        <w:t>and the use of nautical charts. The</w:t>
      </w:r>
      <w:r>
        <w:rPr>
          <w:szCs w:val="20"/>
          <w:lang w:val="en-CA"/>
        </w:rPr>
        <w:t>y</w:t>
      </w:r>
      <w:r w:rsidRPr="00C21182">
        <w:rPr>
          <w:szCs w:val="20"/>
          <w:lang w:val="en-CA"/>
        </w:rPr>
        <w:t xml:space="preserve"> must be able to carry out marine operations</w:t>
      </w:r>
      <w:r>
        <w:rPr>
          <w:szCs w:val="20"/>
          <w:lang w:val="en-CA"/>
        </w:rPr>
        <w:t xml:space="preserve"> in the course of</w:t>
      </w:r>
      <w:r w:rsidRPr="00C21182">
        <w:rPr>
          <w:szCs w:val="20"/>
          <w:lang w:val="en-CA"/>
        </w:rPr>
        <w:t xml:space="preserve"> marine oil spills. </w:t>
      </w:r>
      <w:r w:rsidRPr="00F3645B">
        <w:rPr>
          <w:szCs w:val="20"/>
          <w:lang w:val="en-CA"/>
        </w:rPr>
        <w:t xml:space="preserve">They must </w:t>
      </w:r>
      <w:r>
        <w:rPr>
          <w:szCs w:val="20"/>
          <w:lang w:val="en-CA"/>
        </w:rPr>
        <w:t xml:space="preserve">also </w:t>
      </w:r>
      <w:r w:rsidRPr="00F3645B">
        <w:rPr>
          <w:szCs w:val="20"/>
          <w:lang w:val="en-CA"/>
        </w:rPr>
        <w:t>demonstrate that they meet all Transport Canada training and proficiency requirements, including but not limited to</w:t>
      </w:r>
      <w:r>
        <w:rPr>
          <w:szCs w:val="20"/>
          <w:lang w:val="en-CA"/>
        </w:rPr>
        <w:t>: a</w:t>
      </w:r>
      <w:r w:rsidRPr="00F3645B">
        <w:rPr>
          <w:szCs w:val="20"/>
          <w:lang w:val="en-CA"/>
        </w:rPr>
        <w:t xml:space="preserve"> Small Vessel Operator </w:t>
      </w:r>
      <w:r>
        <w:rPr>
          <w:szCs w:val="20"/>
          <w:lang w:val="en-CA"/>
        </w:rPr>
        <w:t>Proficiency</w:t>
      </w:r>
      <w:r w:rsidRPr="00F3645B">
        <w:rPr>
          <w:szCs w:val="20"/>
          <w:lang w:val="en-CA"/>
        </w:rPr>
        <w:t xml:space="preserve"> (SVOP)</w:t>
      </w:r>
      <w:r>
        <w:rPr>
          <w:szCs w:val="20"/>
          <w:lang w:val="en-CA"/>
        </w:rPr>
        <w:t xml:space="preserve"> certificate,</w:t>
      </w:r>
      <w:r w:rsidRPr="00F3645B">
        <w:rPr>
          <w:szCs w:val="20"/>
          <w:lang w:val="en-CA"/>
        </w:rPr>
        <w:t xml:space="preserve"> a </w:t>
      </w:r>
      <w:r>
        <w:rPr>
          <w:szCs w:val="20"/>
          <w:lang w:val="en-CA"/>
        </w:rPr>
        <w:t xml:space="preserve">certificate in </w:t>
      </w:r>
      <w:r w:rsidRPr="00F3645B">
        <w:rPr>
          <w:szCs w:val="20"/>
          <w:lang w:val="en-CA"/>
        </w:rPr>
        <w:t xml:space="preserve">Marine Emergency Duties (MED A1, A2 or A3), a valid first aid </w:t>
      </w:r>
      <w:r>
        <w:rPr>
          <w:szCs w:val="20"/>
          <w:lang w:val="en-CA"/>
        </w:rPr>
        <w:t>certificate (CPR)</w:t>
      </w:r>
      <w:r w:rsidRPr="00F3645B">
        <w:rPr>
          <w:szCs w:val="20"/>
          <w:lang w:val="en-CA"/>
        </w:rPr>
        <w:t xml:space="preserve">, a </w:t>
      </w:r>
      <w:r>
        <w:rPr>
          <w:szCs w:val="20"/>
          <w:lang w:val="en-CA"/>
        </w:rPr>
        <w:t>r</w:t>
      </w:r>
      <w:r w:rsidRPr="00F3645B">
        <w:rPr>
          <w:szCs w:val="20"/>
          <w:lang w:val="en-CA"/>
        </w:rPr>
        <w:t xml:space="preserve">estricted </w:t>
      </w:r>
      <w:r>
        <w:rPr>
          <w:szCs w:val="20"/>
          <w:lang w:val="en-CA"/>
        </w:rPr>
        <w:t>r</w:t>
      </w:r>
      <w:r w:rsidRPr="00F3645B">
        <w:rPr>
          <w:szCs w:val="20"/>
          <w:lang w:val="en-CA"/>
        </w:rPr>
        <w:t xml:space="preserve">adio </w:t>
      </w:r>
      <w:r>
        <w:rPr>
          <w:szCs w:val="20"/>
          <w:lang w:val="en-CA"/>
        </w:rPr>
        <w:t>o</w:t>
      </w:r>
      <w:r w:rsidRPr="00F3645B">
        <w:rPr>
          <w:szCs w:val="20"/>
          <w:lang w:val="en-CA"/>
        </w:rPr>
        <w:t xml:space="preserve">perator </w:t>
      </w:r>
      <w:r>
        <w:rPr>
          <w:szCs w:val="20"/>
          <w:lang w:val="en-CA"/>
        </w:rPr>
        <w:t>c</w:t>
      </w:r>
      <w:r w:rsidRPr="00F3645B">
        <w:rPr>
          <w:szCs w:val="20"/>
          <w:lang w:val="en-CA"/>
        </w:rPr>
        <w:t xml:space="preserve">ertificate (ROC). </w:t>
      </w:r>
    </w:p>
    <w:p w14:paraId="62DC5593" w14:textId="77777777" w:rsidR="008A1F05" w:rsidRPr="00F3645B" w:rsidRDefault="008A1F05" w:rsidP="008A1F05">
      <w:pPr>
        <w:pStyle w:val="Default"/>
        <w:jc w:val="both"/>
        <w:rPr>
          <w:color w:val="auto"/>
          <w:sz w:val="20"/>
          <w:szCs w:val="20"/>
          <w:lang w:val="en-CA"/>
        </w:rPr>
      </w:pPr>
    </w:p>
    <w:p w14:paraId="39CBE66F" w14:textId="77777777" w:rsidR="008A1F05" w:rsidRPr="00B258A4" w:rsidRDefault="008A1F05" w:rsidP="000E7903">
      <w:pPr>
        <w:pStyle w:val="Default"/>
        <w:widowControl/>
        <w:numPr>
          <w:ilvl w:val="0"/>
          <w:numId w:val="66"/>
        </w:numPr>
        <w:jc w:val="both"/>
        <w:rPr>
          <w:color w:val="auto"/>
          <w:sz w:val="20"/>
          <w:szCs w:val="20"/>
          <w:lang w:val="fr-CA"/>
        </w:rPr>
      </w:pPr>
      <w:r>
        <w:rPr>
          <w:color w:val="auto"/>
          <w:sz w:val="20"/>
          <w:szCs w:val="20"/>
          <w:lang w:val="fr-CA"/>
        </w:rPr>
        <w:t>Labourer</w:t>
      </w:r>
      <w:r w:rsidRPr="00B258A4">
        <w:rPr>
          <w:color w:val="auto"/>
          <w:sz w:val="20"/>
          <w:szCs w:val="20"/>
          <w:lang w:val="fr-CA"/>
        </w:rPr>
        <w:t xml:space="preserve"> </w:t>
      </w:r>
    </w:p>
    <w:p w14:paraId="5E53F7BB" w14:textId="77777777" w:rsidR="008A1F05" w:rsidRPr="00492428" w:rsidRDefault="008A1F05" w:rsidP="008A1F05">
      <w:pPr>
        <w:pStyle w:val="Default"/>
        <w:jc w:val="both"/>
        <w:rPr>
          <w:color w:val="auto"/>
          <w:sz w:val="20"/>
          <w:szCs w:val="20"/>
          <w:lang w:val="en-CA"/>
        </w:rPr>
      </w:pPr>
      <w:r w:rsidRPr="00492428">
        <w:rPr>
          <w:color w:val="auto"/>
          <w:sz w:val="20"/>
          <w:szCs w:val="20"/>
          <w:lang w:val="en-CA"/>
        </w:rPr>
        <w:t xml:space="preserve">The labourer is a generalist trained in the operation </w:t>
      </w:r>
      <w:r w:rsidRPr="00D61EFB">
        <w:rPr>
          <w:color w:val="auto"/>
          <w:sz w:val="20"/>
          <w:szCs w:val="20"/>
          <w:lang w:val="en-CA"/>
        </w:rPr>
        <w:t>of pollution control equipment</w:t>
      </w:r>
      <w:r>
        <w:rPr>
          <w:color w:val="auto"/>
          <w:sz w:val="20"/>
          <w:szCs w:val="20"/>
          <w:lang w:val="en-CA"/>
        </w:rPr>
        <w:t>.</w:t>
      </w:r>
      <w:r w:rsidRPr="00D61EFB">
        <w:rPr>
          <w:color w:val="auto"/>
          <w:sz w:val="20"/>
          <w:szCs w:val="20"/>
          <w:lang w:val="en-CA"/>
        </w:rPr>
        <w:t xml:space="preserve"> </w:t>
      </w:r>
      <w:r>
        <w:rPr>
          <w:color w:val="auto"/>
          <w:sz w:val="20"/>
          <w:szCs w:val="20"/>
          <w:lang w:val="en-CA"/>
        </w:rPr>
        <w:t xml:space="preserve">A labourer </w:t>
      </w:r>
      <w:r w:rsidRPr="00492428">
        <w:rPr>
          <w:color w:val="auto"/>
          <w:sz w:val="20"/>
          <w:szCs w:val="20"/>
          <w:lang w:val="en-CA"/>
        </w:rPr>
        <w:t xml:space="preserve">must be able to </w:t>
      </w:r>
      <w:r>
        <w:rPr>
          <w:color w:val="auto"/>
          <w:sz w:val="20"/>
          <w:szCs w:val="20"/>
          <w:lang w:val="en-CA"/>
        </w:rPr>
        <w:t xml:space="preserve">work in difficult and changing environmental conditions and be familiar with the health and safety measures associated </w:t>
      </w:r>
      <w:r w:rsidRPr="00492428">
        <w:rPr>
          <w:color w:val="auto"/>
          <w:sz w:val="20"/>
          <w:szCs w:val="20"/>
          <w:lang w:val="en-CA"/>
        </w:rPr>
        <w:t xml:space="preserve">with </w:t>
      </w:r>
      <w:r>
        <w:rPr>
          <w:color w:val="auto"/>
          <w:sz w:val="20"/>
          <w:szCs w:val="20"/>
          <w:lang w:val="en-CA"/>
        </w:rPr>
        <w:t xml:space="preserve">marine and shoreline </w:t>
      </w:r>
      <w:r w:rsidRPr="00492428">
        <w:rPr>
          <w:color w:val="auto"/>
          <w:sz w:val="20"/>
          <w:szCs w:val="20"/>
          <w:lang w:val="en-CA"/>
        </w:rPr>
        <w:t xml:space="preserve">clean-up </w:t>
      </w:r>
      <w:r>
        <w:rPr>
          <w:color w:val="auto"/>
          <w:sz w:val="20"/>
          <w:szCs w:val="20"/>
          <w:lang w:val="en-CA"/>
        </w:rPr>
        <w:t>operations</w:t>
      </w:r>
      <w:r w:rsidRPr="00492428">
        <w:rPr>
          <w:color w:val="auto"/>
          <w:sz w:val="20"/>
          <w:szCs w:val="20"/>
          <w:lang w:val="en-CA"/>
        </w:rPr>
        <w:t xml:space="preserve">. </w:t>
      </w:r>
    </w:p>
    <w:p w14:paraId="56539EBE" w14:textId="77777777" w:rsidR="008A1F05" w:rsidRPr="00492428" w:rsidRDefault="008A1F05" w:rsidP="008A1F05">
      <w:pPr>
        <w:pStyle w:val="Default"/>
        <w:jc w:val="both"/>
        <w:rPr>
          <w:color w:val="auto"/>
          <w:sz w:val="20"/>
          <w:szCs w:val="20"/>
          <w:lang w:val="en-CA"/>
        </w:rPr>
      </w:pPr>
    </w:p>
    <w:p w14:paraId="60FDC8BF" w14:textId="77777777" w:rsidR="008A1F05" w:rsidRPr="00405AC2" w:rsidRDefault="008A1F05" w:rsidP="008A1F05">
      <w:pPr>
        <w:pStyle w:val="Default"/>
        <w:ind w:left="810"/>
        <w:jc w:val="both"/>
        <w:rPr>
          <w:color w:val="auto"/>
          <w:sz w:val="20"/>
          <w:szCs w:val="20"/>
          <w:lang w:val="en-CA"/>
        </w:rPr>
      </w:pPr>
      <w:proofErr w:type="spellStart"/>
      <w:r w:rsidRPr="00405AC2">
        <w:rPr>
          <w:color w:val="auto"/>
          <w:sz w:val="20"/>
          <w:szCs w:val="20"/>
          <w:lang w:val="en-CA"/>
        </w:rPr>
        <w:t>i</w:t>
      </w:r>
      <w:proofErr w:type="spellEnd"/>
      <w:r w:rsidRPr="00405AC2">
        <w:rPr>
          <w:color w:val="auto"/>
          <w:sz w:val="20"/>
          <w:szCs w:val="20"/>
          <w:lang w:val="en-CA"/>
        </w:rPr>
        <w:t xml:space="preserve">) The Offeror must ensure that at least </w:t>
      </w:r>
      <w:r>
        <w:rPr>
          <w:color w:val="auto"/>
          <w:sz w:val="20"/>
          <w:szCs w:val="20"/>
          <w:lang w:val="en-CA"/>
        </w:rPr>
        <w:t xml:space="preserve">one </w:t>
      </w:r>
      <w:r w:rsidRPr="00405AC2">
        <w:rPr>
          <w:color w:val="auto"/>
          <w:sz w:val="20"/>
          <w:szCs w:val="20"/>
          <w:lang w:val="en-CA"/>
        </w:rPr>
        <w:t>(</w:t>
      </w:r>
      <w:r>
        <w:rPr>
          <w:color w:val="auto"/>
          <w:sz w:val="20"/>
          <w:szCs w:val="20"/>
          <w:lang w:val="en-CA"/>
        </w:rPr>
        <w:t>1</w:t>
      </w:r>
      <w:r w:rsidRPr="00405AC2">
        <w:rPr>
          <w:color w:val="auto"/>
          <w:sz w:val="20"/>
          <w:szCs w:val="20"/>
          <w:lang w:val="en-CA"/>
        </w:rPr>
        <w:t xml:space="preserve">) </w:t>
      </w:r>
      <w:r>
        <w:rPr>
          <w:color w:val="auto"/>
          <w:sz w:val="20"/>
          <w:szCs w:val="20"/>
          <w:lang w:val="en-CA"/>
        </w:rPr>
        <w:t xml:space="preserve">team </w:t>
      </w:r>
      <w:r w:rsidRPr="00405AC2">
        <w:rPr>
          <w:color w:val="auto"/>
          <w:sz w:val="20"/>
          <w:szCs w:val="20"/>
          <w:lang w:val="en-CA"/>
        </w:rPr>
        <w:t>member hold</w:t>
      </w:r>
      <w:r>
        <w:rPr>
          <w:color w:val="auto"/>
          <w:sz w:val="20"/>
          <w:szCs w:val="20"/>
          <w:lang w:val="en-CA"/>
        </w:rPr>
        <w:t>s</w:t>
      </w:r>
      <w:r w:rsidRPr="00405AC2">
        <w:rPr>
          <w:color w:val="auto"/>
          <w:sz w:val="20"/>
          <w:szCs w:val="20"/>
          <w:lang w:val="en-CA"/>
        </w:rPr>
        <w:t xml:space="preserve"> a valid Class 1 driver’s licence</w:t>
      </w:r>
      <w:r>
        <w:rPr>
          <w:color w:val="auto"/>
          <w:sz w:val="20"/>
          <w:szCs w:val="20"/>
          <w:lang w:val="en-CA"/>
        </w:rPr>
        <w:t xml:space="preserve"> and</w:t>
      </w:r>
      <w:r w:rsidRPr="00405AC2">
        <w:rPr>
          <w:color w:val="auto"/>
          <w:sz w:val="20"/>
          <w:szCs w:val="20"/>
          <w:lang w:val="en-CA"/>
        </w:rPr>
        <w:t xml:space="preserve"> ha</w:t>
      </w:r>
      <w:r>
        <w:rPr>
          <w:color w:val="auto"/>
          <w:sz w:val="20"/>
          <w:szCs w:val="20"/>
          <w:lang w:val="en-CA"/>
        </w:rPr>
        <w:t>s</w:t>
      </w:r>
      <w:r w:rsidRPr="00405AC2">
        <w:rPr>
          <w:color w:val="auto"/>
          <w:sz w:val="20"/>
          <w:szCs w:val="20"/>
          <w:lang w:val="en-CA"/>
        </w:rPr>
        <w:t xml:space="preserve"> </w:t>
      </w:r>
      <w:r>
        <w:rPr>
          <w:color w:val="auto"/>
          <w:sz w:val="20"/>
          <w:szCs w:val="20"/>
          <w:lang w:val="en-CA"/>
        </w:rPr>
        <w:t xml:space="preserve">certification </w:t>
      </w:r>
      <w:r w:rsidRPr="00405AC2">
        <w:rPr>
          <w:color w:val="auto"/>
          <w:sz w:val="20"/>
          <w:szCs w:val="20"/>
          <w:lang w:val="en-CA"/>
        </w:rPr>
        <w:t xml:space="preserve">in the transportation of dangerous goods. </w:t>
      </w:r>
    </w:p>
    <w:p w14:paraId="030B2C8B" w14:textId="77777777" w:rsidR="008A1F05" w:rsidRPr="00405AC2" w:rsidRDefault="008A1F05" w:rsidP="008A1F05">
      <w:pPr>
        <w:pStyle w:val="Default"/>
        <w:ind w:left="810"/>
        <w:jc w:val="both"/>
        <w:rPr>
          <w:color w:val="auto"/>
          <w:sz w:val="20"/>
          <w:szCs w:val="20"/>
          <w:lang w:val="en-CA"/>
        </w:rPr>
      </w:pPr>
    </w:p>
    <w:p w14:paraId="5EB88C36" w14:textId="77777777" w:rsidR="008A1F05" w:rsidRPr="00405AC2" w:rsidRDefault="008A1F05" w:rsidP="008A1F05">
      <w:pPr>
        <w:pStyle w:val="Default"/>
        <w:ind w:left="810"/>
        <w:jc w:val="both"/>
        <w:rPr>
          <w:color w:val="auto"/>
          <w:sz w:val="20"/>
          <w:szCs w:val="20"/>
          <w:lang w:val="en-CA"/>
        </w:rPr>
      </w:pPr>
      <w:r w:rsidRPr="00405AC2">
        <w:rPr>
          <w:color w:val="auto"/>
          <w:sz w:val="20"/>
          <w:szCs w:val="20"/>
          <w:lang w:val="en-CA"/>
        </w:rPr>
        <w:t xml:space="preserve">ii) The team composition and roles identified by the above titles do not restrict the assignment of individual team members to other tasks for which they are qualified. </w:t>
      </w:r>
    </w:p>
    <w:p w14:paraId="68E7EAE7" w14:textId="77777777" w:rsidR="008A1F05" w:rsidRPr="00405AC2" w:rsidRDefault="008A1F05" w:rsidP="008A1F05">
      <w:pPr>
        <w:pStyle w:val="Default"/>
        <w:ind w:left="810"/>
        <w:jc w:val="both"/>
        <w:rPr>
          <w:color w:val="auto"/>
          <w:sz w:val="20"/>
          <w:szCs w:val="20"/>
          <w:lang w:val="en-CA"/>
        </w:rPr>
      </w:pPr>
    </w:p>
    <w:p w14:paraId="242B975B" w14:textId="77777777" w:rsidR="008A1F05" w:rsidRPr="00405AC2" w:rsidRDefault="008A1F05" w:rsidP="008A1F05">
      <w:pPr>
        <w:pStyle w:val="Default"/>
        <w:ind w:left="810"/>
        <w:jc w:val="both"/>
        <w:rPr>
          <w:color w:val="auto"/>
          <w:sz w:val="20"/>
          <w:szCs w:val="20"/>
          <w:lang w:val="en-CA"/>
        </w:rPr>
      </w:pPr>
      <w:r w:rsidRPr="005047F5">
        <w:rPr>
          <w:color w:val="auto"/>
          <w:sz w:val="20"/>
          <w:szCs w:val="20"/>
          <w:lang w:val="en-CA"/>
        </w:rPr>
        <w:t>iii)</w:t>
      </w:r>
      <w:r w:rsidRPr="005047F5">
        <w:rPr>
          <w:lang w:val="en-CA"/>
        </w:rPr>
        <w:t xml:space="preserve"> </w:t>
      </w:r>
      <w:bookmarkStart w:id="77" w:name="_Hlk121910427"/>
      <w:r>
        <w:rPr>
          <w:color w:val="auto"/>
          <w:sz w:val="20"/>
          <w:szCs w:val="20"/>
          <w:lang w:val="en-CA"/>
        </w:rPr>
        <w:t xml:space="preserve">Whenever </w:t>
      </w:r>
      <w:r w:rsidRPr="00405AC2">
        <w:rPr>
          <w:color w:val="auto"/>
          <w:sz w:val="20"/>
          <w:szCs w:val="20"/>
          <w:lang w:val="en-CA"/>
        </w:rPr>
        <w:t xml:space="preserve">possible, </w:t>
      </w:r>
      <w:r w:rsidRPr="00A0591F">
        <w:rPr>
          <w:color w:val="auto"/>
          <w:sz w:val="20"/>
          <w:szCs w:val="20"/>
          <w:lang w:val="en-CA"/>
        </w:rPr>
        <w:t xml:space="preserve">the Offeror’s equipment operator should not be </w:t>
      </w:r>
      <w:r>
        <w:rPr>
          <w:color w:val="auto"/>
          <w:sz w:val="20"/>
          <w:szCs w:val="20"/>
          <w:lang w:val="en-CA"/>
        </w:rPr>
        <w:t xml:space="preserve">counted as a member of the work </w:t>
      </w:r>
      <w:r w:rsidRPr="00A0591F">
        <w:rPr>
          <w:color w:val="auto"/>
          <w:sz w:val="20"/>
          <w:szCs w:val="20"/>
          <w:lang w:val="en-CA"/>
        </w:rPr>
        <w:t>team</w:t>
      </w:r>
      <w:r>
        <w:rPr>
          <w:color w:val="auto"/>
          <w:sz w:val="20"/>
          <w:szCs w:val="20"/>
          <w:lang w:val="en-CA"/>
        </w:rPr>
        <w:t>; otherwise,</w:t>
      </w:r>
      <w:r w:rsidRPr="00405AC2">
        <w:rPr>
          <w:color w:val="auto"/>
          <w:sz w:val="20"/>
          <w:szCs w:val="20"/>
          <w:lang w:val="en-CA"/>
        </w:rPr>
        <w:t xml:space="preserve"> </w:t>
      </w:r>
      <w:r>
        <w:rPr>
          <w:color w:val="auto"/>
          <w:sz w:val="20"/>
          <w:szCs w:val="20"/>
          <w:lang w:val="en-CA"/>
        </w:rPr>
        <w:t xml:space="preserve">this person could </w:t>
      </w:r>
      <w:r w:rsidRPr="00405AC2">
        <w:rPr>
          <w:color w:val="auto"/>
          <w:sz w:val="20"/>
          <w:szCs w:val="20"/>
          <w:lang w:val="en-CA"/>
        </w:rPr>
        <w:t xml:space="preserve">be replaced at the request of the </w:t>
      </w:r>
      <w:r>
        <w:rPr>
          <w:color w:val="auto"/>
          <w:sz w:val="20"/>
          <w:szCs w:val="20"/>
          <w:lang w:val="en-CA"/>
        </w:rPr>
        <w:t>DFO-CCG R</w:t>
      </w:r>
      <w:r w:rsidRPr="00405AC2">
        <w:rPr>
          <w:color w:val="auto"/>
          <w:sz w:val="20"/>
          <w:szCs w:val="20"/>
          <w:lang w:val="en-CA"/>
        </w:rPr>
        <w:t xml:space="preserve">epresentative </w:t>
      </w:r>
      <w:bookmarkStart w:id="78" w:name="_Hlk121910918"/>
      <w:r w:rsidRPr="00405AC2">
        <w:rPr>
          <w:color w:val="auto"/>
          <w:sz w:val="20"/>
          <w:szCs w:val="20"/>
          <w:lang w:val="en-CA"/>
        </w:rPr>
        <w:t xml:space="preserve">to </w:t>
      </w:r>
      <w:r>
        <w:rPr>
          <w:color w:val="auto"/>
          <w:sz w:val="20"/>
          <w:szCs w:val="20"/>
          <w:lang w:val="en-CA"/>
        </w:rPr>
        <w:t xml:space="preserve">better streamline </w:t>
      </w:r>
      <w:r w:rsidRPr="00405AC2">
        <w:rPr>
          <w:color w:val="auto"/>
          <w:sz w:val="20"/>
          <w:szCs w:val="20"/>
          <w:lang w:val="en-CA"/>
        </w:rPr>
        <w:t>the team’s activities</w:t>
      </w:r>
      <w:bookmarkEnd w:id="78"/>
      <w:r w:rsidRPr="00405AC2">
        <w:rPr>
          <w:color w:val="auto"/>
          <w:sz w:val="20"/>
          <w:szCs w:val="20"/>
          <w:lang w:val="en-CA"/>
        </w:rPr>
        <w:t>.</w:t>
      </w:r>
      <w:bookmarkEnd w:id="77"/>
    </w:p>
    <w:p w14:paraId="0BCBEC7C" w14:textId="1794948E" w:rsidR="008A1F05" w:rsidRDefault="008A1F05" w:rsidP="00466364">
      <w:pPr>
        <w:pStyle w:val="Default"/>
        <w:jc w:val="both"/>
        <w:rPr>
          <w:color w:val="auto"/>
          <w:sz w:val="20"/>
          <w:szCs w:val="20"/>
          <w:lang w:val="en-CA"/>
        </w:rPr>
      </w:pPr>
    </w:p>
    <w:p w14:paraId="3A13C0DC" w14:textId="77777777" w:rsidR="00016DAA" w:rsidRPr="00405AC2" w:rsidRDefault="00016DAA" w:rsidP="00466364">
      <w:pPr>
        <w:pStyle w:val="Default"/>
        <w:jc w:val="both"/>
        <w:rPr>
          <w:color w:val="auto"/>
          <w:sz w:val="20"/>
          <w:szCs w:val="20"/>
          <w:lang w:val="en-CA"/>
        </w:rPr>
      </w:pPr>
    </w:p>
    <w:p w14:paraId="293C12D6" w14:textId="74811877" w:rsidR="008A1F05" w:rsidRPr="00AE4895" w:rsidRDefault="008A1F05" w:rsidP="008A1F05">
      <w:pPr>
        <w:pStyle w:val="Default"/>
        <w:jc w:val="both"/>
        <w:rPr>
          <w:color w:val="auto"/>
          <w:sz w:val="20"/>
          <w:szCs w:val="20"/>
          <w:lang w:val="en-CA"/>
        </w:rPr>
      </w:pPr>
      <w:r w:rsidRPr="00AE4895">
        <w:rPr>
          <w:b/>
          <w:bCs/>
          <w:color w:val="auto"/>
          <w:sz w:val="20"/>
          <w:szCs w:val="20"/>
          <w:lang w:val="en-CA"/>
        </w:rPr>
        <w:lastRenderedPageBreak/>
        <w:t xml:space="preserve">A.9 Personal </w:t>
      </w:r>
      <w:r w:rsidR="00016DAA">
        <w:rPr>
          <w:b/>
          <w:bCs/>
          <w:color w:val="auto"/>
          <w:sz w:val="20"/>
          <w:szCs w:val="20"/>
          <w:lang w:val="en-CA"/>
        </w:rPr>
        <w:t>P</w:t>
      </w:r>
      <w:r w:rsidRPr="00AE4895">
        <w:rPr>
          <w:b/>
          <w:bCs/>
          <w:color w:val="auto"/>
          <w:sz w:val="20"/>
          <w:szCs w:val="20"/>
          <w:lang w:val="en-CA"/>
        </w:rPr>
        <w:t xml:space="preserve">rotective </w:t>
      </w:r>
      <w:r w:rsidR="00016DAA">
        <w:rPr>
          <w:b/>
          <w:bCs/>
          <w:color w:val="auto"/>
          <w:sz w:val="20"/>
          <w:szCs w:val="20"/>
          <w:lang w:val="en-CA"/>
        </w:rPr>
        <w:t>E</w:t>
      </w:r>
      <w:r w:rsidRPr="00AE4895">
        <w:rPr>
          <w:b/>
          <w:bCs/>
          <w:color w:val="auto"/>
          <w:sz w:val="20"/>
          <w:szCs w:val="20"/>
          <w:lang w:val="en-CA"/>
        </w:rPr>
        <w:t>quipment</w:t>
      </w:r>
    </w:p>
    <w:p w14:paraId="00AB61A8" w14:textId="77777777" w:rsidR="008A1F05" w:rsidRPr="00AE4895" w:rsidRDefault="008A1F05" w:rsidP="008A1F05">
      <w:pPr>
        <w:pStyle w:val="Default"/>
        <w:jc w:val="both"/>
        <w:rPr>
          <w:color w:val="auto"/>
          <w:sz w:val="20"/>
          <w:szCs w:val="20"/>
          <w:lang w:val="en-CA"/>
        </w:rPr>
      </w:pPr>
    </w:p>
    <w:p w14:paraId="49CE0933" w14:textId="77777777" w:rsidR="008A1F05" w:rsidRPr="00502079" w:rsidRDefault="008A1F05" w:rsidP="008A1F05">
      <w:pPr>
        <w:pStyle w:val="Default"/>
        <w:jc w:val="both"/>
        <w:rPr>
          <w:color w:val="auto"/>
          <w:sz w:val="20"/>
          <w:szCs w:val="20"/>
          <w:lang w:val="en-CA"/>
        </w:rPr>
      </w:pPr>
      <w:proofErr w:type="spellStart"/>
      <w:r w:rsidRPr="00502079">
        <w:rPr>
          <w:color w:val="auto"/>
          <w:sz w:val="20"/>
          <w:szCs w:val="20"/>
          <w:lang w:val="en-CA"/>
        </w:rPr>
        <w:t>i</w:t>
      </w:r>
      <w:proofErr w:type="spellEnd"/>
      <w:r w:rsidRPr="00502079">
        <w:rPr>
          <w:color w:val="auto"/>
          <w:sz w:val="20"/>
          <w:szCs w:val="20"/>
          <w:lang w:val="en-CA"/>
        </w:rPr>
        <w:t xml:space="preserve">) The Offeror must provide its employees with personal protective equipment </w:t>
      </w:r>
      <w:r>
        <w:rPr>
          <w:color w:val="auto"/>
          <w:sz w:val="20"/>
          <w:szCs w:val="20"/>
          <w:lang w:val="en-CA"/>
        </w:rPr>
        <w:t xml:space="preserve">for the </w:t>
      </w:r>
      <w:r w:rsidRPr="00502079">
        <w:rPr>
          <w:color w:val="auto"/>
          <w:sz w:val="20"/>
          <w:szCs w:val="20"/>
          <w:lang w:val="en-CA"/>
        </w:rPr>
        <w:t>risks</w:t>
      </w:r>
      <w:r>
        <w:rPr>
          <w:color w:val="auto"/>
          <w:sz w:val="20"/>
          <w:szCs w:val="20"/>
          <w:lang w:val="en-CA"/>
        </w:rPr>
        <w:t xml:space="preserve"> specific to the </w:t>
      </w:r>
      <w:r w:rsidRPr="00502079">
        <w:rPr>
          <w:color w:val="auto"/>
          <w:sz w:val="20"/>
          <w:szCs w:val="20"/>
          <w:lang w:val="en-CA"/>
        </w:rPr>
        <w:t xml:space="preserve">work, as prescribed by the Canada Labour Code and </w:t>
      </w:r>
      <w:r>
        <w:rPr>
          <w:color w:val="auto"/>
          <w:sz w:val="20"/>
          <w:szCs w:val="20"/>
          <w:lang w:val="en-CA"/>
        </w:rPr>
        <w:t>workers’ compensation board regulations, and cover the costs</w:t>
      </w:r>
      <w:r w:rsidRPr="00502079">
        <w:rPr>
          <w:color w:val="auto"/>
          <w:sz w:val="20"/>
          <w:szCs w:val="20"/>
          <w:lang w:val="en-CA"/>
        </w:rPr>
        <w:t xml:space="preserve">. </w:t>
      </w:r>
    </w:p>
    <w:p w14:paraId="0043D8F3" w14:textId="77777777" w:rsidR="008A1F05" w:rsidRPr="00502079" w:rsidRDefault="008A1F05" w:rsidP="008A1F05">
      <w:pPr>
        <w:pStyle w:val="Default"/>
        <w:jc w:val="both"/>
        <w:rPr>
          <w:color w:val="auto"/>
          <w:sz w:val="20"/>
          <w:szCs w:val="20"/>
          <w:lang w:val="en-CA"/>
        </w:rPr>
      </w:pPr>
    </w:p>
    <w:p w14:paraId="45E6A50A" w14:textId="77777777" w:rsidR="008A1F05" w:rsidRPr="002C47D7" w:rsidRDefault="008A1F05" w:rsidP="008A1F05">
      <w:pPr>
        <w:pStyle w:val="Default"/>
        <w:jc w:val="both"/>
        <w:rPr>
          <w:color w:val="auto"/>
          <w:sz w:val="20"/>
          <w:szCs w:val="20"/>
          <w:lang w:val="en-CA"/>
        </w:rPr>
      </w:pPr>
      <w:r w:rsidRPr="00E21090">
        <w:rPr>
          <w:color w:val="auto"/>
          <w:sz w:val="20"/>
          <w:szCs w:val="20"/>
          <w:lang w:val="en-CA"/>
        </w:rPr>
        <w:t xml:space="preserve">ii) </w:t>
      </w:r>
      <w:r w:rsidRPr="009A5225">
        <w:rPr>
          <w:color w:val="auto"/>
          <w:sz w:val="20"/>
          <w:szCs w:val="20"/>
          <w:lang w:val="en-CA"/>
        </w:rPr>
        <w:t xml:space="preserve">Any additional personal protective equipment required by the </w:t>
      </w:r>
      <w:r>
        <w:rPr>
          <w:color w:val="auto"/>
          <w:sz w:val="20"/>
          <w:szCs w:val="20"/>
          <w:lang w:val="en-CA"/>
        </w:rPr>
        <w:t>D</w:t>
      </w:r>
      <w:r w:rsidRPr="009A5225">
        <w:rPr>
          <w:color w:val="auto"/>
          <w:sz w:val="20"/>
          <w:szCs w:val="20"/>
          <w:lang w:val="en-CA"/>
        </w:rPr>
        <w:t xml:space="preserve">epartment </w:t>
      </w:r>
      <w:r>
        <w:rPr>
          <w:color w:val="auto"/>
          <w:sz w:val="20"/>
          <w:szCs w:val="20"/>
          <w:lang w:val="en-CA"/>
        </w:rPr>
        <w:t>R</w:t>
      </w:r>
      <w:r w:rsidRPr="009A5225">
        <w:rPr>
          <w:color w:val="auto"/>
          <w:sz w:val="20"/>
          <w:szCs w:val="20"/>
          <w:lang w:val="en-CA"/>
        </w:rPr>
        <w:t xml:space="preserve">epresentative due to exceptional </w:t>
      </w:r>
      <w:r>
        <w:rPr>
          <w:color w:val="auto"/>
          <w:sz w:val="20"/>
          <w:szCs w:val="20"/>
          <w:lang w:val="en-CA"/>
        </w:rPr>
        <w:t>circumstances</w:t>
      </w:r>
      <w:r w:rsidRPr="009A5225">
        <w:rPr>
          <w:color w:val="auto"/>
          <w:sz w:val="20"/>
          <w:szCs w:val="20"/>
          <w:lang w:val="en-CA"/>
        </w:rPr>
        <w:t xml:space="preserve">, e.g. additional protection based on the </w:t>
      </w:r>
      <w:proofErr w:type="spellStart"/>
      <w:r w:rsidRPr="009A5225">
        <w:rPr>
          <w:color w:val="auto"/>
          <w:sz w:val="20"/>
          <w:szCs w:val="20"/>
          <w:lang w:val="en-CA"/>
        </w:rPr>
        <w:t>physico</w:t>
      </w:r>
      <w:proofErr w:type="spellEnd"/>
      <w:r w:rsidRPr="009A5225">
        <w:rPr>
          <w:color w:val="auto"/>
          <w:sz w:val="20"/>
          <w:szCs w:val="20"/>
          <w:lang w:val="en-CA"/>
        </w:rPr>
        <w:t xml:space="preserve">-chemical properties of the contaminants or the need for additional </w:t>
      </w:r>
      <w:r>
        <w:rPr>
          <w:color w:val="auto"/>
          <w:sz w:val="20"/>
          <w:szCs w:val="20"/>
          <w:lang w:val="en-CA"/>
        </w:rPr>
        <w:t>staff,</w:t>
      </w:r>
      <w:r w:rsidRPr="009A5225">
        <w:rPr>
          <w:color w:val="auto"/>
          <w:sz w:val="20"/>
          <w:szCs w:val="20"/>
          <w:lang w:val="en-CA"/>
        </w:rPr>
        <w:t xml:space="preserve"> will be provided by the Offeror and will be reimbursed by DFO-CCG. </w:t>
      </w:r>
      <w:r w:rsidRPr="00E21090">
        <w:rPr>
          <w:color w:val="auto"/>
          <w:sz w:val="20"/>
          <w:szCs w:val="20"/>
          <w:lang w:val="en-CA"/>
        </w:rPr>
        <w:t xml:space="preserve">Reimbursement will be based on a cost deemed fair and reasonable by the </w:t>
      </w:r>
      <w:r>
        <w:rPr>
          <w:color w:val="auto"/>
          <w:sz w:val="20"/>
          <w:szCs w:val="20"/>
          <w:lang w:val="en-CA"/>
        </w:rPr>
        <w:t>D</w:t>
      </w:r>
      <w:r w:rsidRPr="00E21090">
        <w:rPr>
          <w:color w:val="auto"/>
          <w:sz w:val="20"/>
          <w:szCs w:val="20"/>
          <w:lang w:val="en-CA"/>
        </w:rPr>
        <w:t xml:space="preserve">epartment </w:t>
      </w:r>
      <w:r>
        <w:rPr>
          <w:color w:val="auto"/>
          <w:sz w:val="20"/>
          <w:szCs w:val="20"/>
          <w:lang w:val="en-CA"/>
        </w:rPr>
        <w:t>R</w:t>
      </w:r>
      <w:r w:rsidRPr="00E21090">
        <w:rPr>
          <w:color w:val="auto"/>
          <w:sz w:val="20"/>
          <w:szCs w:val="20"/>
          <w:lang w:val="en-CA"/>
        </w:rPr>
        <w:t>epresentative</w:t>
      </w:r>
      <w:r>
        <w:rPr>
          <w:color w:val="auto"/>
          <w:sz w:val="20"/>
          <w:szCs w:val="20"/>
          <w:lang w:val="en-CA"/>
        </w:rPr>
        <w:t>,</w:t>
      </w:r>
      <w:r w:rsidRPr="00E21090">
        <w:rPr>
          <w:color w:val="auto"/>
          <w:sz w:val="20"/>
          <w:szCs w:val="20"/>
          <w:lang w:val="en-CA"/>
        </w:rPr>
        <w:t xml:space="preserve"> </w:t>
      </w:r>
      <w:r>
        <w:rPr>
          <w:color w:val="auto"/>
          <w:sz w:val="20"/>
          <w:szCs w:val="20"/>
          <w:lang w:val="en-CA"/>
        </w:rPr>
        <w:t>who</w:t>
      </w:r>
      <w:r w:rsidRPr="00E21090">
        <w:rPr>
          <w:color w:val="auto"/>
          <w:sz w:val="20"/>
          <w:szCs w:val="20"/>
          <w:lang w:val="en-CA"/>
        </w:rPr>
        <w:t xml:space="preserve"> may require the return of all reimbursed clothing</w:t>
      </w:r>
      <w:r>
        <w:rPr>
          <w:color w:val="auto"/>
          <w:sz w:val="20"/>
          <w:szCs w:val="20"/>
          <w:lang w:val="en-CA"/>
        </w:rPr>
        <w:t xml:space="preserve">. </w:t>
      </w:r>
    </w:p>
    <w:p w14:paraId="3C564468" w14:textId="77777777" w:rsidR="008A1F05" w:rsidRPr="002C47D7" w:rsidRDefault="008A1F05" w:rsidP="008A1F05">
      <w:pPr>
        <w:pStyle w:val="Default"/>
        <w:jc w:val="both"/>
        <w:rPr>
          <w:b/>
          <w:bCs/>
          <w:color w:val="auto"/>
          <w:sz w:val="20"/>
          <w:szCs w:val="20"/>
          <w:lang w:val="en-CA"/>
        </w:rPr>
      </w:pPr>
    </w:p>
    <w:p w14:paraId="548B0E7D" w14:textId="0566EB9F" w:rsidR="008A1F05" w:rsidRPr="002C47D7" w:rsidRDefault="008A1F05" w:rsidP="008A1F05">
      <w:pPr>
        <w:pStyle w:val="Default"/>
        <w:jc w:val="both"/>
        <w:rPr>
          <w:color w:val="auto"/>
          <w:sz w:val="20"/>
          <w:szCs w:val="20"/>
          <w:lang w:val="en-CA"/>
        </w:rPr>
      </w:pPr>
      <w:r w:rsidRPr="002C47D7">
        <w:rPr>
          <w:b/>
          <w:bCs/>
          <w:color w:val="auto"/>
          <w:sz w:val="20"/>
          <w:szCs w:val="20"/>
          <w:lang w:val="en-CA"/>
        </w:rPr>
        <w:t xml:space="preserve">A.10 Offeror’s </w:t>
      </w:r>
      <w:r w:rsidR="00016DAA">
        <w:rPr>
          <w:b/>
          <w:bCs/>
          <w:color w:val="auto"/>
          <w:sz w:val="20"/>
          <w:szCs w:val="20"/>
          <w:lang w:val="en-CA"/>
        </w:rPr>
        <w:t>E</w:t>
      </w:r>
      <w:r w:rsidRPr="002C47D7">
        <w:rPr>
          <w:b/>
          <w:bCs/>
          <w:color w:val="auto"/>
          <w:sz w:val="20"/>
          <w:szCs w:val="20"/>
          <w:lang w:val="en-CA"/>
        </w:rPr>
        <w:t xml:space="preserve">quipment and </w:t>
      </w:r>
      <w:r w:rsidR="00016DAA">
        <w:rPr>
          <w:b/>
          <w:bCs/>
          <w:color w:val="auto"/>
          <w:sz w:val="20"/>
          <w:szCs w:val="20"/>
          <w:lang w:val="en-CA"/>
        </w:rPr>
        <w:t>T</w:t>
      </w:r>
      <w:r w:rsidRPr="002C47D7">
        <w:rPr>
          <w:b/>
          <w:bCs/>
          <w:color w:val="auto"/>
          <w:sz w:val="20"/>
          <w:szCs w:val="20"/>
          <w:lang w:val="en-CA"/>
        </w:rPr>
        <w:t>ransportation</w:t>
      </w:r>
    </w:p>
    <w:p w14:paraId="75B7C0E7" w14:textId="77777777" w:rsidR="008A1F05" w:rsidRPr="002C47D7" w:rsidRDefault="008A1F05" w:rsidP="008A1F05">
      <w:pPr>
        <w:pStyle w:val="Default"/>
        <w:jc w:val="both"/>
        <w:rPr>
          <w:color w:val="auto"/>
          <w:sz w:val="20"/>
          <w:szCs w:val="20"/>
          <w:lang w:val="en-CA"/>
        </w:rPr>
      </w:pPr>
    </w:p>
    <w:p w14:paraId="2570428C" w14:textId="77777777" w:rsidR="008A1F05" w:rsidRPr="002C47D7" w:rsidRDefault="008A1F05" w:rsidP="008A1F05">
      <w:pPr>
        <w:pStyle w:val="Default"/>
        <w:jc w:val="both"/>
        <w:rPr>
          <w:color w:val="auto"/>
          <w:sz w:val="20"/>
          <w:szCs w:val="20"/>
          <w:lang w:val="en-CA"/>
        </w:rPr>
      </w:pPr>
      <w:r w:rsidRPr="002C47D7">
        <w:rPr>
          <w:color w:val="auto"/>
          <w:sz w:val="20"/>
          <w:szCs w:val="20"/>
          <w:lang w:val="en-CA"/>
        </w:rPr>
        <w:t xml:space="preserve">A.10.1 Vehicles </w:t>
      </w:r>
    </w:p>
    <w:p w14:paraId="5EB5CC99" w14:textId="77777777" w:rsidR="008A1F05" w:rsidRPr="002C47D7" w:rsidRDefault="008A1F05" w:rsidP="008A1F05">
      <w:pPr>
        <w:pStyle w:val="Default"/>
        <w:jc w:val="both"/>
        <w:rPr>
          <w:color w:val="auto"/>
          <w:sz w:val="20"/>
          <w:szCs w:val="20"/>
          <w:lang w:val="en-CA"/>
        </w:rPr>
      </w:pPr>
    </w:p>
    <w:p w14:paraId="7F76FE51" w14:textId="77777777" w:rsidR="008A1F05" w:rsidRPr="002C47D7" w:rsidRDefault="008A1F05" w:rsidP="008A1F05">
      <w:pPr>
        <w:pStyle w:val="Default"/>
        <w:rPr>
          <w:color w:val="auto"/>
          <w:sz w:val="20"/>
          <w:szCs w:val="20"/>
          <w:lang w:val="en-CA"/>
        </w:rPr>
      </w:pPr>
      <w:r w:rsidRPr="002C47D7">
        <w:rPr>
          <w:color w:val="auto"/>
          <w:sz w:val="20"/>
          <w:szCs w:val="20"/>
          <w:lang w:val="en-CA"/>
        </w:rPr>
        <w:t xml:space="preserve">For the </w:t>
      </w:r>
      <w:r>
        <w:rPr>
          <w:color w:val="auto"/>
          <w:sz w:val="20"/>
          <w:szCs w:val="20"/>
          <w:lang w:val="en-CA"/>
        </w:rPr>
        <w:t>full term</w:t>
      </w:r>
      <w:r w:rsidRPr="002C47D7">
        <w:rPr>
          <w:color w:val="auto"/>
          <w:sz w:val="20"/>
          <w:szCs w:val="20"/>
          <w:lang w:val="en-CA"/>
        </w:rPr>
        <w:t xml:space="preserve"> of this Agreement, the Offeror must be equipped with the following (or demonstrate to the </w:t>
      </w:r>
      <w:r>
        <w:rPr>
          <w:color w:val="auto"/>
          <w:sz w:val="20"/>
          <w:szCs w:val="20"/>
          <w:lang w:val="en-CA"/>
        </w:rPr>
        <w:t>D</w:t>
      </w:r>
      <w:r w:rsidRPr="002C47D7">
        <w:rPr>
          <w:color w:val="auto"/>
          <w:sz w:val="20"/>
          <w:szCs w:val="20"/>
          <w:lang w:val="en-CA"/>
        </w:rPr>
        <w:t xml:space="preserve">epartment that it has a written agreement with a </w:t>
      </w:r>
      <w:r>
        <w:rPr>
          <w:color w:val="auto"/>
          <w:sz w:val="20"/>
          <w:szCs w:val="20"/>
          <w:lang w:val="en-CA"/>
        </w:rPr>
        <w:t>company</w:t>
      </w:r>
      <w:r w:rsidRPr="002C47D7">
        <w:rPr>
          <w:color w:val="auto"/>
          <w:sz w:val="20"/>
          <w:szCs w:val="20"/>
          <w:lang w:val="en-CA"/>
        </w:rPr>
        <w:t xml:space="preserve"> that </w:t>
      </w:r>
      <w:r>
        <w:rPr>
          <w:color w:val="auto"/>
          <w:sz w:val="20"/>
          <w:szCs w:val="20"/>
          <w:lang w:val="en-CA"/>
        </w:rPr>
        <w:t>has the equipment</w:t>
      </w:r>
      <w:r w:rsidRPr="002C47D7">
        <w:rPr>
          <w:color w:val="auto"/>
          <w:sz w:val="20"/>
          <w:szCs w:val="20"/>
          <w:lang w:val="en-CA"/>
        </w:rPr>
        <w:t>) in the geographic area</w:t>
      </w:r>
      <w:r>
        <w:rPr>
          <w:color w:val="auto"/>
          <w:sz w:val="20"/>
          <w:szCs w:val="20"/>
          <w:lang w:val="en-CA"/>
        </w:rPr>
        <w:t xml:space="preserve"> covered</w:t>
      </w:r>
      <w:r w:rsidRPr="002C47D7">
        <w:rPr>
          <w:color w:val="auto"/>
          <w:sz w:val="20"/>
          <w:szCs w:val="20"/>
          <w:lang w:val="en-CA"/>
        </w:rPr>
        <w:t xml:space="preserve">: </w:t>
      </w:r>
    </w:p>
    <w:p w14:paraId="1307697B" w14:textId="77777777" w:rsidR="008A1F05" w:rsidRPr="001C4E7A" w:rsidRDefault="008A1F05" w:rsidP="000E7903">
      <w:pPr>
        <w:pStyle w:val="Default"/>
        <w:widowControl/>
        <w:numPr>
          <w:ilvl w:val="0"/>
          <w:numId w:val="80"/>
        </w:numPr>
        <w:jc w:val="both"/>
        <w:rPr>
          <w:color w:val="auto"/>
          <w:sz w:val="20"/>
          <w:szCs w:val="20"/>
          <w:lang w:val="en-CA"/>
        </w:rPr>
      </w:pPr>
      <w:r w:rsidRPr="001C4E7A">
        <w:rPr>
          <w:color w:val="auto"/>
          <w:sz w:val="20"/>
          <w:szCs w:val="20"/>
          <w:lang w:val="en-CA"/>
        </w:rPr>
        <w:t>A vacuum truck certified to transport residual hazardous materials with a minimum pumping capacity of 750 CFM and a minimum tank volume of 1</w:t>
      </w:r>
      <w:r>
        <w:rPr>
          <w:color w:val="auto"/>
          <w:sz w:val="20"/>
          <w:szCs w:val="20"/>
          <w:lang w:val="en-CA"/>
        </w:rPr>
        <w:t xml:space="preserve"> </w:t>
      </w:r>
      <w:r w:rsidRPr="001C4E7A">
        <w:rPr>
          <w:color w:val="auto"/>
          <w:sz w:val="20"/>
          <w:szCs w:val="20"/>
          <w:lang w:val="en-CA"/>
        </w:rPr>
        <w:t xml:space="preserve">200 gallons; </w:t>
      </w:r>
    </w:p>
    <w:p w14:paraId="155DA539" w14:textId="77777777" w:rsidR="00466364" w:rsidRPr="00466364" w:rsidRDefault="00466364" w:rsidP="00466364">
      <w:pPr>
        <w:pStyle w:val="Default"/>
        <w:widowControl/>
        <w:ind w:left="720"/>
        <w:jc w:val="both"/>
        <w:rPr>
          <w:strike/>
          <w:color w:val="auto"/>
          <w:sz w:val="20"/>
          <w:szCs w:val="20"/>
          <w:lang w:val="en-CA"/>
        </w:rPr>
      </w:pPr>
    </w:p>
    <w:p w14:paraId="1E66577F" w14:textId="567D060B" w:rsidR="008A1F05" w:rsidRPr="00986165" w:rsidRDefault="008A1F05" w:rsidP="000E7903">
      <w:pPr>
        <w:pStyle w:val="Default"/>
        <w:widowControl/>
        <w:numPr>
          <w:ilvl w:val="0"/>
          <w:numId w:val="80"/>
        </w:numPr>
        <w:jc w:val="both"/>
        <w:rPr>
          <w:strike/>
          <w:color w:val="auto"/>
          <w:sz w:val="20"/>
          <w:szCs w:val="20"/>
          <w:lang w:val="en-CA"/>
        </w:rPr>
      </w:pPr>
      <w:r w:rsidRPr="00986165">
        <w:rPr>
          <w:color w:val="auto"/>
          <w:sz w:val="20"/>
          <w:szCs w:val="20"/>
          <w:lang w:val="en-CA"/>
        </w:rPr>
        <w:t xml:space="preserve">A pick-up truck; and, </w:t>
      </w:r>
    </w:p>
    <w:p w14:paraId="1CC17679" w14:textId="77777777" w:rsidR="00466364" w:rsidRPr="00466364" w:rsidRDefault="00466364" w:rsidP="00466364">
      <w:pPr>
        <w:pStyle w:val="Default"/>
        <w:widowControl/>
        <w:ind w:left="720"/>
        <w:jc w:val="both"/>
        <w:rPr>
          <w:strike/>
          <w:color w:val="auto"/>
          <w:sz w:val="20"/>
          <w:szCs w:val="20"/>
          <w:lang w:val="en-CA"/>
        </w:rPr>
      </w:pPr>
    </w:p>
    <w:p w14:paraId="5737655F" w14:textId="44982B49" w:rsidR="008A1F05" w:rsidRPr="00790A73" w:rsidRDefault="008A1F05" w:rsidP="000E7903">
      <w:pPr>
        <w:pStyle w:val="Default"/>
        <w:widowControl/>
        <w:numPr>
          <w:ilvl w:val="0"/>
          <w:numId w:val="80"/>
        </w:numPr>
        <w:jc w:val="both"/>
        <w:rPr>
          <w:strike/>
          <w:color w:val="auto"/>
          <w:sz w:val="20"/>
          <w:szCs w:val="20"/>
          <w:lang w:val="en-CA"/>
        </w:rPr>
      </w:pPr>
      <w:r w:rsidRPr="00091993">
        <w:rPr>
          <w:color w:val="auto"/>
          <w:sz w:val="20"/>
          <w:szCs w:val="20"/>
          <w:lang w:val="en-CA"/>
        </w:rPr>
        <w:t xml:space="preserve">A transport truck capable of towing </w:t>
      </w:r>
      <w:r>
        <w:rPr>
          <w:color w:val="auto"/>
          <w:sz w:val="20"/>
          <w:szCs w:val="20"/>
          <w:lang w:val="en-CA"/>
        </w:rPr>
        <w:t xml:space="preserve">a </w:t>
      </w:r>
      <w:r w:rsidRPr="00091993">
        <w:rPr>
          <w:color w:val="auto"/>
          <w:sz w:val="20"/>
          <w:szCs w:val="20"/>
          <w:lang w:val="en-CA"/>
        </w:rPr>
        <w:t>7</w:t>
      </w:r>
      <w:r>
        <w:rPr>
          <w:color w:val="auto"/>
          <w:sz w:val="20"/>
          <w:szCs w:val="20"/>
          <w:lang w:val="en-CA"/>
        </w:rPr>
        <w:t> </w:t>
      </w:r>
      <w:r w:rsidRPr="00091993">
        <w:rPr>
          <w:color w:val="auto"/>
          <w:sz w:val="20"/>
          <w:szCs w:val="20"/>
          <w:lang w:val="en-CA"/>
        </w:rPr>
        <w:t>500 kg (20</w:t>
      </w:r>
      <w:r>
        <w:rPr>
          <w:color w:val="auto"/>
          <w:sz w:val="20"/>
          <w:szCs w:val="20"/>
          <w:lang w:val="en-CA"/>
        </w:rPr>
        <w:t> </w:t>
      </w:r>
      <w:r w:rsidRPr="00091993">
        <w:rPr>
          <w:color w:val="auto"/>
          <w:sz w:val="20"/>
          <w:szCs w:val="20"/>
          <w:lang w:val="en-CA"/>
        </w:rPr>
        <w:t xml:space="preserve">090 pounds) trailer with </w:t>
      </w:r>
      <w:r>
        <w:rPr>
          <w:color w:val="auto"/>
          <w:sz w:val="20"/>
          <w:szCs w:val="20"/>
          <w:lang w:val="en-CA"/>
        </w:rPr>
        <w:t xml:space="preserve">an overall length of </w:t>
      </w:r>
      <w:r w:rsidRPr="00091993">
        <w:rPr>
          <w:color w:val="auto"/>
          <w:sz w:val="20"/>
          <w:szCs w:val="20"/>
          <w:lang w:val="en-CA"/>
        </w:rPr>
        <w:t>12</w:t>
      </w:r>
      <w:r>
        <w:rPr>
          <w:color w:val="auto"/>
          <w:sz w:val="20"/>
          <w:szCs w:val="20"/>
          <w:lang w:val="en-CA"/>
        </w:rPr>
        <w:t>.</w:t>
      </w:r>
      <w:r w:rsidRPr="00091993">
        <w:rPr>
          <w:color w:val="auto"/>
          <w:sz w:val="20"/>
          <w:szCs w:val="20"/>
          <w:lang w:val="en-CA"/>
        </w:rPr>
        <w:t>2</w:t>
      </w:r>
      <w:r>
        <w:rPr>
          <w:color w:val="auto"/>
          <w:sz w:val="20"/>
          <w:szCs w:val="20"/>
          <w:lang w:val="en-CA"/>
        </w:rPr>
        <w:t> </w:t>
      </w:r>
      <w:r w:rsidRPr="00091993">
        <w:rPr>
          <w:color w:val="auto"/>
          <w:sz w:val="20"/>
          <w:szCs w:val="20"/>
          <w:lang w:val="en-CA"/>
        </w:rPr>
        <w:t>m</w:t>
      </w:r>
      <w:r>
        <w:rPr>
          <w:color w:val="auto"/>
          <w:sz w:val="20"/>
          <w:szCs w:val="20"/>
          <w:lang w:val="en-CA"/>
        </w:rPr>
        <w:t>e</w:t>
      </w:r>
      <w:r w:rsidRPr="00091993">
        <w:rPr>
          <w:color w:val="auto"/>
          <w:sz w:val="20"/>
          <w:szCs w:val="20"/>
          <w:lang w:val="en-CA"/>
        </w:rPr>
        <w:t>tres (40’)</w:t>
      </w:r>
      <w:r>
        <w:rPr>
          <w:color w:val="auto"/>
          <w:sz w:val="20"/>
          <w:szCs w:val="20"/>
          <w:lang w:val="en-CA"/>
        </w:rPr>
        <w:t xml:space="preserve"> and</w:t>
      </w:r>
      <w:r w:rsidRPr="00091993">
        <w:rPr>
          <w:color w:val="auto"/>
          <w:sz w:val="20"/>
          <w:szCs w:val="20"/>
          <w:lang w:val="en-CA"/>
        </w:rPr>
        <w:t xml:space="preserve"> </w:t>
      </w:r>
      <w:r>
        <w:rPr>
          <w:color w:val="auto"/>
          <w:sz w:val="20"/>
          <w:szCs w:val="20"/>
          <w:lang w:val="en-CA"/>
        </w:rPr>
        <w:t xml:space="preserve">width of </w:t>
      </w:r>
      <w:r w:rsidRPr="00091993">
        <w:rPr>
          <w:color w:val="auto"/>
          <w:sz w:val="20"/>
          <w:szCs w:val="20"/>
          <w:lang w:val="en-CA"/>
        </w:rPr>
        <w:t>3</w:t>
      </w:r>
      <w:r>
        <w:rPr>
          <w:color w:val="auto"/>
          <w:sz w:val="20"/>
          <w:szCs w:val="20"/>
          <w:lang w:val="en-CA"/>
        </w:rPr>
        <w:t>.</w:t>
      </w:r>
      <w:r w:rsidRPr="00091993">
        <w:rPr>
          <w:color w:val="auto"/>
          <w:sz w:val="20"/>
          <w:szCs w:val="20"/>
          <w:lang w:val="en-CA"/>
        </w:rPr>
        <w:t>05 m</w:t>
      </w:r>
      <w:r>
        <w:rPr>
          <w:color w:val="auto"/>
          <w:sz w:val="20"/>
          <w:szCs w:val="20"/>
          <w:lang w:val="en-CA"/>
        </w:rPr>
        <w:t xml:space="preserve"> </w:t>
      </w:r>
      <w:r w:rsidRPr="00091993">
        <w:rPr>
          <w:color w:val="auto"/>
          <w:sz w:val="20"/>
          <w:szCs w:val="20"/>
          <w:lang w:val="en-CA"/>
        </w:rPr>
        <w:t xml:space="preserve">(10’). </w:t>
      </w:r>
      <w:r w:rsidRPr="001C4E7A">
        <w:rPr>
          <w:color w:val="auto"/>
          <w:sz w:val="20"/>
          <w:szCs w:val="20"/>
          <w:lang w:val="en-CA"/>
        </w:rPr>
        <w:t xml:space="preserve">The towing apparatus must have sufficient capacity to tow the maximum load and must have a receiver to accommodate a hook and ball hitch with a diameter of 5.08 cm (2”) and 5.87 cm (2 5/16”). </w:t>
      </w:r>
      <w:r w:rsidRPr="00790A73">
        <w:rPr>
          <w:color w:val="auto"/>
          <w:sz w:val="20"/>
          <w:szCs w:val="20"/>
          <w:lang w:val="en-CA"/>
        </w:rPr>
        <w:t>The trucks must be equipped with a special electrical outlet to supply power to the trailer</w:t>
      </w:r>
      <w:r>
        <w:rPr>
          <w:color w:val="auto"/>
          <w:sz w:val="20"/>
          <w:szCs w:val="20"/>
          <w:lang w:val="en-CA"/>
        </w:rPr>
        <w:t>’</w:t>
      </w:r>
      <w:r w:rsidRPr="00790A73">
        <w:rPr>
          <w:color w:val="auto"/>
          <w:sz w:val="20"/>
          <w:szCs w:val="20"/>
          <w:lang w:val="en-CA"/>
        </w:rPr>
        <w:t xml:space="preserve">s marker lights and braking system. </w:t>
      </w:r>
    </w:p>
    <w:p w14:paraId="0338DD3C" w14:textId="77777777" w:rsidR="008A1F05" w:rsidRPr="00790A73" w:rsidRDefault="008A1F05" w:rsidP="008A1F05">
      <w:pPr>
        <w:pStyle w:val="Default"/>
        <w:jc w:val="both"/>
        <w:rPr>
          <w:color w:val="auto"/>
          <w:sz w:val="20"/>
          <w:szCs w:val="20"/>
          <w:lang w:val="en-CA"/>
        </w:rPr>
      </w:pPr>
    </w:p>
    <w:p w14:paraId="378BF39B" w14:textId="77777777" w:rsidR="008A1F05" w:rsidRPr="00BD61D7" w:rsidRDefault="008A1F05" w:rsidP="008A1F05">
      <w:pPr>
        <w:pStyle w:val="Default"/>
        <w:jc w:val="both"/>
        <w:rPr>
          <w:color w:val="auto"/>
          <w:sz w:val="20"/>
          <w:szCs w:val="20"/>
          <w:lang w:val="en-CA"/>
        </w:rPr>
      </w:pPr>
      <w:r w:rsidRPr="00BD61D7">
        <w:rPr>
          <w:color w:val="auto"/>
          <w:sz w:val="20"/>
          <w:szCs w:val="20"/>
          <w:lang w:val="en-CA"/>
        </w:rPr>
        <w:t xml:space="preserve">A.10.2 </w:t>
      </w:r>
      <w:r w:rsidRPr="00CD76E9">
        <w:rPr>
          <w:color w:val="auto"/>
          <w:sz w:val="20"/>
          <w:szCs w:val="20"/>
          <w:lang w:val="en-CA"/>
        </w:rPr>
        <w:t>Watercraft</w:t>
      </w:r>
    </w:p>
    <w:p w14:paraId="0F0D4C9E" w14:textId="77777777" w:rsidR="008A1F05" w:rsidRPr="00BD61D7" w:rsidRDefault="008A1F05" w:rsidP="008A1F05">
      <w:pPr>
        <w:pStyle w:val="Default"/>
        <w:jc w:val="both"/>
        <w:rPr>
          <w:color w:val="auto"/>
          <w:sz w:val="20"/>
          <w:szCs w:val="20"/>
          <w:lang w:val="en-CA"/>
        </w:rPr>
      </w:pPr>
    </w:p>
    <w:p w14:paraId="0C410292" w14:textId="77777777" w:rsidR="008A1F05" w:rsidRPr="005771F8" w:rsidRDefault="008A1F05" w:rsidP="008A1F05">
      <w:pPr>
        <w:pStyle w:val="Default"/>
        <w:jc w:val="both"/>
        <w:rPr>
          <w:color w:val="auto"/>
          <w:sz w:val="20"/>
          <w:szCs w:val="20"/>
          <w:lang w:val="en-CA"/>
        </w:rPr>
      </w:pPr>
      <w:r w:rsidRPr="005771F8">
        <w:rPr>
          <w:color w:val="auto"/>
          <w:sz w:val="20"/>
          <w:szCs w:val="20"/>
          <w:lang w:val="en-CA"/>
        </w:rPr>
        <w:t>For the</w:t>
      </w:r>
      <w:r>
        <w:rPr>
          <w:color w:val="auto"/>
          <w:sz w:val="20"/>
          <w:szCs w:val="20"/>
          <w:lang w:val="en-CA"/>
        </w:rPr>
        <w:t xml:space="preserve"> full term</w:t>
      </w:r>
      <w:r w:rsidRPr="005771F8">
        <w:rPr>
          <w:color w:val="auto"/>
          <w:sz w:val="20"/>
          <w:szCs w:val="20"/>
          <w:lang w:val="en-CA"/>
        </w:rPr>
        <w:t xml:space="preserve"> of this Agreement, the Offeror must be equipped with (or demonstrate to DFO-CCG that it has a written agreement with a firm that is equipped) a watercraft with a suggested length of 8 to 12 metres</w:t>
      </w:r>
      <w:r>
        <w:rPr>
          <w:color w:val="auto"/>
          <w:sz w:val="20"/>
          <w:szCs w:val="20"/>
          <w:lang w:val="en-CA"/>
        </w:rPr>
        <w:t xml:space="preserve"> and</w:t>
      </w:r>
      <w:r w:rsidRPr="005771F8">
        <w:rPr>
          <w:color w:val="auto"/>
          <w:sz w:val="20"/>
          <w:szCs w:val="20"/>
          <w:lang w:val="en-CA"/>
        </w:rPr>
        <w:t xml:space="preserve"> a suggested gross tonnage of 5 to 15 tonnes, in the geographic area covered</w:t>
      </w:r>
      <w:r>
        <w:rPr>
          <w:color w:val="auto"/>
          <w:sz w:val="20"/>
          <w:szCs w:val="20"/>
          <w:lang w:val="en-CA"/>
        </w:rPr>
        <w:t>.</w:t>
      </w:r>
    </w:p>
    <w:p w14:paraId="350C6538" w14:textId="77777777" w:rsidR="008A1F05" w:rsidRPr="005771F8" w:rsidRDefault="008A1F05" w:rsidP="008A1F05">
      <w:pPr>
        <w:pStyle w:val="Default"/>
        <w:jc w:val="both"/>
        <w:rPr>
          <w:color w:val="auto"/>
          <w:sz w:val="20"/>
          <w:szCs w:val="20"/>
          <w:lang w:val="en-CA"/>
        </w:rPr>
      </w:pPr>
    </w:p>
    <w:p w14:paraId="3793E871" w14:textId="77777777" w:rsidR="008A1F05" w:rsidRPr="00BD61D7" w:rsidRDefault="008A1F05" w:rsidP="008A1F05">
      <w:pPr>
        <w:pStyle w:val="Default"/>
        <w:jc w:val="both"/>
        <w:rPr>
          <w:color w:val="auto"/>
          <w:sz w:val="20"/>
          <w:szCs w:val="20"/>
          <w:lang w:val="en-CA"/>
        </w:rPr>
      </w:pPr>
      <w:r w:rsidRPr="00BD61D7">
        <w:rPr>
          <w:color w:val="auto"/>
          <w:sz w:val="20"/>
          <w:szCs w:val="20"/>
          <w:lang w:val="en-CA"/>
        </w:rPr>
        <w:t>A.10.3 Pollution control equipment</w:t>
      </w:r>
    </w:p>
    <w:p w14:paraId="4048FB63" w14:textId="77777777" w:rsidR="008A1F05" w:rsidRPr="00BD61D7" w:rsidRDefault="008A1F05" w:rsidP="008A1F05">
      <w:pPr>
        <w:pStyle w:val="Default"/>
        <w:jc w:val="both"/>
        <w:rPr>
          <w:color w:val="auto"/>
          <w:sz w:val="20"/>
          <w:szCs w:val="20"/>
          <w:lang w:val="en-CA"/>
        </w:rPr>
      </w:pPr>
    </w:p>
    <w:p w14:paraId="4AE0D19E" w14:textId="77777777" w:rsidR="008A1F05" w:rsidRPr="00932516" w:rsidRDefault="008A1F05" w:rsidP="008A1F05">
      <w:pPr>
        <w:pStyle w:val="Default"/>
        <w:jc w:val="both"/>
        <w:rPr>
          <w:color w:val="auto"/>
          <w:sz w:val="20"/>
          <w:szCs w:val="20"/>
          <w:lang w:val="en-CA"/>
        </w:rPr>
      </w:pPr>
      <w:r w:rsidRPr="005771F8">
        <w:rPr>
          <w:color w:val="auto"/>
          <w:sz w:val="20"/>
          <w:szCs w:val="20"/>
          <w:lang w:val="en-CA"/>
        </w:rPr>
        <w:t>For the</w:t>
      </w:r>
      <w:r>
        <w:rPr>
          <w:color w:val="auto"/>
          <w:sz w:val="20"/>
          <w:szCs w:val="20"/>
          <w:lang w:val="en-CA"/>
        </w:rPr>
        <w:t xml:space="preserve"> full term</w:t>
      </w:r>
      <w:r w:rsidRPr="005771F8">
        <w:rPr>
          <w:color w:val="auto"/>
          <w:sz w:val="20"/>
          <w:szCs w:val="20"/>
          <w:lang w:val="en-CA"/>
        </w:rPr>
        <w:t xml:space="preserve"> of this Agreement, </w:t>
      </w:r>
      <w:r>
        <w:rPr>
          <w:color w:val="auto"/>
          <w:sz w:val="20"/>
          <w:szCs w:val="20"/>
          <w:lang w:val="en-CA"/>
        </w:rPr>
        <w:t xml:space="preserve">in </w:t>
      </w:r>
      <w:r w:rsidRPr="005771F8">
        <w:rPr>
          <w:color w:val="auto"/>
          <w:sz w:val="20"/>
          <w:szCs w:val="20"/>
          <w:lang w:val="en-CA"/>
        </w:rPr>
        <w:t>the Offeror must be equipped with (or demonstrate to DFO-CCG that it has a written agreement with a firm that is equipped), in the geographic area covered</w:t>
      </w:r>
      <w:r w:rsidRPr="00932516">
        <w:rPr>
          <w:color w:val="auto"/>
          <w:sz w:val="20"/>
          <w:szCs w:val="20"/>
          <w:lang w:val="en-CA"/>
        </w:rPr>
        <w:t xml:space="preserve">: </w:t>
      </w:r>
    </w:p>
    <w:p w14:paraId="3E92D74D" w14:textId="77777777" w:rsidR="00466364" w:rsidRDefault="00466364" w:rsidP="00466364">
      <w:pPr>
        <w:pStyle w:val="Default"/>
        <w:widowControl/>
        <w:ind w:left="720"/>
        <w:jc w:val="both"/>
        <w:rPr>
          <w:color w:val="auto"/>
          <w:sz w:val="20"/>
          <w:szCs w:val="20"/>
          <w:lang w:val="en-CA"/>
        </w:rPr>
      </w:pPr>
    </w:p>
    <w:p w14:paraId="2DD66D45" w14:textId="7C3CABAC" w:rsidR="008A1F05" w:rsidRPr="0032642C" w:rsidRDefault="008A1F05" w:rsidP="000E7903">
      <w:pPr>
        <w:pStyle w:val="Default"/>
        <w:widowControl/>
        <w:numPr>
          <w:ilvl w:val="0"/>
          <w:numId w:val="81"/>
        </w:numPr>
        <w:jc w:val="both"/>
        <w:rPr>
          <w:color w:val="auto"/>
          <w:sz w:val="20"/>
          <w:szCs w:val="20"/>
          <w:lang w:val="en-CA"/>
        </w:rPr>
      </w:pPr>
      <w:r w:rsidRPr="0032642C">
        <w:rPr>
          <w:color w:val="auto"/>
          <w:sz w:val="20"/>
          <w:szCs w:val="20"/>
          <w:lang w:val="en-CA"/>
        </w:rPr>
        <w:t>A minimum</w:t>
      </w:r>
      <w:r>
        <w:rPr>
          <w:color w:val="auto"/>
          <w:sz w:val="20"/>
          <w:szCs w:val="20"/>
          <w:lang w:val="en-CA"/>
        </w:rPr>
        <w:t xml:space="preserve"> of</w:t>
      </w:r>
      <w:r w:rsidRPr="0032642C">
        <w:rPr>
          <w:color w:val="auto"/>
          <w:sz w:val="20"/>
          <w:szCs w:val="20"/>
          <w:lang w:val="en-CA"/>
        </w:rPr>
        <w:t xml:space="preserve"> 1,000 feet of 24-inch containment booms;</w:t>
      </w:r>
    </w:p>
    <w:p w14:paraId="7E3F94F9" w14:textId="77777777" w:rsidR="00466364" w:rsidRDefault="00466364" w:rsidP="00466364">
      <w:pPr>
        <w:pStyle w:val="Default"/>
        <w:widowControl/>
        <w:ind w:left="720"/>
        <w:jc w:val="both"/>
        <w:rPr>
          <w:color w:val="auto"/>
          <w:sz w:val="20"/>
          <w:szCs w:val="20"/>
          <w:lang w:val="en-CA"/>
        </w:rPr>
      </w:pPr>
    </w:p>
    <w:p w14:paraId="162AC5DD" w14:textId="44EAC976" w:rsidR="008A1F05" w:rsidRPr="004D6261" w:rsidRDefault="008A1F05" w:rsidP="000E7903">
      <w:pPr>
        <w:pStyle w:val="Default"/>
        <w:widowControl/>
        <w:numPr>
          <w:ilvl w:val="0"/>
          <w:numId w:val="81"/>
        </w:numPr>
        <w:jc w:val="both"/>
        <w:rPr>
          <w:color w:val="auto"/>
          <w:sz w:val="20"/>
          <w:szCs w:val="20"/>
          <w:lang w:val="en-CA"/>
        </w:rPr>
      </w:pPr>
      <w:r w:rsidRPr="004D6261">
        <w:rPr>
          <w:color w:val="auto"/>
          <w:sz w:val="20"/>
          <w:szCs w:val="20"/>
          <w:lang w:val="en-CA"/>
        </w:rPr>
        <w:t>A minimum of one (1) cubic metre of absorbent material such as socks or blankets;</w:t>
      </w:r>
    </w:p>
    <w:p w14:paraId="6D129074" w14:textId="77777777" w:rsidR="00466364" w:rsidRDefault="00466364" w:rsidP="00466364">
      <w:pPr>
        <w:pStyle w:val="Default"/>
        <w:widowControl/>
        <w:ind w:left="720"/>
        <w:jc w:val="both"/>
        <w:rPr>
          <w:color w:val="auto"/>
          <w:sz w:val="20"/>
          <w:szCs w:val="20"/>
          <w:lang w:val="en-CA"/>
        </w:rPr>
      </w:pPr>
    </w:p>
    <w:p w14:paraId="01F561F1" w14:textId="6842FDE1" w:rsidR="008A1F05" w:rsidRPr="004D6261" w:rsidRDefault="008A1F05" w:rsidP="000E7903">
      <w:pPr>
        <w:pStyle w:val="Default"/>
        <w:widowControl/>
        <w:numPr>
          <w:ilvl w:val="0"/>
          <w:numId w:val="81"/>
        </w:numPr>
        <w:jc w:val="both"/>
        <w:rPr>
          <w:color w:val="auto"/>
          <w:sz w:val="20"/>
          <w:szCs w:val="20"/>
          <w:lang w:val="en-CA"/>
        </w:rPr>
      </w:pPr>
      <w:r w:rsidRPr="004D6261">
        <w:rPr>
          <w:color w:val="auto"/>
          <w:sz w:val="20"/>
          <w:szCs w:val="20"/>
          <w:lang w:val="en-CA"/>
        </w:rPr>
        <w:t xml:space="preserve">A minimum of </w:t>
      </w:r>
      <w:r>
        <w:rPr>
          <w:color w:val="auto"/>
          <w:sz w:val="20"/>
          <w:szCs w:val="20"/>
          <w:lang w:val="en-CA"/>
        </w:rPr>
        <w:t xml:space="preserve">ten </w:t>
      </w:r>
      <w:r w:rsidRPr="004D6261">
        <w:rPr>
          <w:color w:val="auto"/>
          <w:sz w:val="20"/>
          <w:szCs w:val="20"/>
          <w:lang w:val="en-CA"/>
        </w:rPr>
        <w:t xml:space="preserve">(10) cubic metres of storage capacity.  </w:t>
      </w:r>
    </w:p>
    <w:p w14:paraId="3DBB05EF" w14:textId="77777777" w:rsidR="008A1F05" w:rsidRPr="004D6261" w:rsidRDefault="008A1F05" w:rsidP="008A1F05">
      <w:pPr>
        <w:pStyle w:val="Default"/>
        <w:jc w:val="both"/>
        <w:rPr>
          <w:color w:val="auto"/>
          <w:sz w:val="20"/>
          <w:szCs w:val="20"/>
          <w:lang w:val="en-CA"/>
        </w:rPr>
      </w:pPr>
    </w:p>
    <w:p w14:paraId="4ADF822F" w14:textId="77777777" w:rsidR="008A1F05" w:rsidRPr="00B258A4" w:rsidRDefault="008A1F05" w:rsidP="008A1F05">
      <w:pPr>
        <w:pStyle w:val="Default"/>
        <w:jc w:val="both"/>
        <w:rPr>
          <w:color w:val="auto"/>
          <w:sz w:val="20"/>
          <w:szCs w:val="20"/>
          <w:lang w:val="fr-CA"/>
        </w:rPr>
      </w:pPr>
      <w:r w:rsidRPr="00B258A4">
        <w:rPr>
          <w:color w:val="auto"/>
          <w:sz w:val="20"/>
          <w:szCs w:val="20"/>
          <w:lang w:val="fr-CA"/>
        </w:rPr>
        <w:t>A.10.4 Transport</w:t>
      </w:r>
      <w:r>
        <w:rPr>
          <w:color w:val="auto"/>
          <w:sz w:val="20"/>
          <w:szCs w:val="20"/>
          <w:lang w:val="fr-CA"/>
        </w:rPr>
        <w:t>ation</w:t>
      </w:r>
      <w:r w:rsidRPr="00B258A4">
        <w:rPr>
          <w:color w:val="auto"/>
          <w:sz w:val="20"/>
          <w:szCs w:val="20"/>
          <w:lang w:val="fr-CA"/>
        </w:rPr>
        <w:t xml:space="preserve"> </w:t>
      </w:r>
    </w:p>
    <w:p w14:paraId="7B92262E" w14:textId="77777777" w:rsidR="008A1F05" w:rsidRDefault="008A1F05" w:rsidP="008A1F05">
      <w:pPr>
        <w:pStyle w:val="Default"/>
        <w:widowControl/>
        <w:ind w:left="720"/>
        <w:jc w:val="both"/>
        <w:rPr>
          <w:color w:val="auto"/>
          <w:sz w:val="20"/>
          <w:szCs w:val="20"/>
          <w:lang w:val="fr-CA"/>
        </w:rPr>
      </w:pPr>
    </w:p>
    <w:p w14:paraId="30CF9C23" w14:textId="77777777" w:rsidR="008A1F05" w:rsidRPr="00160245" w:rsidRDefault="008A1F05" w:rsidP="000E7903">
      <w:pPr>
        <w:pStyle w:val="Default"/>
        <w:widowControl/>
        <w:numPr>
          <w:ilvl w:val="0"/>
          <w:numId w:val="82"/>
        </w:numPr>
        <w:jc w:val="both"/>
        <w:rPr>
          <w:color w:val="auto"/>
          <w:sz w:val="20"/>
          <w:szCs w:val="20"/>
          <w:lang w:val="en-CA"/>
        </w:rPr>
      </w:pPr>
      <w:r w:rsidRPr="00160245">
        <w:rPr>
          <w:color w:val="auto"/>
          <w:sz w:val="20"/>
          <w:szCs w:val="20"/>
          <w:lang w:val="en-CA"/>
        </w:rPr>
        <w:t>The Offeror must hold or obtain, at its expense, a Class 1 special travel permit belonging to the</w:t>
      </w:r>
      <w:r>
        <w:rPr>
          <w:color w:val="auto"/>
          <w:sz w:val="20"/>
          <w:szCs w:val="20"/>
          <w:lang w:val="en-CA"/>
        </w:rPr>
        <w:t xml:space="preserve"> general permit category</w:t>
      </w:r>
      <w:r w:rsidRPr="00160245">
        <w:rPr>
          <w:color w:val="auto"/>
          <w:sz w:val="20"/>
          <w:szCs w:val="20"/>
          <w:lang w:val="en-CA"/>
        </w:rPr>
        <w:t>.</w:t>
      </w:r>
    </w:p>
    <w:p w14:paraId="27A5B412" w14:textId="77777777" w:rsidR="008A1F05" w:rsidRPr="00160245" w:rsidRDefault="008A1F05" w:rsidP="008A1F05">
      <w:pPr>
        <w:pStyle w:val="Default"/>
        <w:widowControl/>
        <w:ind w:left="720"/>
        <w:jc w:val="both"/>
        <w:rPr>
          <w:color w:val="auto"/>
          <w:sz w:val="20"/>
          <w:szCs w:val="20"/>
          <w:lang w:val="en-CA"/>
        </w:rPr>
      </w:pPr>
    </w:p>
    <w:p w14:paraId="1AF9E9B6" w14:textId="77777777" w:rsidR="008A1F05" w:rsidRPr="0014079F" w:rsidRDefault="008A1F05" w:rsidP="000E7903">
      <w:pPr>
        <w:pStyle w:val="Default"/>
        <w:widowControl/>
        <w:numPr>
          <w:ilvl w:val="0"/>
          <w:numId w:val="82"/>
        </w:numPr>
        <w:jc w:val="both"/>
        <w:rPr>
          <w:color w:val="auto"/>
          <w:sz w:val="20"/>
          <w:szCs w:val="20"/>
          <w:lang w:val="en-CA"/>
        </w:rPr>
      </w:pPr>
      <w:r w:rsidRPr="0014079F">
        <w:rPr>
          <w:color w:val="auto"/>
          <w:sz w:val="20"/>
          <w:szCs w:val="20"/>
          <w:lang w:val="en-CA"/>
        </w:rPr>
        <w:t xml:space="preserve">For the transportation of miscellaneous equipment, the Offeror must </w:t>
      </w:r>
      <w:r>
        <w:rPr>
          <w:color w:val="auto"/>
          <w:sz w:val="20"/>
          <w:szCs w:val="20"/>
          <w:lang w:val="en-CA"/>
        </w:rPr>
        <w:t xml:space="preserve">select </w:t>
      </w:r>
      <w:r w:rsidRPr="0014079F">
        <w:rPr>
          <w:color w:val="auto"/>
          <w:sz w:val="20"/>
          <w:szCs w:val="20"/>
          <w:lang w:val="en-CA"/>
        </w:rPr>
        <w:t xml:space="preserve">the least </w:t>
      </w:r>
      <w:r>
        <w:rPr>
          <w:color w:val="auto"/>
          <w:sz w:val="20"/>
          <w:szCs w:val="20"/>
          <w:lang w:val="en-CA"/>
        </w:rPr>
        <w:t xml:space="preserve">expensive means for </w:t>
      </w:r>
      <w:r w:rsidRPr="0014079F">
        <w:rPr>
          <w:color w:val="auto"/>
          <w:sz w:val="20"/>
          <w:szCs w:val="20"/>
          <w:lang w:val="en-CA"/>
        </w:rPr>
        <w:t xml:space="preserve">DFO-CCG </w:t>
      </w:r>
      <w:r>
        <w:rPr>
          <w:color w:val="auto"/>
          <w:sz w:val="20"/>
          <w:szCs w:val="20"/>
          <w:lang w:val="en-CA"/>
        </w:rPr>
        <w:t xml:space="preserve">based </w:t>
      </w:r>
      <w:r w:rsidRPr="0014079F">
        <w:rPr>
          <w:color w:val="auto"/>
          <w:sz w:val="20"/>
          <w:szCs w:val="20"/>
          <w:lang w:val="en-CA"/>
        </w:rPr>
        <w:t xml:space="preserve">on the weight of the equipment and distance to be travelled.  </w:t>
      </w:r>
    </w:p>
    <w:p w14:paraId="0087B66D" w14:textId="77777777" w:rsidR="008A1F05" w:rsidRPr="0014079F" w:rsidRDefault="008A1F05" w:rsidP="008A1F05">
      <w:pPr>
        <w:pStyle w:val="Default"/>
        <w:widowControl/>
        <w:ind w:left="720"/>
        <w:jc w:val="both"/>
        <w:rPr>
          <w:color w:val="auto"/>
          <w:sz w:val="20"/>
          <w:szCs w:val="20"/>
          <w:lang w:val="en-CA"/>
        </w:rPr>
      </w:pPr>
    </w:p>
    <w:p w14:paraId="716E15C3" w14:textId="77777777" w:rsidR="008A1F05" w:rsidRPr="0014079F" w:rsidRDefault="008A1F05" w:rsidP="000E7903">
      <w:pPr>
        <w:pStyle w:val="Default"/>
        <w:widowControl/>
        <w:numPr>
          <w:ilvl w:val="0"/>
          <w:numId w:val="82"/>
        </w:numPr>
        <w:jc w:val="both"/>
        <w:rPr>
          <w:color w:val="auto"/>
          <w:sz w:val="20"/>
          <w:szCs w:val="20"/>
          <w:lang w:val="en-CA"/>
        </w:rPr>
      </w:pPr>
      <w:r w:rsidRPr="0014079F">
        <w:rPr>
          <w:color w:val="auto"/>
          <w:sz w:val="20"/>
          <w:szCs w:val="20"/>
          <w:lang w:val="en-CA"/>
        </w:rPr>
        <w:lastRenderedPageBreak/>
        <w:t xml:space="preserve">The Offeror must be able to </w:t>
      </w:r>
      <w:r>
        <w:rPr>
          <w:color w:val="auto"/>
          <w:sz w:val="20"/>
          <w:szCs w:val="20"/>
          <w:lang w:val="en-CA"/>
        </w:rPr>
        <w:t xml:space="preserve">make </w:t>
      </w:r>
      <w:r w:rsidRPr="0014079F">
        <w:rPr>
          <w:color w:val="auto"/>
          <w:sz w:val="20"/>
          <w:szCs w:val="20"/>
          <w:lang w:val="en-CA"/>
        </w:rPr>
        <w:t xml:space="preserve">arrangements </w:t>
      </w:r>
      <w:r>
        <w:rPr>
          <w:color w:val="auto"/>
          <w:sz w:val="20"/>
          <w:szCs w:val="20"/>
          <w:lang w:val="en-CA"/>
        </w:rPr>
        <w:t xml:space="preserve">within twenty-four (24) hours </w:t>
      </w:r>
      <w:r w:rsidRPr="0014079F">
        <w:rPr>
          <w:color w:val="auto"/>
          <w:sz w:val="20"/>
          <w:szCs w:val="20"/>
          <w:lang w:val="en-CA"/>
        </w:rPr>
        <w:t xml:space="preserve">to </w:t>
      </w:r>
      <w:r>
        <w:rPr>
          <w:color w:val="auto"/>
          <w:sz w:val="20"/>
          <w:szCs w:val="20"/>
          <w:lang w:val="en-CA"/>
        </w:rPr>
        <w:t xml:space="preserve">provide </w:t>
      </w:r>
      <w:r w:rsidRPr="0014079F">
        <w:rPr>
          <w:color w:val="auto"/>
          <w:sz w:val="20"/>
          <w:szCs w:val="20"/>
          <w:lang w:val="en-CA"/>
        </w:rPr>
        <w:t xml:space="preserve">transportation of </w:t>
      </w:r>
      <w:r>
        <w:rPr>
          <w:color w:val="auto"/>
          <w:sz w:val="20"/>
          <w:szCs w:val="20"/>
          <w:lang w:val="en-CA"/>
        </w:rPr>
        <w:t xml:space="preserve">the </w:t>
      </w:r>
      <w:r w:rsidRPr="0014079F">
        <w:rPr>
          <w:color w:val="auto"/>
          <w:sz w:val="20"/>
          <w:szCs w:val="20"/>
          <w:lang w:val="en-CA"/>
        </w:rPr>
        <w:t>Department</w:t>
      </w:r>
      <w:r>
        <w:rPr>
          <w:color w:val="auto"/>
          <w:sz w:val="20"/>
          <w:szCs w:val="20"/>
          <w:lang w:val="en-CA"/>
        </w:rPr>
        <w:t>’s</w:t>
      </w:r>
      <w:r w:rsidRPr="0014079F">
        <w:rPr>
          <w:color w:val="auto"/>
          <w:sz w:val="20"/>
          <w:szCs w:val="20"/>
          <w:lang w:val="en-CA"/>
        </w:rPr>
        <w:t xml:space="preserve"> equipment to any location</w:t>
      </w:r>
      <w:r>
        <w:rPr>
          <w:color w:val="auto"/>
          <w:sz w:val="20"/>
          <w:szCs w:val="20"/>
          <w:lang w:val="en-CA"/>
        </w:rPr>
        <w:t xml:space="preserve"> upon </w:t>
      </w:r>
      <w:r w:rsidRPr="0014079F">
        <w:rPr>
          <w:color w:val="auto"/>
          <w:sz w:val="20"/>
          <w:szCs w:val="20"/>
          <w:lang w:val="en-CA"/>
        </w:rPr>
        <w:t xml:space="preserve">request </w:t>
      </w:r>
      <w:r>
        <w:rPr>
          <w:color w:val="auto"/>
          <w:sz w:val="20"/>
          <w:szCs w:val="20"/>
          <w:lang w:val="en-CA"/>
        </w:rPr>
        <w:t xml:space="preserve">by </w:t>
      </w:r>
      <w:r w:rsidRPr="0014079F">
        <w:rPr>
          <w:color w:val="auto"/>
          <w:sz w:val="20"/>
          <w:szCs w:val="20"/>
          <w:lang w:val="en-CA"/>
        </w:rPr>
        <w:t xml:space="preserve">the DFO-CCG </w:t>
      </w:r>
      <w:r>
        <w:rPr>
          <w:color w:val="auto"/>
          <w:sz w:val="20"/>
          <w:szCs w:val="20"/>
          <w:lang w:val="en-CA"/>
        </w:rPr>
        <w:t>R</w:t>
      </w:r>
      <w:r w:rsidRPr="0014079F">
        <w:rPr>
          <w:color w:val="auto"/>
          <w:sz w:val="20"/>
          <w:szCs w:val="20"/>
          <w:lang w:val="en-CA"/>
        </w:rPr>
        <w:t>epresentative.</w:t>
      </w:r>
    </w:p>
    <w:p w14:paraId="2745D374" w14:textId="77777777" w:rsidR="008A1F05" w:rsidRPr="0014079F" w:rsidRDefault="008A1F05" w:rsidP="008A1F05">
      <w:pPr>
        <w:pStyle w:val="Default"/>
        <w:jc w:val="both"/>
        <w:rPr>
          <w:b/>
          <w:bCs/>
          <w:color w:val="auto"/>
          <w:sz w:val="20"/>
          <w:szCs w:val="20"/>
          <w:lang w:val="en-CA"/>
        </w:rPr>
      </w:pPr>
    </w:p>
    <w:p w14:paraId="3CCDC0AA" w14:textId="70429462" w:rsidR="008A1F05" w:rsidRPr="00CD76E9" w:rsidRDefault="008A1F05" w:rsidP="008A1F05">
      <w:pPr>
        <w:pStyle w:val="Default"/>
        <w:jc w:val="both"/>
        <w:rPr>
          <w:color w:val="auto"/>
          <w:sz w:val="20"/>
          <w:szCs w:val="20"/>
          <w:lang w:val="en-CA"/>
        </w:rPr>
      </w:pPr>
      <w:r w:rsidRPr="00B258A4">
        <w:rPr>
          <w:b/>
          <w:bCs/>
          <w:color w:val="auto"/>
          <w:sz w:val="20"/>
          <w:szCs w:val="20"/>
          <w:lang w:val="fr-CA"/>
        </w:rPr>
        <w:t xml:space="preserve">A.11 </w:t>
      </w:r>
      <w:r w:rsidRPr="00CD76E9">
        <w:rPr>
          <w:b/>
          <w:bCs/>
          <w:color w:val="auto"/>
          <w:sz w:val="20"/>
          <w:szCs w:val="20"/>
          <w:lang w:val="en-CA"/>
        </w:rPr>
        <w:t xml:space="preserve">Disposal of </w:t>
      </w:r>
      <w:r w:rsidR="00016DAA">
        <w:rPr>
          <w:b/>
          <w:bCs/>
          <w:color w:val="auto"/>
          <w:sz w:val="20"/>
          <w:szCs w:val="20"/>
          <w:lang w:val="en-CA"/>
        </w:rPr>
        <w:t>W</w:t>
      </w:r>
      <w:r w:rsidRPr="00CD76E9">
        <w:rPr>
          <w:b/>
          <w:bCs/>
          <w:color w:val="auto"/>
          <w:sz w:val="20"/>
          <w:szCs w:val="20"/>
          <w:lang w:val="en-CA"/>
        </w:rPr>
        <w:t xml:space="preserve">aste </w:t>
      </w:r>
    </w:p>
    <w:p w14:paraId="3C650416" w14:textId="77777777" w:rsidR="008A1F05" w:rsidRPr="00B258A4" w:rsidRDefault="008A1F05" w:rsidP="008A1F05">
      <w:pPr>
        <w:pStyle w:val="Default"/>
        <w:jc w:val="both"/>
        <w:rPr>
          <w:color w:val="auto"/>
          <w:sz w:val="20"/>
          <w:szCs w:val="20"/>
          <w:lang w:val="fr-CA"/>
        </w:rPr>
      </w:pPr>
    </w:p>
    <w:p w14:paraId="0A5AA107" w14:textId="77777777" w:rsidR="008A1F05" w:rsidRPr="00491110" w:rsidRDefault="008A1F05" w:rsidP="000E7903">
      <w:pPr>
        <w:pStyle w:val="Default"/>
        <w:widowControl/>
        <w:numPr>
          <w:ilvl w:val="0"/>
          <w:numId w:val="83"/>
        </w:numPr>
        <w:jc w:val="both"/>
        <w:rPr>
          <w:color w:val="auto"/>
          <w:sz w:val="20"/>
          <w:szCs w:val="20"/>
          <w:lang w:val="en-CA"/>
        </w:rPr>
      </w:pPr>
      <w:r w:rsidRPr="004720B6">
        <w:rPr>
          <w:color w:val="auto"/>
          <w:sz w:val="20"/>
          <w:szCs w:val="20"/>
          <w:lang w:val="en-CA"/>
        </w:rPr>
        <w:t xml:space="preserve">The Offeror must ensure that waste disposal rates are based on volume and level of contamination. </w:t>
      </w:r>
      <w:r w:rsidRPr="00CC3553">
        <w:rPr>
          <w:color w:val="auto"/>
          <w:sz w:val="20"/>
          <w:szCs w:val="20"/>
          <w:lang w:val="en-CA"/>
        </w:rPr>
        <w:t>Rates must include transportation and handling</w:t>
      </w:r>
      <w:r>
        <w:rPr>
          <w:color w:val="auto"/>
          <w:sz w:val="20"/>
          <w:szCs w:val="20"/>
          <w:lang w:val="en-CA"/>
        </w:rPr>
        <w:t>,</w:t>
      </w:r>
      <w:r w:rsidRPr="00CC3553">
        <w:rPr>
          <w:color w:val="auto"/>
          <w:sz w:val="20"/>
          <w:szCs w:val="20"/>
          <w:lang w:val="en-CA"/>
        </w:rPr>
        <w:t xml:space="preserve"> and must be based on </w:t>
      </w:r>
      <w:r>
        <w:rPr>
          <w:color w:val="auto"/>
          <w:sz w:val="20"/>
          <w:szCs w:val="20"/>
          <w:lang w:val="en-CA"/>
        </w:rPr>
        <w:t xml:space="preserve">the rates of the </w:t>
      </w:r>
      <w:r w:rsidRPr="00CC3553">
        <w:rPr>
          <w:color w:val="auto"/>
          <w:sz w:val="20"/>
          <w:szCs w:val="20"/>
          <w:lang w:val="en-CA"/>
        </w:rPr>
        <w:t>transfer</w:t>
      </w:r>
      <w:r>
        <w:rPr>
          <w:color w:val="auto"/>
          <w:sz w:val="20"/>
          <w:szCs w:val="20"/>
          <w:lang w:val="en-CA"/>
        </w:rPr>
        <w:t xml:space="preserve"> or </w:t>
      </w:r>
      <w:r w:rsidRPr="00CC3553">
        <w:rPr>
          <w:color w:val="auto"/>
          <w:sz w:val="20"/>
          <w:szCs w:val="20"/>
          <w:lang w:val="en-CA"/>
        </w:rPr>
        <w:t xml:space="preserve">disposal centre. </w:t>
      </w:r>
      <w:r w:rsidRPr="00491110">
        <w:rPr>
          <w:color w:val="auto"/>
          <w:sz w:val="20"/>
          <w:szCs w:val="20"/>
          <w:lang w:val="en-CA"/>
        </w:rPr>
        <w:t>DFO-CCG agrees to reimburse the Offeror for expenses incurred plus any applicable subcontracting administrative expenses upon submission of analysis reports, invoices, weight logs and the disposal certificate from the disposal centre. If the waste transferred to the disposal centre has a residual market value, the Offeror must credit this market value back to the DFO-CCG account.</w:t>
      </w:r>
    </w:p>
    <w:p w14:paraId="51E045A2" w14:textId="77777777" w:rsidR="008A1F05" w:rsidRPr="00491110" w:rsidRDefault="008A1F05" w:rsidP="008A1F05">
      <w:pPr>
        <w:pStyle w:val="Default"/>
        <w:ind w:left="720"/>
        <w:jc w:val="both"/>
        <w:rPr>
          <w:color w:val="auto"/>
          <w:sz w:val="20"/>
          <w:szCs w:val="20"/>
          <w:lang w:val="en-CA"/>
        </w:rPr>
      </w:pPr>
    </w:p>
    <w:p w14:paraId="23DC4B9E" w14:textId="77777777" w:rsidR="008A1F05" w:rsidRPr="00FB050F" w:rsidRDefault="008A1F05" w:rsidP="000E7903">
      <w:pPr>
        <w:pStyle w:val="Default"/>
        <w:widowControl/>
        <w:numPr>
          <w:ilvl w:val="0"/>
          <w:numId w:val="83"/>
        </w:numPr>
        <w:jc w:val="both"/>
        <w:rPr>
          <w:color w:val="auto"/>
          <w:sz w:val="20"/>
          <w:szCs w:val="20"/>
          <w:lang w:val="en-CA"/>
        </w:rPr>
      </w:pPr>
      <w:r w:rsidRPr="00FB050F">
        <w:rPr>
          <w:color w:val="auto"/>
          <w:sz w:val="20"/>
          <w:szCs w:val="20"/>
          <w:lang w:val="en-CA"/>
        </w:rPr>
        <w:t>The Offeror must hold all necessary permits for the handling, storage and transportation of hazardous materials, residual hazardous materials, hazardous waste and contaminated soils, in accordance with applicable provincial regulations, or demonstrate to DFO-CCG that it has a written agreement with a firm meeting these requirements, for the full term of this Agreement.</w:t>
      </w:r>
    </w:p>
    <w:p w14:paraId="554DB83A" w14:textId="77777777" w:rsidR="008A1F05" w:rsidRPr="00FB050F" w:rsidRDefault="008A1F05" w:rsidP="008A1F05">
      <w:pPr>
        <w:pStyle w:val="Default"/>
        <w:jc w:val="both"/>
        <w:rPr>
          <w:color w:val="auto"/>
          <w:sz w:val="20"/>
          <w:szCs w:val="20"/>
          <w:lang w:val="en-CA"/>
        </w:rPr>
      </w:pPr>
    </w:p>
    <w:p w14:paraId="21A15C05" w14:textId="3215DD58" w:rsidR="008A1F05" w:rsidRPr="00B00153" w:rsidRDefault="008A1F05" w:rsidP="008A1F05">
      <w:pPr>
        <w:pStyle w:val="Default"/>
        <w:jc w:val="both"/>
        <w:rPr>
          <w:color w:val="auto"/>
          <w:sz w:val="20"/>
          <w:szCs w:val="20"/>
          <w:lang w:val="en-CA"/>
        </w:rPr>
      </w:pPr>
      <w:r w:rsidRPr="00B00153">
        <w:rPr>
          <w:b/>
          <w:bCs/>
          <w:color w:val="auto"/>
          <w:sz w:val="20"/>
          <w:szCs w:val="20"/>
          <w:lang w:val="en-CA"/>
        </w:rPr>
        <w:t xml:space="preserve">A.12 Support for </w:t>
      </w:r>
      <w:r w:rsidR="00016DAA">
        <w:rPr>
          <w:b/>
          <w:bCs/>
          <w:color w:val="auto"/>
          <w:sz w:val="20"/>
          <w:szCs w:val="20"/>
          <w:lang w:val="en-CA"/>
        </w:rPr>
        <w:t>M</w:t>
      </w:r>
      <w:r w:rsidRPr="00B00153">
        <w:rPr>
          <w:b/>
          <w:bCs/>
          <w:color w:val="auto"/>
          <w:sz w:val="20"/>
          <w:szCs w:val="20"/>
          <w:lang w:val="en-CA"/>
        </w:rPr>
        <w:t xml:space="preserve">obilization and </w:t>
      </w:r>
      <w:r w:rsidR="00016DAA">
        <w:rPr>
          <w:b/>
          <w:bCs/>
          <w:color w:val="auto"/>
          <w:sz w:val="20"/>
          <w:szCs w:val="20"/>
          <w:lang w:val="en-CA"/>
        </w:rPr>
        <w:t>D</w:t>
      </w:r>
      <w:r w:rsidRPr="00B00153">
        <w:rPr>
          <w:b/>
          <w:bCs/>
          <w:color w:val="auto"/>
          <w:sz w:val="20"/>
          <w:szCs w:val="20"/>
          <w:lang w:val="en-CA"/>
        </w:rPr>
        <w:t>emobilization</w:t>
      </w:r>
    </w:p>
    <w:p w14:paraId="4653E237" w14:textId="77777777" w:rsidR="008A1F05" w:rsidRPr="00B00153" w:rsidRDefault="008A1F05" w:rsidP="008A1F05">
      <w:pPr>
        <w:pStyle w:val="Default"/>
        <w:widowControl/>
        <w:ind w:left="720"/>
        <w:jc w:val="both"/>
        <w:rPr>
          <w:color w:val="auto"/>
          <w:sz w:val="20"/>
          <w:szCs w:val="20"/>
          <w:lang w:val="en-CA"/>
        </w:rPr>
      </w:pPr>
    </w:p>
    <w:p w14:paraId="1B1A2CE0" w14:textId="77777777" w:rsidR="008A1F05" w:rsidRPr="00685C0D" w:rsidRDefault="008A1F05" w:rsidP="000E7903">
      <w:pPr>
        <w:pStyle w:val="Default"/>
        <w:widowControl/>
        <w:numPr>
          <w:ilvl w:val="0"/>
          <w:numId w:val="84"/>
        </w:numPr>
        <w:jc w:val="both"/>
        <w:rPr>
          <w:color w:val="auto"/>
          <w:sz w:val="20"/>
          <w:szCs w:val="20"/>
          <w:lang w:val="en-CA"/>
        </w:rPr>
      </w:pPr>
      <w:r w:rsidRPr="00685C0D">
        <w:rPr>
          <w:color w:val="auto"/>
          <w:sz w:val="20"/>
          <w:szCs w:val="20"/>
          <w:lang w:val="en-CA"/>
        </w:rPr>
        <w:t xml:space="preserve">On the effective date of this Agreement, the </w:t>
      </w:r>
      <w:r>
        <w:rPr>
          <w:color w:val="auto"/>
          <w:sz w:val="20"/>
          <w:szCs w:val="20"/>
          <w:lang w:val="en-CA"/>
        </w:rPr>
        <w:t>contractor</w:t>
      </w:r>
      <w:r w:rsidRPr="00685C0D">
        <w:rPr>
          <w:color w:val="auto"/>
          <w:sz w:val="20"/>
          <w:szCs w:val="20"/>
          <w:lang w:val="en-CA"/>
        </w:rPr>
        <w:t xml:space="preserve"> may be tasked with mobilizing or demobilizing all or part of the equipment stored in its territory, at the request of the </w:t>
      </w:r>
      <w:r>
        <w:rPr>
          <w:color w:val="auto"/>
          <w:sz w:val="20"/>
          <w:szCs w:val="20"/>
          <w:lang w:val="en-CA"/>
        </w:rPr>
        <w:t>D</w:t>
      </w:r>
      <w:r w:rsidRPr="00685C0D">
        <w:rPr>
          <w:color w:val="auto"/>
          <w:sz w:val="20"/>
          <w:szCs w:val="20"/>
          <w:lang w:val="en-CA"/>
        </w:rPr>
        <w:t xml:space="preserve">epartment </w:t>
      </w:r>
      <w:r>
        <w:rPr>
          <w:color w:val="auto"/>
          <w:sz w:val="20"/>
          <w:szCs w:val="20"/>
          <w:lang w:val="en-CA"/>
        </w:rPr>
        <w:t>R</w:t>
      </w:r>
      <w:r w:rsidRPr="00685C0D">
        <w:rPr>
          <w:color w:val="auto"/>
          <w:sz w:val="20"/>
          <w:szCs w:val="20"/>
          <w:lang w:val="en-CA"/>
        </w:rPr>
        <w:t>epresentative.</w:t>
      </w:r>
    </w:p>
    <w:p w14:paraId="56385F7F" w14:textId="77777777" w:rsidR="008A1F05" w:rsidRPr="00685C0D" w:rsidRDefault="008A1F05" w:rsidP="008A1F05">
      <w:pPr>
        <w:pStyle w:val="Default"/>
        <w:ind w:left="720"/>
        <w:jc w:val="both"/>
        <w:rPr>
          <w:color w:val="auto"/>
          <w:sz w:val="20"/>
          <w:szCs w:val="20"/>
          <w:lang w:val="en-CA"/>
        </w:rPr>
      </w:pPr>
    </w:p>
    <w:p w14:paraId="4BB467F9" w14:textId="77777777" w:rsidR="008A1F05" w:rsidRPr="00892893" w:rsidRDefault="008A1F05" w:rsidP="000E7903">
      <w:pPr>
        <w:pStyle w:val="Default"/>
        <w:widowControl/>
        <w:numPr>
          <w:ilvl w:val="0"/>
          <w:numId w:val="84"/>
        </w:numPr>
        <w:jc w:val="both"/>
        <w:rPr>
          <w:color w:val="auto"/>
          <w:sz w:val="20"/>
          <w:szCs w:val="20"/>
          <w:lang w:val="en-CA"/>
        </w:rPr>
      </w:pPr>
      <w:r w:rsidRPr="00892893">
        <w:rPr>
          <w:color w:val="auto"/>
          <w:sz w:val="20"/>
          <w:szCs w:val="20"/>
          <w:lang w:val="en-CA"/>
        </w:rPr>
        <w:t xml:space="preserve">The wages of the </w:t>
      </w:r>
      <w:r>
        <w:rPr>
          <w:color w:val="auto"/>
          <w:sz w:val="20"/>
          <w:szCs w:val="20"/>
          <w:lang w:val="en-CA"/>
        </w:rPr>
        <w:t>contractor</w:t>
      </w:r>
      <w:r w:rsidRPr="00892893">
        <w:rPr>
          <w:color w:val="auto"/>
          <w:sz w:val="20"/>
          <w:szCs w:val="20"/>
          <w:lang w:val="en-CA"/>
        </w:rPr>
        <w:t>’s team members during equipment mobilization and demobilization hours will be at the team rates. However, the cost of meals and transpor</w:t>
      </w:r>
      <w:r>
        <w:rPr>
          <w:color w:val="auto"/>
          <w:sz w:val="20"/>
          <w:szCs w:val="20"/>
          <w:lang w:val="en-CA"/>
        </w:rPr>
        <w:t>t</w:t>
      </w:r>
      <w:r w:rsidRPr="00892893">
        <w:rPr>
          <w:color w:val="auto"/>
          <w:sz w:val="20"/>
          <w:szCs w:val="20"/>
          <w:lang w:val="en-CA"/>
        </w:rPr>
        <w:t xml:space="preserve">ation of team members during these periods will be the Offeror’s responsibility. </w:t>
      </w:r>
    </w:p>
    <w:p w14:paraId="63059751" w14:textId="77777777" w:rsidR="008A1F05" w:rsidRPr="00892893" w:rsidRDefault="008A1F05" w:rsidP="008A1F05">
      <w:pPr>
        <w:pStyle w:val="Default"/>
        <w:ind w:left="720"/>
        <w:jc w:val="both"/>
        <w:rPr>
          <w:color w:val="auto"/>
          <w:sz w:val="20"/>
          <w:szCs w:val="20"/>
          <w:lang w:val="en-CA"/>
        </w:rPr>
      </w:pPr>
    </w:p>
    <w:p w14:paraId="688AF2CA" w14:textId="77777777" w:rsidR="008A1F05" w:rsidRPr="00DE07A6" w:rsidRDefault="008A1F05" w:rsidP="000E7903">
      <w:pPr>
        <w:pStyle w:val="Default"/>
        <w:widowControl/>
        <w:numPr>
          <w:ilvl w:val="0"/>
          <w:numId w:val="84"/>
        </w:numPr>
        <w:jc w:val="both"/>
        <w:rPr>
          <w:color w:val="auto"/>
          <w:sz w:val="20"/>
          <w:szCs w:val="20"/>
          <w:lang w:val="en-CA"/>
        </w:rPr>
      </w:pPr>
      <w:r w:rsidRPr="00DE07A6">
        <w:rPr>
          <w:color w:val="auto"/>
          <w:sz w:val="20"/>
          <w:szCs w:val="20"/>
          <w:lang w:val="en-CA"/>
        </w:rPr>
        <w:t xml:space="preserve">The Offeror may, depending on the situation, proceed with stowing, cleaning, storing and disposing of equipment as required and at the request of the DFO-CCG </w:t>
      </w:r>
      <w:r>
        <w:rPr>
          <w:color w:val="auto"/>
          <w:sz w:val="20"/>
          <w:szCs w:val="20"/>
          <w:lang w:val="en-CA"/>
        </w:rPr>
        <w:t>R</w:t>
      </w:r>
      <w:r w:rsidRPr="00DE07A6">
        <w:rPr>
          <w:color w:val="auto"/>
          <w:sz w:val="20"/>
          <w:szCs w:val="20"/>
          <w:lang w:val="en-CA"/>
        </w:rPr>
        <w:t>epresentative.</w:t>
      </w:r>
    </w:p>
    <w:p w14:paraId="35910C98" w14:textId="77777777" w:rsidR="008A1F05" w:rsidRPr="00DE07A6" w:rsidRDefault="008A1F05" w:rsidP="008A1F05">
      <w:pPr>
        <w:pStyle w:val="Default"/>
        <w:jc w:val="both"/>
        <w:rPr>
          <w:color w:val="auto"/>
          <w:sz w:val="20"/>
          <w:szCs w:val="20"/>
          <w:lang w:val="en-CA"/>
        </w:rPr>
      </w:pPr>
    </w:p>
    <w:p w14:paraId="189CFB90" w14:textId="77777777" w:rsidR="008A1F05" w:rsidRPr="00B55A41" w:rsidRDefault="008A1F05" w:rsidP="000E7903">
      <w:pPr>
        <w:pStyle w:val="Default"/>
        <w:widowControl/>
        <w:numPr>
          <w:ilvl w:val="0"/>
          <w:numId w:val="84"/>
        </w:numPr>
        <w:rPr>
          <w:color w:val="auto"/>
          <w:sz w:val="20"/>
          <w:szCs w:val="20"/>
          <w:lang w:val="en-CA"/>
        </w:rPr>
      </w:pPr>
      <w:r w:rsidRPr="00B55A41">
        <w:rPr>
          <w:color w:val="auto"/>
          <w:sz w:val="20"/>
          <w:szCs w:val="20"/>
          <w:lang w:val="en-CA"/>
        </w:rPr>
        <w:t xml:space="preserve">If, owing to its own negligence, the Offeror loses or damages equipment and/or material that is the property of the Department (include clause </w:t>
      </w:r>
      <w:hyperlink r:id="rId79" w:history="1">
        <w:r w:rsidRPr="00E1187F">
          <w:rPr>
            <w:rStyle w:val="Hyperlink"/>
            <w:szCs w:val="20"/>
            <w:lang w:val="en-CA"/>
          </w:rPr>
          <w:t>https://buyandsell.gc.ca/policy-and-guidelines/standard-acquisition-clauses-and-conditions-manual/5/G/G2001C/3</w:t>
        </w:r>
      </w:hyperlink>
      <w:r w:rsidRPr="00B55A41">
        <w:rPr>
          <w:color w:val="auto"/>
          <w:sz w:val="20"/>
          <w:szCs w:val="20"/>
          <w:lang w:val="en-CA"/>
        </w:rPr>
        <w:t xml:space="preserve">), it must replace or repair these parts at its own expense and to the satisfaction of the DFO-CCG </w:t>
      </w:r>
      <w:r>
        <w:rPr>
          <w:color w:val="auto"/>
          <w:sz w:val="20"/>
          <w:szCs w:val="20"/>
          <w:lang w:val="en-CA"/>
        </w:rPr>
        <w:t>R</w:t>
      </w:r>
      <w:r w:rsidRPr="00B55A41">
        <w:rPr>
          <w:color w:val="auto"/>
          <w:sz w:val="20"/>
          <w:szCs w:val="20"/>
          <w:lang w:val="en-CA"/>
        </w:rPr>
        <w:t xml:space="preserve">epresentative. If the Offeror does not meet these requirements, any monies required to acquire, replace and repair missing or damaged items will be deducted </w:t>
      </w:r>
      <w:r>
        <w:rPr>
          <w:color w:val="auto"/>
          <w:sz w:val="20"/>
          <w:szCs w:val="20"/>
          <w:lang w:val="en-CA"/>
        </w:rPr>
        <w:t xml:space="preserve">or claimed </w:t>
      </w:r>
      <w:r w:rsidRPr="00B55A41">
        <w:rPr>
          <w:color w:val="auto"/>
          <w:sz w:val="20"/>
          <w:szCs w:val="20"/>
          <w:lang w:val="en-CA"/>
        </w:rPr>
        <w:t xml:space="preserve">from the monies owed to the </w:t>
      </w:r>
      <w:r>
        <w:rPr>
          <w:color w:val="auto"/>
          <w:sz w:val="20"/>
          <w:szCs w:val="20"/>
          <w:lang w:val="en-CA"/>
        </w:rPr>
        <w:t>contractor</w:t>
      </w:r>
      <w:r w:rsidRPr="00B55A41">
        <w:rPr>
          <w:color w:val="auto"/>
          <w:sz w:val="20"/>
          <w:szCs w:val="20"/>
          <w:lang w:val="en-CA"/>
        </w:rPr>
        <w:t xml:space="preserve"> under this Agreement. DFO-CCG will assume the cost of damage attributable to normal wear and tear or any other reason deemed to be beyond the Offeror’s control.</w:t>
      </w:r>
    </w:p>
    <w:p w14:paraId="7C58A0D6" w14:textId="77777777" w:rsidR="008A1F05" w:rsidRPr="00B55A41" w:rsidRDefault="008A1F05" w:rsidP="008A1F05">
      <w:pPr>
        <w:pStyle w:val="Default"/>
        <w:jc w:val="both"/>
        <w:rPr>
          <w:b/>
          <w:bCs/>
          <w:color w:val="auto"/>
          <w:sz w:val="20"/>
          <w:szCs w:val="20"/>
          <w:lang w:val="en-CA"/>
        </w:rPr>
      </w:pPr>
    </w:p>
    <w:p w14:paraId="6F1F1D90" w14:textId="2AF744A0" w:rsidR="008A1F05" w:rsidRPr="00B258A4" w:rsidRDefault="008A1F05" w:rsidP="008A1F05">
      <w:pPr>
        <w:pStyle w:val="Default"/>
        <w:jc w:val="both"/>
        <w:rPr>
          <w:color w:val="auto"/>
          <w:sz w:val="20"/>
          <w:szCs w:val="20"/>
          <w:lang w:val="fr-CA"/>
        </w:rPr>
      </w:pPr>
      <w:r w:rsidRPr="00B258A4">
        <w:rPr>
          <w:b/>
          <w:bCs/>
          <w:color w:val="auto"/>
          <w:sz w:val="20"/>
          <w:szCs w:val="20"/>
          <w:lang w:val="fr-CA"/>
        </w:rPr>
        <w:t xml:space="preserve">A.13 </w:t>
      </w:r>
      <w:r>
        <w:rPr>
          <w:b/>
          <w:bCs/>
          <w:color w:val="auto"/>
          <w:sz w:val="20"/>
          <w:szCs w:val="20"/>
          <w:lang w:val="fr-CA"/>
        </w:rPr>
        <w:t>S</w:t>
      </w:r>
      <w:r w:rsidRPr="00B258A4">
        <w:rPr>
          <w:b/>
          <w:bCs/>
          <w:color w:val="auto"/>
          <w:sz w:val="20"/>
          <w:szCs w:val="20"/>
          <w:lang w:val="fr-CA"/>
        </w:rPr>
        <w:t xml:space="preserve">ervice </w:t>
      </w:r>
      <w:r w:rsidR="00016DAA">
        <w:rPr>
          <w:b/>
          <w:bCs/>
          <w:color w:val="auto"/>
          <w:sz w:val="20"/>
          <w:szCs w:val="20"/>
          <w:lang w:val="fr-CA"/>
        </w:rPr>
        <w:t>C</w:t>
      </w:r>
      <w:r>
        <w:rPr>
          <w:b/>
          <w:bCs/>
          <w:color w:val="auto"/>
          <w:sz w:val="20"/>
          <w:szCs w:val="20"/>
          <w:lang w:val="fr-CA"/>
        </w:rPr>
        <w:t>all</w:t>
      </w:r>
    </w:p>
    <w:p w14:paraId="17BE05D7" w14:textId="77777777" w:rsidR="008A1F05" w:rsidRDefault="008A1F05" w:rsidP="008A1F05">
      <w:pPr>
        <w:pStyle w:val="Default"/>
        <w:widowControl/>
        <w:ind w:left="720"/>
        <w:jc w:val="both"/>
        <w:rPr>
          <w:color w:val="auto"/>
          <w:sz w:val="20"/>
          <w:szCs w:val="20"/>
          <w:lang w:val="fr-CA"/>
        </w:rPr>
      </w:pPr>
    </w:p>
    <w:p w14:paraId="6FF2CB90" w14:textId="77777777" w:rsidR="008A1F05" w:rsidRPr="00822736" w:rsidRDefault="008A1F05" w:rsidP="000E7903">
      <w:pPr>
        <w:pStyle w:val="Default"/>
        <w:widowControl/>
        <w:numPr>
          <w:ilvl w:val="0"/>
          <w:numId w:val="85"/>
        </w:numPr>
        <w:jc w:val="both"/>
        <w:rPr>
          <w:color w:val="auto"/>
          <w:sz w:val="20"/>
          <w:szCs w:val="20"/>
          <w:lang w:val="en-CA"/>
        </w:rPr>
      </w:pPr>
      <w:r w:rsidRPr="00822736">
        <w:rPr>
          <w:color w:val="auto"/>
          <w:sz w:val="20"/>
          <w:szCs w:val="20"/>
          <w:lang w:val="en-CA"/>
        </w:rPr>
        <w:t xml:space="preserve">The minimum number of hours paid for a </w:t>
      </w:r>
      <w:r>
        <w:rPr>
          <w:color w:val="auto"/>
          <w:sz w:val="20"/>
          <w:szCs w:val="20"/>
          <w:lang w:val="en-CA"/>
        </w:rPr>
        <w:t xml:space="preserve">service </w:t>
      </w:r>
      <w:r w:rsidRPr="00822736">
        <w:rPr>
          <w:color w:val="auto"/>
          <w:sz w:val="20"/>
          <w:szCs w:val="20"/>
          <w:lang w:val="en-CA"/>
        </w:rPr>
        <w:t>call is set at three (3) hours for deployed team members.</w:t>
      </w:r>
    </w:p>
    <w:p w14:paraId="507857EF" w14:textId="77777777" w:rsidR="008A1F05" w:rsidRPr="00822736" w:rsidRDefault="008A1F05" w:rsidP="008A1F05">
      <w:pPr>
        <w:pStyle w:val="Default"/>
        <w:widowControl/>
        <w:ind w:left="720"/>
        <w:jc w:val="both"/>
        <w:rPr>
          <w:color w:val="auto"/>
          <w:sz w:val="20"/>
          <w:szCs w:val="20"/>
          <w:lang w:val="en-CA"/>
        </w:rPr>
      </w:pPr>
    </w:p>
    <w:p w14:paraId="33D25925" w14:textId="77777777" w:rsidR="008A1F05" w:rsidRPr="00822736" w:rsidRDefault="008A1F05" w:rsidP="000E7903">
      <w:pPr>
        <w:pStyle w:val="Default"/>
        <w:widowControl/>
        <w:numPr>
          <w:ilvl w:val="0"/>
          <w:numId w:val="85"/>
        </w:numPr>
        <w:jc w:val="both"/>
        <w:rPr>
          <w:color w:val="auto"/>
          <w:sz w:val="20"/>
          <w:szCs w:val="20"/>
          <w:lang w:val="en-CA"/>
        </w:rPr>
      </w:pPr>
      <w:r>
        <w:rPr>
          <w:color w:val="auto"/>
          <w:sz w:val="20"/>
          <w:szCs w:val="20"/>
          <w:lang w:val="en-CA"/>
        </w:rPr>
        <w:t>DFO-CCG</w:t>
      </w:r>
      <w:r w:rsidRPr="00822736">
        <w:rPr>
          <w:color w:val="auto"/>
          <w:sz w:val="20"/>
          <w:szCs w:val="20"/>
          <w:lang w:val="en-CA"/>
        </w:rPr>
        <w:t xml:space="preserve"> agrees to reimburse </w:t>
      </w:r>
      <w:r>
        <w:rPr>
          <w:color w:val="auto"/>
          <w:sz w:val="20"/>
          <w:szCs w:val="20"/>
          <w:lang w:val="en-CA"/>
        </w:rPr>
        <w:t xml:space="preserve">either </w:t>
      </w:r>
      <w:r w:rsidRPr="00822736">
        <w:rPr>
          <w:color w:val="auto"/>
          <w:sz w:val="20"/>
          <w:szCs w:val="20"/>
          <w:lang w:val="en-CA"/>
        </w:rPr>
        <w:t>the</w:t>
      </w:r>
      <w:r>
        <w:rPr>
          <w:color w:val="auto"/>
          <w:sz w:val="20"/>
          <w:szCs w:val="20"/>
          <w:lang w:val="en-CA"/>
        </w:rPr>
        <w:t xml:space="preserve"> </w:t>
      </w:r>
      <w:r w:rsidRPr="00822736">
        <w:rPr>
          <w:color w:val="auto"/>
          <w:sz w:val="20"/>
          <w:szCs w:val="20"/>
          <w:lang w:val="en-CA"/>
        </w:rPr>
        <w:t>minimum number of hours paid for a service call or the actual number of hours worked</w:t>
      </w:r>
      <w:r>
        <w:rPr>
          <w:color w:val="auto"/>
          <w:sz w:val="20"/>
          <w:szCs w:val="20"/>
          <w:lang w:val="en-CA"/>
        </w:rPr>
        <w:t>, whichever of the two periods is greater</w:t>
      </w:r>
      <w:r w:rsidRPr="00822736">
        <w:rPr>
          <w:color w:val="auto"/>
          <w:sz w:val="20"/>
          <w:szCs w:val="20"/>
          <w:lang w:val="en-CA"/>
        </w:rPr>
        <w:t xml:space="preserve">. </w:t>
      </w:r>
    </w:p>
    <w:p w14:paraId="27B2BACF" w14:textId="77777777" w:rsidR="008A1F05" w:rsidRPr="00822736" w:rsidRDefault="008A1F05" w:rsidP="008A1F05">
      <w:pPr>
        <w:pStyle w:val="Default"/>
        <w:widowControl/>
        <w:ind w:left="720"/>
        <w:jc w:val="both"/>
        <w:rPr>
          <w:rFonts w:ascii="Century Gothic" w:hAnsi="Century Gothic" w:cs="Calibri"/>
          <w:color w:val="auto"/>
          <w:sz w:val="22"/>
          <w:szCs w:val="22"/>
          <w:lang w:val="en-CA"/>
        </w:rPr>
      </w:pPr>
    </w:p>
    <w:p w14:paraId="5CE98726" w14:textId="664B817C" w:rsidR="00544E3A" w:rsidRPr="00466364" w:rsidRDefault="008A1F05" w:rsidP="000E7903">
      <w:pPr>
        <w:pStyle w:val="Default"/>
        <w:widowControl/>
        <w:numPr>
          <w:ilvl w:val="0"/>
          <w:numId w:val="85"/>
        </w:numPr>
        <w:jc w:val="both"/>
        <w:rPr>
          <w:lang w:val="en-CA"/>
        </w:rPr>
      </w:pPr>
      <w:r w:rsidRPr="00466364">
        <w:rPr>
          <w:sz w:val="20"/>
          <w:szCs w:val="20"/>
          <w:lang w:val="en-CA"/>
        </w:rPr>
        <w:t>The DFO-CCG Representative will approve the required staff identified by the Offeror to respond to a service call, and staff will be paid at the rates described.</w:t>
      </w:r>
    </w:p>
    <w:p w14:paraId="3E7363D8" w14:textId="05F2ADCD" w:rsidR="00AA7C0A" w:rsidRDefault="00AA7C0A">
      <w:pPr>
        <w:pStyle w:val="DefaultText"/>
        <w:jc w:val="center"/>
        <w:rPr>
          <w:lang w:val="en-CA"/>
        </w:rPr>
      </w:pPr>
    </w:p>
    <w:p w14:paraId="6BCA2424" w14:textId="77777777" w:rsidR="00AA7C0A" w:rsidRDefault="00AA7C0A">
      <w:pPr>
        <w:pStyle w:val="DefaultText"/>
        <w:rPr>
          <w:lang w:val="en-CA"/>
        </w:rPr>
      </w:pPr>
    </w:p>
    <w:p w14:paraId="44D96EA4" w14:textId="77777777" w:rsidR="00AA7C0A" w:rsidRDefault="00AA7C0A">
      <w:pPr>
        <w:pStyle w:val="DefaultText"/>
        <w:rPr>
          <w:lang w:val="en-CA"/>
        </w:rPr>
      </w:pPr>
    </w:p>
    <w:p w14:paraId="38C12449" w14:textId="75EAC69B" w:rsidR="00AA7C0A" w:rsidRPr="00477EC3" w:rsidRDefault="00AA7C0A" w:rsidP="00477EC3">
      <w:pPr>
        <w:pStyle w:val="TemplateHeading1"/>
        <w:spacing w:before="0" w:after="0"/>
        <w:jc w:val="center"/>
      </w:pPr>
      <w:r>
        <w:br w:type="page"/>
      </w:r>
      <w:bookmarkStart w:id="79" w:name="_Toc125554426"/>
      <w:r>
        <w:lastRenderedPageBreak/>
        <w:t>ANNEX</w:t>
      </w:r>
      <w:r w:rsidR="00544E3A">
        <w:t xml:space="preserve"> B - </w:t>
      </w:r>
      <w:r>
        <w:t>BASIS OF PAYMENT</w:t>
      </w:r>
      <w:bookmarkEnd w:id="79"/>
    </w:p>
    <w:p w14:paraId="52E28E33" w14:textId="77777777" w:rsidR="00544E3A" w:rsidRPr="00A17265" w:rsidRDefault="00544E3A" w:rsidP="00544E3A">
      <w:pPr>
        <w:pStyle w:val="Default"/>
        <w:jc w:val="both"/>
        <w:rPr>
          <w:b/>
          <w:bCs/>
          <w:sz w:val="20"/>
          <w:szCs w:val="20"/>
          <w:lang w:val="en-CA"/>
        </w:rPr>
      </w:pPr>
    </w:p>
    <w:p w14:paraId="587622D4" w14:textId="77777777" w:rsidR="00544E3A" w:rsidRPr="00A17265" w:rsidRDefault="00544E3A" w:rsidP="000E7903">
      <w:pPr>
        <w:pStyle w:val="Default"/>
        <w:widowControl/>
        <w:numPr>
          <w:ilvl w:val="0"/>
          <w:numId w:val="46"/>
        </w:numPr>
        <w:jc w:val="both"/>
        <w:rPr>
          <w:sz w:val="20"/>
          <w:szCs w:val="20"/>
          <w:lang w:val="en-CA"/>
        </w:rPr>
      </w:pPr>
      <w:r w:rsidRPr="00A17265">
        <w:rPr>
          <w:b/>
          <w:bCs/>
          <w:sz w:val="20"/>
          <w:szCs w:val="20"/>
          <w:lang w:val="en-CA"/>
        </w:rPr>
        <w:t>PRICING FOR STAFF</w:t>
      </w:r>
    </w:p>
    <w:p w14:paraId="4722F2DC" w14:textId="77777777" w:rsidR="00544E3A" w:rsidRPr="00A17265" w:rsidRDefault="00544E3A" w:rsidP="00544E3A">
      <w:pPr>
        <w:jc w:val="both"/>
        <w:rPr>
          <w:b/>
          <w:bCs/>
          <w:szCs w:val="20"/>
          <w:lang w:val="en-CA"/>
        </w:rPr>
      </w:pPr>
    </w:p>
    <w:p w14:paraId="22CBC594" w14:textId="25F7DE73" w:rsidR="00544E3A" w:rsidRDefault="00544E3A" w:rsidP="00544E3A">
      <w:pPr>
        <w:pStyle w:val="Default"/>
        <w:jc w:val="both"/>
        <w:rPr>
          <w:sz w:val="20"/>
          <w:szCs w:val="20"/>
          <w:shd w:val="clear" w:color="auto" w:fill="FFFFFF"/>
          <w:lang w:val="en-CA"/>
        </w:rPr>
      </w:pPr>
      <w:r w:rsidRPr="00A17265">
        <w:rPr>
          <w:sz w:val="20"/>
          <w:szCs w:val="20"/>
          <w:shd w:val="clear" w:color="auto" w:fill="FFFFFF"/>
          <w:lang w:val="en-CA"/>
        </w:rPr>
        <w:t>The Offeror will be paid for actual hours worked at the firm hourly rates shown in Canadian dollars (CAD) below. Customs duties are included</w:t>
      </w:r>
      <w:r>
        <w:rPr>
          <w:sz w:val="20"/>
          <w:szCs w:val="20"/>
          <w:shd w:val="clear" w:color="auto" w:fill="FFFFFF"/>
          <w:lang w:val="en-CA"/>
        </w:rPr>
        <w:t>,</w:t>
      </w:r>
      <w:r w:rsidRPr="00A17265">
        <w:rPr>
          <w:sz w:val="20"/>
          <w:szCs w:val="20"/>
          <w:shd w:val="clear" w:color="auto" w:fill="FFFFFF"/>
          <w:lang w:val="en-CA"/>
        </w:rPr>
        <w:t xml:space="preserve"> and applicable taxes are extra.</w:t>
      </w:r>
    </w:p>
    <w:p w14:paraId="311DAFB4" w14:textId="5AEA62A2" w:rsidR="00812563" w:rsidRDefault="00812563" w:rsidP="00544E3A">
      <w:pPr>
        <w:pStyle w:val="Default"/>
        <w:jc w:val="both"/>
        <w:rPr>
          <w:sz w:val="20"/>
          <w:szCs w:val="20"/>
          <w:shd w:val="clear" w:color="auto" w:fill="FFFFFF"/>
          <w:lang w:val="en-CA"/>
        </w:rPr>
      </w:pPr>
    </w:p>
    <w:p w14:paraId="6CD6BD50" w14:textId="37F5ED5E" w:rsidR="00812563" w:rsidRPr="00A17265" w:rsidRDefault="00812563" w:rsidP="00544E3A">
      <w:pPr>
        <w:pStyle w:val="Default"/>
        <w:jc w:val="both"/>
        <w:rPr>
          <w:b/>
          <w:bCs/>
          <w:sz w:val="22"/>
          <w:szCs w:val="22"/>
          <w:lang w:val="en-CA"/>
        </w:rPr>
      </w:pPr>
      <w:r>
        <w:rPr>
          <w:sz w:val="20"/>
          <w:szCs w:val="20"/>
          <w:shd w:val="clear" w:color="auto" w:fill="FFFFFF"/>
          <w:lang w:val="en-CA"/>
        </w:rPr>
        <w:t>For each call-up</w:t>
      </w:r>
      <w:r w:rsidR="0050615D">
        <w:rPr>
          <w:sz w:val="20"/>
          <w:szCs w:val="20"/>
          <w:shd w:val="clear" w:color="auto" w:fill="FFFFFF"/>
          <w:lang w:val="en-CA"/>
        </w:rPr>
        <w:t>,</w:t>
      </w:r>
      <w:r>
        <w:rPr>
          <w:sz w:val="20"/>
          <w:szCs w:val="20"/>
          <w:shd w:val="clear" w:color="auto" w:fill="FFFFFF"/>
          <w:lang w:val="en-CA"/>
        </w:rPr>
        <w:t xml:space="preserve"> the minimum duration </w:t>
      </w:r>
      <w:r w:rsidR="0050615D">
        <w:rPr>
          <w:sz w:val="20"/>
          <w:szCs w:val="20"/>
          <w:shd w:val="clear" w:color="auto" w:fill="FFFFFF"/>
          <w:lang w:val="en-CA"/>
        </w:rPr>
        <w:t xml:space="preserve">for each team member required </w:t>
      </w:r>
      <w:r>
        <w:rPr>
          <w:sz w:val="20"/>
          <w:szCs w:val="20"/>
          <w:shd w:val="clear" w:color="auto" w:fill="FFFFFF"/>
          <w:lang w:val="en-CA"/>
        </w:rPr>
        <w:t xml:space="preserve">is four consecutive hours. </w:t>
      </w:r>
    </w:p>
    <w:p w14:paraId="7E678891" w14:textId="77777777" w:rsidR="00544E3A" w:rsidRPr="00A17265" w:rsidRDefault="00544E3A" w:rsidP="00544E3A">
      <w:pPr>
        <w:jc w:val="both"/>
        <w:rPr>
          <w:b/>
          <w:bCs/>
          <w:szCs w:val="20"/>
          <w:lang w:val="en-CA"/>
        </w:rPr>
      </w:pPr>
    </w:p>
    <w:p w14:paraId="64EF1FA7" w14:textId="058EE156" w:rsidR="00544E3A" w:rsidRPr="00A17265" w:rsidRDefault="00544E3A" w:rsidP="00544E3A">
      <w:pPr>
        <w:jc w:val="both"/>
        <w:rPr>
          <w:b/>
          <w:bCs/>
          <w:szCs w:val="20"/>
          <w:lang w:val="en-CA"/>
        </w:rPr>
      </w:pPr>
      <w:r w:rsidRPr="00A17265">
        <w:rPr>
          <w:b/>
          <w:bCs/>
          <w:szCs w:val="20"/>
          <w:lang w:val="en-CA"/>
        </w:rPr>
        <w:t>Hourly</w:t>
      </w:r>
      <w:r w:rsidR="00812563">
        <w:rPr>
          <w:b/>
          <w:bCs/>
          <w:szCs w:val="20"/>
          <w:lang w:val="en-CA"/>
        </w:rPr>
        <w:t>***</w:t>
      </w:r>
      <w:r w:rsidRPr="00A17265">
        <w:rPr>
          <w:b/>
          <w:bCs/>
          <w:szCs w:val="20"/>
          <w:lang w:val="en-CA"/>
        </w:rPr>
        <w:t xml:space="preserve"> </w:t>
      </w:r>
      <w:r w:rsidR="00016DAA">
        <w:rPr>
          <w:b/>
          <w:bCs/>
          <w:szCs w:val="20"/>
          <w:lang w:val="en-CA"/>
        </w:rPr>
        <w:t>R</w:t>
      </w:r>
      <w:r w:rsidRPr="00A17265">
        <w:rPr>
          <w:b/>
          <w:bCs/>
          <w:szCs w:val="20"/>
          <w:lang w:val="en-CA"/>
        </w:rPr>
        <w:t xml:space="preserve">ate for </w:t>
      </w:r>
      <w:r w:rsidR="00016DAA">
        <w:rPr>
          <w:b/>
          <w:bCs/>
          <w:szCs w:val="20"/>
          <w:lang w:val="en-CA"/>
        </w:rPr>
        <w:t>T</w:t>
      </w:r>
      <w:r w:rsidRPr="00A17265">
        <w:rPr>
          <w:b/>
          <w:bCs/>
          <w:szCs w:val="20"/>
          <w:lang w:val="en-CA"/>
        </w:rPr>
        <w:t xml:space="preserve">eam </w:t>
      </w:r>
      <w:r w:rsidR="00016DAA">
        <w:rPr>
          <w:b/>
          <w:bCs/>
          <w:szCs w:val="20"/>
          <w:lang w:val="en-CA"/>
        </w:rPr>
        <w:t>M</w:t>
      </w:r>
      <w:r w:rsidRPr="00A17265">
        <w:rPr>
          <w:b/>
          <w:bCs/>
          <w:szCs w:val="20"/>
          <w:lang w:val="en-CA"/>
        </w:rPr>
        <w:t>embers</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530"/>
        <w:gridCol w:w="1710"/>
        <w:gridCol w:w="1710"/>
        <w:gridCol w:w="1890"/>
        <w:gridCol w:w="1890"/>
      </w:tblGrid>
      <w:tr w:rsidR="00544E3A" w:rsidRPr="00A17265" w14:paraId="37CC38EF" w14:textId="77777777" w:rsidTr="00B57438">
        <w:trPr>
          <w:jc w:val="center"/>
        </w:trPr>
        <w:tc>
          <w:tcPr>
            <w:tcW w:w="1525" w:type="dxa"/>
            <w:shd w:val="clear" w:color="auto" w:fill="auto"/>
          </w:tcPr>
          <w:p w14:paraId="449E48F9" w14:textId="77777777" w:rsidR="00544E3A" w:rsidRPr="00A17265" w:rsidRDefault="00544E3A" w:rsidP="00637626">
            <w:pPr>
              <w:autoSpaceDE w:val="0"/>
              <w:autoSpaceDN w:val="0"/>
              <w:adjustRightInd w:val="0"/>
              <w:jc w:val="both"/>
              <w:rPr>
                <w:b/>
                <w:bCs/>
                <w:color w:val="000000"/>
                <w:szCs w:val="20"/>
                <w:lang w:val="en-CA" w:eastAsia="en-CA"/>
              </w:rPr>
            </w:pPr>
          </w:p>
        </w:tc>
        <w:tc>
          <w:tcPr>
            <w:tcW w:w="1530" w:type="dxa"/>
            <w:shd w:val="clear" w:color="auto" w:fill="auto"/>
          </w:tcPr>
          <w:p w14:paraId="0762433D" w14:textId="3EEDCC9A" w:rsidR="00544E3A" w:rsidRPr="00A17265" w:rsidRDefault="00544E3A" w:rsidP="00637626">
            <w:pPr>
              <w:autoSpaceDE w:val="0"/>
              <w:autoSpaceDN w:val="0"/>
              <w:adjustRightInd w:val="0"/>
              <w:jc w:val="center"/>
              <w:rPr>
                <w:b/>
                <w:bCs/>
                <w:color w:val="000000"/>
                <w:szCs w:val="20"/>
                <w:lang w:val="en-CA" w:eastAsia="en-CA"/>
              </w:rPr>
            </w:pPr>
            <w:r>
              <w:rPr>
                <w:b/>
                <w:bCs/>
                <w:color w:val="000000"/>
                <w:szCs w:val="20"/>
                <w:lang w:val="en-CA" w:eastAsia="en-CA"/>
              </w:rPr>
              <w:t xml:space="preserve">Hourly </w:t>
            </w:r>
            <w:r w:rsidR="00466364">
              <w:rPr>
                <w:b/>
                <w:bCs/>
                <w:color w:val="000000"/>
                <w:szCs w:val="20"/>
                <w:lang w:val="en-CA" w:eastAsia="en-CA"/>
              </w:rPr>
              <w:t>R</w:t>
            </w:r>
            <w:r>
              <w:rPr>
                <w:b/>
                <w:bCs/>
                <w:color w:val="000000"/>
                <w:szCs w:val="20"/>
                <w:lang w:val="en-CA" w:eastAsia="en-CA"/>
              </w:rPr>
              <w:t>ate</w:t>
            </w:r>
            <w:r>
              <w:rPr>
                <w:b/>
                <w:bCs/>
                <w:color w:val="000000"/>
                <w:szCs w:val="20"/>
                <w:lang w:val="en-CA" w:eastAsia="en-CA"/>
              </w:rPr>
              <w:br/>
            </w:r>
            <w:r w:rsidRPr="00A17265">
              <w:rPr>
                <w:color w:val="000000"/>
                <w:szCs w:val="20"/>
                <w:lang w:val="en-CA" w:eastAsia="en-CA"/>
              </w:rPr>
              <w:t>(</w:t>
            </w:r>
            <w:r>
              <w:rPr>
                <w:color w:val="000000"/>
                <w:szCs w:val="20"/>
                <w:lang w:val="en-CA" w:eastAsia="en-CA"/>
              </w:rPr>
              <w:t xml:space="preserve">from </w:t>
            </w:r>
            <w:r w:rsidR="00B57438">
              <w:rPr>
                <w:color w:val="000000"/>
                <w:szCs w:val="20"/>
                <w:lang w:val="en-CA" w:eastAsia="en-CA"/>
              </w:rPr>
              <w:t>standing offer</w:t>
            </w:r>
            <w:r>
              <w:rPr>
                <w:color w:val="000000"/>
                <w:szCs w:val="20"/>
                <w:lang w:val="en-CA" w:eastAsia="en-CA"/>
              </w:rPr>
              <w:t xml:space="preserve"> award to</w:t>
            </w:r>
            <w:r w:rsidRPr="00A17265">
              <w:rPr>
                <w:color w:val="000000"/>
                <w:szCs w:val="20"/>
                <w:lang w:val="en-CA" w:eastAsia="en-CA"/>
              </w:rPr>
              <w:t xml:space="preserve"> </w:t>
            </w:r>
            <w:r>
              <w:rPr>
                <w:color w:val="000000"/>
                <w:szCs w:val="20"/>
                <w:lang w:val="en-CA" w:eastAsia="en-CA"/>
              </w:rPr>
              <w:t>October </w:t>
            </w:r>
            <w:r w:rsidRPr="00A17265">
              <w:rPr>
                <w:color w:val="000000"/>
                <w:szCs w:val="20"/>
                <w:lang w:val="en-CA" w:eastAsia="en-CA"/>
              </w:rPr>
              <w:t>31</w:t>
            </w:r>
            <w:r>
              <w:rPr>
                <w:color w:val="000000"/>
                <w:szCs w:val="20"/>
                <w:lang w:val="en-CA" w:eastAsia="en-CA"/>
              </w:rPr>
              <w:t>,</w:t>
            </w:r>
            <w:r w:rsidRPr="00A17265">
              <w:rPr>
                <w:color w:val="000000"/>
                <w:szCs w:val="20"/>
                <w:lang w:val="en-CA" w:eastAsia="en-CA"/>
              </w:rPr>
              <w:t xml:space="preserve"> 2023)</w:t>
            </w:r>
          </w:p>
        </w:tc>
        <w:tc>
          <w:tcPr>
            <w:tcW w:w="1710" w:type="dxa"/>
            <w:shd w:val="clear" w:color="auto" w:fill="auto"/>
          </w:tcPr>
          <w:p w14:paraId="5FBA3946" w14:textId="7974ED27" w:rsidR="00544E3A" w:rsidRPr="00A17265" w:rsidRDefault="00544E3A" w:rsidP="00637626">
            <w:pPr>
              <w:autoSpaceDE w:val="0"/>
              <w:autoSpaceDN w:val="0"/>
              <w:adjustRightInd w:val="0"/>
              <w:jc w:val="center"/>
              <w:rPr>
                <w:b/>
                <w:bCs/>
                <w:color w:val="000000"/>
                <w:szCs w:val="20"/>
                <w:lang w:val="en-CA" w:eastAsia="en-CA"/>
              </w:rPr>
            </w:pPr>
            <w:r>
              <w:rPr>
                <w:b/>
                <w:bCs/>
                <w:color w:val="000000"/>
                <w:szCs w:val="20"/>
                <w:lang w:val="en-CA" w:eastAsia="en-CA"/>
              </w:rPr>
              <w:t xml:space="preserve">Hourly </w:t>
            </w:r>
            <w:r w:rsidR="00466364">
              <w:rPr>
                <w:b/>
                <w:bCs/>
                <w:color w:val="000000"/>
                <w:szCs w:val="20"/>
                <w:lang w:val="en-CA" w:eastAsia="en-CA"/>
              </w:rPr>
              <w:t>R</w:t>
            </w:r>
            <w:r>
              <w:rPr>
                <w:b/>
                <w:bCs/>
                <w:color w:val="000000"/>
                <w:szCs w:val="20"/>
                <w:lang w:val="en-CA" w:eastAsia="en-CA"/>
              </w:rPr>
              <w:t>ate</w:t>
            </w:r>
            <w:r>
              <w:rPr>
                <w:b/>
                <w:bCs/>
                <w:color w:val="000000"/>
                <w:szCs w:val="20"/>
                <w:lang w:val="en-CA" w:eastAsia="en-CA"/>
              </w:rPr>
              <w:br/>
            </w:r>
            <w:r w:rsidRPr="00A17265">
              <w:rPr>
                <w:color w:val="000000"/>
                <w:szCs w:val="20"/>
                <w:lang w:val="en-CA" w:eastAsia="en-CA"/>
              </w:rPr>
              <w:t>(</w:t>
            </w:r>
            <w:r>
              <w:rPr>
                <w:color w:val="000000"/>
                <w:szCs w:val="20"/>
                <w:lang w:val="en-CA" w:eastAsia="en-CA"/>
              </w:rPr>
              <w:t>from</w:t>
            </w:r>
            <w:r w:rsidRPr="00A17265">
              <w:rPr>
                <w:color w:val="000000"/>
                <w:szCs w:val="20"/>
                <w:lang w:val="en-CA" w:eastAsia="en-CA"/>
              </w:rPr>
              <w:t xml:space="preserve"> </w:t>
            </w:r>
            <w:r>
              <w:rPr>
                <w:color w:val="000000"/>
                <w:szCs w:val="20"/>
                <w:lang w:val="en-CA" w:eastAsia="en-CA"/>
              </w:rPr>
              <w:t>November </w:t>
            </w:r>
            <w:r w:rsidRPr="00A17265">
              <w:rPr>
                <w:color w:val="000000"/>
                <w:szCs w:val="20"/>
                <w:lang w:val="en-CA" w:eastAsia="en-CA"/>
              </w:rPr>
              <w:t>1</w:t>
            </w:r>
            <w:r>
              <w:rPr>
                <w:color w:val="000000"/>
                <w:szCs w:val="20"/>
                <w:lang w:val="en-CA" w:eastAsia="en-CA"/>
              </w:rPr>
              <w:t>,</w:t>
            </w:r>
            <w:r w:rsidRPr="00A17265">
              <w:rPr>
                <w:color w:val="000000"/>
                <w:szCs w:val="20"/>
                <w:lang w:val="en-CA" w:eastAsia="en-CA"/>
              </w:rPr>
              <w:t xml:space="preserve"> 2023</w:t>
            </w:r>
            <w:r>
              <w:rPr>
                <w:color w:val="000000"/>
                <w:szCs w:val="20"/>
                <w:lang w:val="en-CA" w:eastAsia="en-CA"/>
              </w:rPr>
              <w:t>, to</w:t>
            </w:r>
            <w:r w:rsidRPr="00A17265">
              <w:rPr>
                <w:color w:val="000000"/>
                <w:szCs w:val="20"/>
                <w:lang w:val="en-CA" w:eastAsia="en-CA"/>
              </w:rPr>
              <w:t xml:space="preserve"> </w:t>
            </w:r>
            <w:r>
              <w:rPr>
                <w:color w:val="000000"/>
                <w:szCs w:val="20"/>
                <w:lang w:val="en-CA" w:eastAsia="en-CA"/>
              </w:rPr>
              <w:t>October</w:t>
            </w:r>
            <w:r w:rsidRPr="00A17265">
              <w:rPr>
                <w:color w:val="000000"/>
                <w:szCs w:val="20"/>
                <w:lang w:val="en-CA" w:eastAsia="en-CA"/>
              </w:rPr>
              <w:t xml:space="preserve"> 31</w:t>
            </w:r>
            <w:r>
              <w:rPr>
                <w:color w:val="000000"/>
                <w:szCs w:val="20"/>
                <w:lang w:val="en-CA" w:eastAsia="en-CA"/>
              </w:rPr>
              <w:t>,</w:t>
            </w:r>
            <w:r w:rsidRPr="00A17265">
              <w:rPr>
                <w:color w:val="000000"/>
                <w:szCs w:val="20"/>
                <w:lang w:val="en-CA" w:eastAsia="en-CA"/>
              </w:rPr>
              <w:t xml:space="preserve"> 2024)</w:t>
            </w:r>
          </w:p>
        </w:tc>
        <w:tc>
          <w:tcPr>
            <w:tcW w:w="1710" w:type="dxa"/>
            <w:tcBorders>
              <w:right w:val="thinThickSmallGap" w:sz="24" w:space="0" w:color="auto"/>
            </w:tcBorders>
            <w:shd w:val="clear" w:color="auto" w:fill="auto"/>
          </w:tcPr>
          <w:p w14:paraId="06342287" w14:textId="3F3521FC" w:rsidR="00544E3A" w:rsidRPr="00A17265" w:rsidRDefault="00544E3A" w:rsidP="00637626">
            <w:pPr>
              <w:autoSpaceDE w:val="0"/>
              <w:autoSpaceDN w:val="0"/>
              <w:adjustRightInd w:val="0"/>
              <w:jc w:val="center"/>
              <w:rPr>
                <w:b/>
                <w:bCs/>
                <w:color w:val="000000"/>
                <w:szCs w:val="20"/>
                <w:lang w:val="en-CA" w:eastAsia="en-CA"/>
              </w:rPr>
            </w:pPr>
            <w:r>
              <w:rPr>
                <w:b/>
                <w:bCs/>
                <w:color w:val="000000"/>
                <w:szCs w:val="20"/>
                <w:lang w:val="en-CA" w:eastAsia="en-CA"/>
              </w:rPr>
              <w:t xml:space="preserve">Hourly </w:t>
            </w:r>
            <w:r w:rsidR="00466364">
              <w:rPr>
                <w:b/>
                <w:bCs/>
                <w:color w:val="000000"/>
                <w:szCs w:val="20"/>
                <w:lang w:val="en-CA" w:eastAsia="en-CA"/>
              </w:rPr>
              <w:t>R</w:t>
            </w:r>
            <w:r>
              <w:rPr>
                <w:b/>
                <w:bCs/>
                <w:color w:val="000000"/>
                <w:szCs w:val="20"/>
                <w:lang w:val="en-CA" w:eastAsia="en-CA"/>
              </w:rPr>
              <w:t>ate</w:t>
            </w:r>
          </w:p>
          <w:p w14:paraId="191D3E55" w14:textId="77777777" w:rsidR="00544E3A" w:rsidRPr="00A17265" w:rsidRDefault="00544E3A" w:rsidP="00637626">
            <w:pPr>
              <w:autoSpaceDE w:val="0"/>
              <w:autoSpaceDN w:val="0"/>
              <w:adjustRightInd w:val="0"/>
              <w:jc w:val="center"/>
              <w:rPr>
                <w:b/>
                <w:bCs/>
                <w:color w:val="000000"/>
                <w:szCs w:val="20"/>
                <w:lang w:val="en-CA" w:eastAsia="en-CA"/>
              </w:rPr>
            </w:pPr>
            <w:r w:rsidRPr="00A17265">
              <w:rPr>
                <w:color w:val="000000"/>
                <w:szCs w:val="20"/>
                <w:lang w:val="en-CA" w:eastAsia="en-CA"/>
              </w:rPr>
              <w:t>(</w:t>
            </w:r>
            <w:r>
              <w:rPr>
                <w:color w:val="000000"/>
                <w:szCs w:val="20"/>
                <w:lang w:val="en-CA" w:eastAsia="en-CA"/>
              </w:rPr>
              <w:t>from</w:t>
            </w:r>
            <w:r w:rsidRPr="00A17265">
              <w:rPr>
                <w:color w:val="000000"/>
                <w:szCs w:val="20"/>
                <w:lang w:val="en-CA" w:eastAsia="en-CA"/>
              </w:rPr>
              <w:t xml:space="preserve"> </w:t>
            </w:r>
            <w:r>
              <w:rPr>
                <w:color w:val="000000"/>
                <w:szCs w:val="20"/>
                <w:lang w:val="en-CA" w:eastAsia="en-CA"/>
              </w:rPr>
              <w:t>November </w:t>
            </w:r>
            <w:r w:rsidRPr="00A17265">
              <w:rPr>
                <w:color w:val="000000"/>
                <w:szCs w:val="20"/>
                <w:lang w:val="en-CA" w:eastAsia="en-CA"/>
              </w:rPr>
              <w:t>1</w:t>
            </w:r>
            <w:r>
              <w:rPr>
                <w:color w:val="000000"/>
                <w:szCs w:val="20"/>
                <w:lang w:val="en-CA" w:eastAsia="en-CA"/>
              </w:rPr>
              <w:t>,</w:t>
            </w:r>
            <w:r w:rsidRPr="00A17265">
              <w:rPr>
                <w:color w:val="000000"/>
                <w:szCs w:val="20"/>
                <w:lang w:val="en-CA" w:eastAsia="en-CA"/>
              </w:rPr>
              <w:t xml:space="preserve"> 2024</w:t>
            </w:r>
            <w:r>
              <w:rPr>
                <w:color w:val="000000"/>
                <w:szCs w:val="20"/>
                <w:lang w:val="en-CA" w:eastAsia="en-CA"/>
              </w:rPr>
              <w:t>, to October</w:t>
            </w:r>
            <w:r w:rsidRPr="00A17265">
              <w:rPr>
                <w:color w:val="000000"/>
                <w:szCs w:val="20"/>
                <w:lang w:val="en-CA" w:eastAsia="en-CA"/>
              </w:rPr>
              <w:t xml:space="preserve"> </w:t>
            </w:r>
            <w:r>
              <w:rPr>
                <w:color w:val="000000"/>
                <w:szCs w:val="20"/>
                <w:lang w:val="en-CA" w:eastAsia="en-CA"/>
              </w:rPr>
              <w:t xml:space="preserve">31, </w:t>
            </w:r>
            <w:r w:rsidRPr="00A17265">
              <w:rPr>
                <w:color w:val="000000"/>
                <w:szCs w:val="20"/>
                <w:lang w:val="en-CA" w:eastAsia="en-CA"/>
              </w:rPr>
              <w:t>2025)</w:t>
            </w:r>
          </w:p>
        </w:tc>
        <w:tc>
          <w:tcPr>
            <w:tcW w:w="1890" w:type="dxa"/>
            <w:tcBorders>
              <w:left w:val="thinThickSmallGap" w:sz="24" w:space="0" w:color="auto"/>
            </w:tcBorders>
          </w:tcPr>
          <w:p w14:paraId="11ECF994" w14:textId="777949CD" w:rsidR="00544E3A" w:rsidRPr="00A17265" w:rsidRDefault="00544E3A" w:rsidP="00637626">
            <w:pPr>
              <w:autoSpaceDE w:val="0"/>
              <w:autoSpaceDN w:val="0"/>
              <w:adjustRightInd w:val="0"/>
              <w:jc w:val="center"/>
              <w:rPr>
                <w:b/>
                <w:bCs/>
                <w:color w:val="000000"/>
                <w:szCs w:val="20"/>
                <w:lang w:val="en-CA" w:eastAsia="en-CA"/>
              </w:rPr>
            </w:pPr>
            <w:r>
              <w:rPr>
                <w:b/>
                <w:bCs/>
                <w:color w:val="000000"/>
                <w:szCs w:val="20"/>
                <w:lang w:val="en-CA" w:eastAsia="en-CA"/>
              </w:rPr>
              <w:t xml:space="preserve">Hourly </w:t>
            </w:r>
            <w:r w:rsidR="00466364">
              <w:rPr>
                <w:b/>
                <w:bCs/>
                <w:color w:val="000000"/>
                <w:szCs w:val="20"/>
                <w:lang w:val="en-CA" w:eastAsia="en-CA"/>
              </w:rPr>
              <w:t>R</w:t>
            </w:r>
            <w:r>
              <w:rPr>
                <w:b/>
                <w:bCs/>
                <w:color w:val="000000"/>
                <w:szCs w:val="20"/>
                <w:lang w:val="en-CA" w:eastAsia="en-CA"/>
              </w:rPr>
              <w:t>ate</w:t>
            </w:r>
          </w:p>
          <w:p w14:paraId="4B2F6D2B" w14:textId="77777777" w:rsidR="00544E3A" w:rsidRPr="00A17265" w:rsidRDefault="00544E3A" w:rsidP="00637626">
            <w:pPr>
              <w:autoSpaceDE w:val="0"/>
              <w:autoSpaceDN w:val="0"/>
              <w:adjustRightInd w:val="0"/>
              <w:jc w:val="center"/>
              <w:rPr>
                <w:b/>
                <w:bCs/>
                <w:color w:val="000000"/>
                <w:szCs w:val="20"/>
                <w:lang w:val="en-CA" w:eastAsia="en-CA"/>
              </w:rPr>
            </w:pPr>
            <w:r w:rsidRPr="00A17265">
              <w:rPr>
                <w:color w:val="000000"/>
                <w:szCs w:val="20"/>
                <w:lang w:val="en-CA" w:eastAsia="en-CA"/>
              </w:rPr>
              <w:t>(</w:t>
            </w:r>
            <w:r>
              <w:rPr>
                <w:color w:val="000000"/>
                <w:szCs w:val="20"/>
                <w:lang w:val="en-CA" w:eastAsia="en-CA"/>
              </w:rPr>
              <w:t>Option year</w:t>
            </w:r>
            <w:r w:rsidRPr="00A17265">
              <w:rPr>
                <w:color w:val="000000"/>
                <w:szCs w:val="20"/>
                <w:lang w:val="en-CA" w:eastAsia="en-CA"/>
              </w:rPr>
              <w:t xml:space="preserve"> 1</w:t>
            </w:r>
            <w:r>
              <w:rPr>
                <w:color w:val="000000"/>
                <w:szCs w:val="20"/>
                <w:lang w:val="en-CA" w:eastAsia="en-CA"/>
              </w:rPr>
              <w:t>,</w:t>
            </w:r>
            <w:r w:rsidRPr="00A17265">
              <w:rPr>
                <w:color w:val="000000"/>
                <w:szCs w:val="20"/>
                <w:lang w:val="en-CA" w:eastAsia="en-CA"/>
              </w:rPr>
              <w:t xml:space="preserve"> </w:t>
            </w:r>
            <w:r>
              <w:rPr>
                <w:color w:val="000000"/>
                <w:szCs w:val="20"/>
                <w:lang w:val="en-CA" w:eastAsia="en-CA"/>
              </w:rPr>
              <w:t>from November 1,</w:t>
            </w:r>
            <w:r w:rsidRPr="00A17265">
              <w:rPr>
                <w:color w:val="000000"/>
                <w:szCs w:val="20"/>
                <w:lang w:val="en-CA" w:eastAsia="en-CA"/>
              </w:rPr>
              <w:t xml:space="preserve"> 2025</w:t>
            </w:r>
            <w:r>
              <w:rPr>
                <w:color w:val="000000"/>
                <w:szCs w:val="20"/>
                <w:lang w:val="en-CA" w:eastAsia="en-CA"/>
              </w:rPr>
              <w:t>,</w:t>
            </w:r>
            <w:r w:rsidRPr="00A17265">
              <w:rPr>
                <w:color w:val="000000"/>
                <w:szCs w:val="20"/>
                <w:lang w:val="en-CA" w:eastAsia="en-CA"/>
              </w:rPr>
              <w:t xml:space="preserve"> </w:t>
            </w:r>
            <w:r>
              <w:rPr>
                <w:color w:val="000000"/>
                <w:szCs w:val="20"/>
                <w:lang w:val="en-CA" w:eastAsia="en-CA"/>
              </w:rPr>
              <w:t>to</w:t>
            </w:r>
            <w:r w:rsidRPr="00A17265">
              <w:rPr>
                <w:color w:val="000000"/>
                <w:szCs w:val="20"/>
                <w:lang w:val="en-CA" w:eastAsia="en-CA"/>
              </w:rPr>
              <w:t xml:space="preserve"> </w:t>
            </w:r>
            <w:r>
              <w:rPr>
                <w:color w:val="000000"/>
                <w:szCs w:val="20"/>
                <w:lang w:val="en-CA" w:eastAsia="en-CA"/>
              </w:rPr>
              <w:t>October 31,</w:t>
            </w:r>
            <w:r w:rsidRPr="00A17265">
              <w:rPr>
                <w:color w:val="000000"/>
                <w:szCs w:val="20"/>
                <w:lang w:val="en-CA" w:eastAsia="en-CA"/>
              </w:rPr>
              <w:t xml:space="preserve"> 2026)</w:t>
            </w:r>
          </w:p>
        </w:tc>
        <w:tc>
          <w:tcPr>
            <w:tcW w:w="1890" w:type="dxa"/>
          </w:tcPr>
          <w:p w14:paraId="757BF29E" w14:textId="441F4E22" w:rsidR="00544E3A" w:rsidRPr="00A17265" w:rsidRDefault="00544E3A" w:rsidP="00637626">
            <w:pPr>
              <w:autoSpaceDE w:val="0"/>
              <w:autoSpaceDN w:val="0"/>
              <w:adjustRightInd w:val="0"/>
              <w:jc w:val="center"/>
              <w:rPr>
                <w:b/>
                <w:bCs/>
                <w:color w:val="000000"/>
                <w:szCs w:val="20"/>
                <w:lang w:val="en-CA" w:eastAsia="en-CA"/>
              </w:rPr>
            </w:pPr>
            <w:r>
              <w:rPr>
                <w:b/>
                <w:bCs/>
                <w:color w:val="000000"/>
                <w:szCs w:val="20"/>
                <w:lang w:val="en-CA" w:eastAsia="en-CA"/>
              </w:rPr>
              <w:t xml:space="preserve">Hourly </w:t>
            </w:r>
            <w:r w:rsidR="00466364">
              <w:rPr>
                <w:b/>
                <w:bCs/>
                <w:color w:val="000000"/>
                <w:szCs w:val="20"/>
                <w:lang w:val="en-CA" w:eastAsia="en-CA"/>
              </w:rPr>
              <w:t>R</w:t>
            </w:r>
            <w:r>
              <w:rPr>
                <w:b/>
                <w:bCs/>
                <w:color w:val="000000"/>
                <w:szCs w:val="20"/>
                <w:lang w:val="en-CA" w:eastAsia="en-CA"/>
              </w:rPr>
              <w:t>ate</w:t>
            </w:r>
          </w:p>
          <w:p w14:paraId="2F179C19" w14:textId="77777777" w:rsidR="00544E3A" w:rsidRPr="00A17265" w:rsidRDefault="00544E3A" w:rsidP="00637626">
            <w:pPr>
              <w:autoSpaceDE w:val="0"/>
              <w:autoSpaceDN w:val="0"/>
              <w:adjustRightInd w:val="0"/>
              <w:jc w:val="center"/>
              <w:rPr>
                <w:b/>
                <w:bCs/>
                <w:color w:val="000000"/>
                <w:szCs w:val="20"/>
                <w:lang w:val="en-CA" w:eastAsia="en-CA"/>
              </w:rPr>
            </w:pPr>
            <w:r w:rsidRPr="00A17265">
              <w:rPr>
                <w:color w:val="000000"/>
                <w:szCs w:val="20"/>
                <w:lang w:val="en-CA" w:eastAsia="en-CA"/>
              </w:rPr>
              <w:t>(</w:t>
            </w:r>
            <w:r>
              <w:rPr>
                <w:color w:val="000000"/>
                <w:szCs w:val="20"/>
                <w:lang w:val="en-CA" w:eastAsia="en-CA"/>
              </w:rPr>
              <w:t>Option year</w:t>
            </w:r>
            <w:r w:rsidRPr="00A17265">
              <w:rPr>
                <w:color w:val="000000"/>
                <w:szCs w:val="20"/>
                <w:lang w:val="en-CA" w:eastAsia="en-CA"/>
              </w:rPr>
              <w:t xml:space="preserve"> 2</w:t>
            </w:r>
            <w:r>
              <w:rPr>
                <w:color w:val="000000"/>
                <w:szCs w:val="20"/>
                <w:lang w:val="en-CA" w:eastAsia="en-CA"/>
              </w:rPr>
              <w:t>,</w:t>
            </w:r>
            <w:r w:rsidRPr="00A17265">
              <w:rPr>
                <w:color w:val="000000"/>
                <w:szCs w:val="20"/>
                <w:lang w:val="en-CA" w:eastAsia="en-CA"/>
              </w:rPr>
              <w:t xml:space="preserve"> </w:t>
            </w:r>
            <w:r>
              <w:rPr>
                <w:color w:val="000000"/>
                <w:szCs w:val="20"/>
                <w:lang w:val="en-CA" w:eastAsia="en-CA"/>
              </w:rPr>
              <w:t>from November 1,</w:t>
            </w:r>
            <w:r w:rsidRPr="00A17265">
              <w:rPr>
                <w:color w:val="000000"/>
                <w:szCs w:val="20"/>
                <w:lang w:val="en-CA" w:eastAsia="en-CA"/>
              </w:rPr>
              <w:t xml:space="preserve"> 2026</w:t>
            </w:r>
            <w:r>
              <w:rPr>
                <w:color w:val="000000"/>
                <w:szCs w:val="20"/>
                <w:lang w:val="en-CA" w:eastAsia="en-CA"/>
              </w:rPr>
              <w:t>, to</w:t>
            </w:r>
            <w:r w:rsidRPr="00A17265">
              <w:rPr>
                <w:color w:val="000000"/>
                <w:szCs w:val="20"/>
                <w:lang w:val="en-CA" w:eastAsia="en-CA"/>
              </w:rPr>
              <w:t xml:space="preserve"> </w:t>
            </w:r>
            <w:r>
              <w:rPr>
                <w:color w:val="000000"/>
                <w:szCs w:val="20"/>
                <w:lang w:val="en-CA" w:eastAsia="en-CA"/>
              </w:rPr>
              <w:t>October 31,</w:t>
            </w:r>
            <w:r w:rsidRPr="00A17265">
              <w:rPr>
                <w:color w:val="000000"/>
                <w:szCs w:val="20"/>
                <w:lang w:val="en-CA" w:eastAsia="en-CA"/>
              </w:rPr>
              <w:t xml:space="preserve"> 2027)</w:t>
            </w:r>
          </w:p>
        </w:tc>
      </w:tr>
      <w:tr w:rsidR="00544E3A" w:rsidRPr="00A17265" w14:paraId="4F3054CF" w14:textId="77777777" w:rsidTr="00B57438">
        <w:trPr>
          <w:jc w:val="center"/>
        </w:trPr>
        <w:tc>
          <w:tcPr>
            <w:tcW w:w="1525" w:type="dxa"/>
            <w:shd w:val="clear" w:color="auto" w:fill="auto"/>
          </w:tcPr>
          <w:p w14:paraId="30B0F81A" w14:textId="77777777" w:rsidR="00544E3A" w:rsidRPr="00A17265" w:rsidRDefault="00544E3A" w:rsidP="00637626">
            <w:pPr>
              <w:autoSpaceDE w:val="0"/>
              <w:autoSpaceDN w:val="0"/>
              <w:adjustRightInd w:val="0"/>
              <w:jc w:val="both"/>
              <w:rPr>
                <w:b/>
                <w:bCs/>
                <w:color w:val="000000"/>
                <w:szCs w:val="20"/>
                <w:lang w:val="en-CA" w:eastAsia="en-CA"/>
              </w:rPr>
            </w:pPr>
            <w:r w:rsidRPr="00A17265">
              <w:rPr>
                <w:b/>
                <w:bCs/>
                <w:color w:val="000000"/>
                <w:szCs w:val="20"/>
                <w:lang w:val="en-CA" w:eastAsia="en-CA"/>
              </w:rPr>
              <w:t>Observ</w:t>
            </w:r>
            <w:r>
              <w:rPr>
                <w:b/>
                <w:bCs/>
                <w:color w:val="000000"/>
                <w:szCs w:val="20"/>
                <w:lang w:val="en-CA" w:eastAsia="en-CA"/>
              </w:rPr>
              <w:t>e</w:t>
            </w:r>
            <w:r w:rsidRPr="00A17265">
              <w:rPr>
                <w:b/>
                <w:bCs/>
                <w:color w:val="000000"/>
                <w:szCs w:val="20"/>
                <w:lang w:val="en-CA" w:eastAsia="en-CA"/>
              </w:rPr>
              <w:t>r*</w:t>
            </w:r>
          </w:p>
        </w:tc>
        <w:tc>
          <w:tcPr>
            <w:tcW w:w="1530" w:type="dxa"/>
            <w:shd w:val="clear" w:color="auto" w:fill="auto"/>
          </w:tcPr>
          <w:p w14:paraId="102AB7AB" w14:textId="77777777" w:rsidR="00544E3A" w:rsidRPr="00A17265" w:rsidRDefault="00544E3A" w:rsidP="00637626">
            <w:pPr>
              <w:autoSpaceDE w:val="0"/>
              <w:autoSpaceDN w:val="0"/>
              <w:adjustRightInd w:val="0"/>
              <w:jc w:val="both"/>
              <w:rPr>
                <w:b/>
                <w:bCs/>
                <w:color w:val="000000"/>
                <w:szCs w:val="20"/>
                <w:lang w:val="en-CA" w:eastAsia="en-CA"/>
              </w:rPr>
            </w:pPr>
          </w:p>
        </w:tc>
        <w:tc>
          <w:tcPr>
            <w:tcW w:w="1710" w:type="dxa"/>
            <w:shd w:val="clear" w:color="auto" w:fill="auto"/>
          </w:tcPr>
          <w:p w14:paraId="51D4D3C4" w14:textId="77777777" w:rsidR="00544E3A" w:rsidRPr="00A17265" w:rsidRDefault="00544E3A" w:rsidP="00637626">
            <w:pPr>
              <w:autoSpaceDE w:val="0"/>
              <w:autoSpaceDN w:val="0"/>
              <w:adjustRightInd w:val="0"/>
              <w:jc w:val="both"/>
              <w:rPr>
                <w:b/>
                <w:bCs/>
                <w:color w:val="000000"/>
                <w:szCs w:val="20"/>
                <w:lang w:val="en-CA" w:eastAsia="en-CA"/>
              </w:rPr>
            </w:pPr>
          </w:p>
        </w:tc>
        <w:tc>
          <w:tcPr>
            <w:tcW w:w="1710" w:type="dxa"/>
            <w:tcBorders>
              <w:right w:val="thinThickSmallGap" w:sz="24" w:space="0" w:color="auto"/>
            </w:tcBorders>
            <w:shd w:val="clear" w:color="auto" w:fill="auto"/>
          </w:tcPr>
          <w:p w14:paraId="6CCCEC54" w14:textId="77777777" w:rsidR="00544E3A" w:rsidRPr="00A17265" w:rsidRDefault="00544E3A" w:rsidP="00637626">
            <w:pPr>
              <w:autoSpaceDE w:val="0"/>
              <w:autoSpaceDN w:val="0"/>
              <w:adjustRightInd w:val="0"/>
              <w:jc w:val="both"/>
              <w:rPr>
                <w:b/>
                <w:bCs/>
                <w:color w:val="000000"/>
                <w:szCs w:val="20"/>
                <w:lang w:val="en-CA" w:eastAsia="en-CA"/>
              </w:rPr>
            </w:pPr>
          </w:p>
        </w:tc>
        <w:tc>
          <w:tcPr>
            <w:tcW w:w="1890" w:type="dxa"/>
            <w:tcBorders>
              <w:left w:val="thinThickSmallGap" w:sz="24" w:space="0" w:color="auto"/>
            </w:tcBorders>
          </w:tcPr>
          <w:p w14:paraId="0C934276" w14:textId="77777777" w:rsidR="00544E3A" w:rsidRPr="00A17265" w:rsidRDefault="00544E3A" w:rsidP="00637626">
            <w:pPr>
              <w:autoSpaceDE w:val="0"/>
              <w:autoSpaceDN w:val="0"/>
              <w:adjustRightInd w:val="0"/>
              <w:jc w:val="both"/>
              <w:rPr>
                <w:b/>
                <w:bCs/>
                <w:color w:val="000000"/>
                <w:szCs w:val="20"/>
                <w:lang w:val="en-CA" w:eastAsia="en-CA"/>
              </w:rPr>
            </w:pPr>
          </w:p>
        </w:tc>
        <w:tc>
          <w:tcPr>
            <w:tcW w:w="1890" w:type="dxa"/>
          </w:tcPr>
          <w:p w14:paraId="08696ABC" w14:textId="77777777" w:rsidR="00544E3A" w:rsidRPr="00A17265" w:rsidRDefault="00544E3A" w:rsidP="00637626">
            <w:pPr>
              <w:autoSpaceDE w:val="0"/>
              <w:autoSpaceDN w:val="0"/>
              <w:adjustRightInd w:val="0"/>
              <w:jc w:val="both"/>
              <w:rPr>
                <w:b/>
                <w:bCs/>
                <w:color w:val="000000"/>
                <w:szCs w:val="20"/>
                <w:lang w:val="en-CA" w:eastAsia="en-CA"/>
              </w:rPr>
            </w:pPr>
          </w:p>
        </w:tc>
      </w:tr>
      <w:tr w:rsidR="00544E3A" w:rsidRPr="00A17265" w14:paraId="267F50D3" w14:textId="77777777" w:rsidTr="00B57438">
        <w:trPr>
          <w:jc w:val="center"/>
        </w:trPr>
        <w:tc>
          <w:tcPr>
            <w:tcW w:w="1525" w:type="dxa"/>
            <w:shd w:val="clear" w:color="auto" w:fill="auto"/>
          </w:tcPr>
          <w:p w14:paraId="0C3270FA" w14:textId="2EEB5085" w:rsidR="00544E3A" w:rsidRPr="00A17265" w:rsidRDefault="00544E3A" w:rsidP="00637626">
            <w:pPr>
              <w:autoSpaceDE w:val="0"/>
              <w:autoSpaceDN w:val="0"/>
              <w:adjustRightInd w:val="0"/>
              <w:jc w:val="both"/>
              <w:rPr>
                <w:b/>
                <w:bCs/>
                <w:color w:val="000000"/>
                <w:szCs w:val="20"/>
                <w:lang w:val="en-CA" w:eastAsia="en-CA"/>
              </w:rPr>
            </w:pPr>
            <w:r>
              <w:rPr>
                <w:b/>
                <w:bCs/>
                <w:color w:val="000000"/>
                <w:szCs w:val="20"/>
                <w:lang w:val="en-CA" w:eastAsia="en-CA"/>
              </w:rPr>
              <w:t xml:space="preserve">General </w:t>
            </w:r>
            <w:r w:rsidR="00466364">
              <w:rPr>
                <w:b/>
                <w:bCs/>
                <w:color w:val="000000"/>
                <w:szCs w:val="20"/>
                <w:lang w:val="en-CA" w:eastAsia="en-CA"/>
              </w:rPr>
              <w:t>F</w:t>
            </w:r>
            <w:r>
              <w:rPr>
                <w:b/>
                <w:bCs/>
                <w:color w:val="000000"/>
                <w:szCs w:val="20"/>
                <w:lang w:val="en-CA" w:eastAsia="en-CA"/>
              </w:rPr>
              <w:t>oreman</w:t>
            </w:r>
          </w:p>
        </w:tc>
        <w:tc>
          <w:tcPr>
            <w:tcW w:w="1530" w:type="dxa"/>
            <w:shd w:val="clear" w:color="auto" w:fill="auto"/>
          </w:tcPr>
          <w:p w14:paraId="0624F041" w14:textId="77777777" w:rsidR="00544E3A" w:rsidRPr="00A17265" w:rsidRDefault="00544E3A" w:rsidP="00637626">
            <w:pPr>
              <w:autoSpaceDE w:val="0"/>
              <w:autoSpaceDN w:val="0"/>
              <w:adjustRightInd w:val="0"/>
              <w:jc w:val="both"/>
              <w:rPr>
                <w:b/>
                <w:bCs/>
                <w:color w:val="000000"/>
                <w:szCs w:val="20"/>
                <w:lang w:val="en-CA" w:eastAsia="en-CA"/>
              </w:rPr>
            </w:pPr>
          </w:p>
        </w:tc>
        <w:tc>
          <w:tcPr>
            <w:tcW w:w="1710" w:type="dxa"/>
            <w:shd w:val="clear" w:color="auto" w:fill="auto"/>
          </w:tcPr>
          <w:p w14:paraId="5221A163" w14:textId="77777777" w:rsidR="00544E3A" w:rsidRPr="00A17265" w:rsidRDefault="00544E3A" w:rsidP="00637626">
            <w:pPr>
              <w:autoSpaceDE w:val="0"/>
              <w:autoSpaceDN w:val="0"/>
              <w:adjustRightInd w:val="0"/>
              <w:jc w:val="both"/>
              <w:rPr>
                <w:b/>
                <w:bCs/>
                <w:color w:val="000000"/>
                <w:szCs w:val="20"/>
                <w:lang w:val="en-CA" w:eastAsia="en-CA"/>
              </w:rPr>
            </w:pPr>
          </w:p>
        </w:tc>
        <w:tc>
          <w:tcPr>
            <w:tcW w:w="1710" w:type="dxa"/>
            <w:tcBorders>
              <w:right w:val="thinThickSmallGap" w:sz="24" w:space="0" w:color="auto"/>
            </w:tcBorders>
            <w:shd w:val="clear" w:color="auto" w:fill="auto"/>
          </w:tcPr>
          <w:p w14:paraId="6F394082" w14:textId="77777777" w:rsidR="00544E3A" w:rsidRPr="00A17265" w:rsidRDefault="00544E3A" w:rsidP="00637626">
            <w:pPr>
              <w:autoSpaceDE w:val="0"/>
              <w:autoSpaceDN w:val="0"/>
              <w:adjustRightInd w:val="0"/>
              <w:jc w:val="both"/>
              <w:rPr>
                <w:b/>
                <w:bCs/>
                <w:color w:val="000000"/>
                <w:szCs w:val="20"/>
                <w:lang w:val="en-CA" w:eastAsia="en-CA"/>
              </w:rPr>
            </w:pPr>
          </w:p>
        </w:tc>
        <w:tc>
          <w:tcPr>
            <w:tcW w:w="1890" w:type="dxa"/>
            <w:tcBorders>
              <w:left w:val="thinThickSmallGap" w:sz="24" w:space="0" w:color="auto"/>
            </w:tcBorders>
          </w:tcPr>
          <w:p w14:paraId="026CAA80" w14:textId="77777777" w:rsidR="00544E3A" w:rsidRPr="00A17265" w:rsidRDefault="00544E3A" w:rsidP="00637626">
            <w:pPr>
              <w:autoSpaceDE w:val="0"/>
              <w:autoSpaceDN w:val="0"/>
              <w:adjustRightInd w:val="0"/>
              <w:jc w:val="both"/>
              <w:rPr>
                <w:b/>
                <w:bCs/>
                <w:color w:val="000000"/>
                <w:szCs w:val="20"/>
                <w:lang w:val="en-CA" w:eastAsia="en-CA"/>
              </w:rPr>
            </w:pPr>
          </w:p>
        </w:tc>
        <w:tc>
          <w:tcPr>
            <w:tcW w:w="1890" w:type="dxa"/>
          </w:tcPr>
          <w:p w14:paraId="1DD599F0" w14:textId="77777777" w:rsidR="00544E3A" w:rsidRPr="00A17265" w:rsidRDefault="00544E3A" w:rsidP="00637626">
            <w:pPr>
              <w:autoSpaceDE w:val="0"/>
              <w:autoSpaceDN w:val="0"/>
              <w:adjustRightInd w:val="0"/>
              <w:jc w:val="both"/>
              <w:rPr>
                <w:b/>
                <w:bCs/>
                <w:color w:val="000000"/>
                <w:szCs w:val="20"/>
                <w:lang w:val="en-CA" w:eastAsia="en-CA"/>
              </w:rPr>
            </w:pPr>
          </w:p>
        </w:tc>
      </w:tr>
      <w:tr w:rsidR="00544E3A" w:rsidRPr="00A17265" w14:paraId="1EDB22BC" w14:textId="77777777" w:rsidTr="00B57438">
        <w:trPr>
          <w:jc w:val="center"/>
        </w:trPr>
        <w:tc>
          <w:tcPr>
            <w:tcW w:w="1525" w:type="dxa"/>
            <w:shd w:val="clear" w:color="auto" w:fill="auto"/>
          </w:tcPr>
          <w:p w14:paraId="7D4C87D0" w14:textId="1083B5FD" w:rsidR="00544E3A" w:rsidRPr="00A17265" w:rsidRDefault="00544E3A" w:rsidP="00637626">
            <w:pPr>
              <w:autoSpaceDE w:val="0"/>
              <w:autoSpaceDN w:val="0"/>
              <w:adjustRightInd w:val="0"/>
              <w:jc w:val="both"/>
              <w:rPr>
                <w:b/>
                <w:bCs/>
                <w:color w:val="000000"/>
                <w:szCs w:val="20"/>
                <w:lang w:val="en-CA" w:eastAsia="en-CA"/>
              </w:rPr>
            </w:pPr>
            <w:r>
              <w:rPr>
                <w:b/>
                <w:bCs/>
                <w:color w:val="000000"/>
                <w:szCs w:val="20"/>
                <w:lang w:val="en-CA" w:eastAsia="en-CA"/>
              </w:rPr>
              <w:t xml:space="preserve">Team </w:t>
            </w:r>
            <w:r w:rsidR="00466364">
              <w:rPr>
                <w:b/>
                <w:bCs/>
                <w:color w:val="000000"/>
                <w:szCs w:val="20"/>
                <w:lang w:val="en-CA" w:eastAsia="en-CA"/>
              </w:rPr>
              <w:t>L</w:t>
            </w:r>
            <w:r>
              <w:rPr>
                <w:b/>
                <w:bCs/>
                <w:color w:val="000000"/>
                <w:szCs w:val="20"/>
                <w:lang w:val="en-CA" w:eastAsia="en-CA"/>
              </w:rPr>
              <w:t>eader</w:t>
            </w:r>
            <w:r w:rsidRPr="00A17265">
              <w:rPr>
                <w:b/>
                <w:bCs/>
                <w:color w:val="000000"/>
                <w:szCs w:val="20"/>
                <w:lang w:val="en-CA" w:eastAsia="en-CA"/>
              </w:rPr>
              <w:t>**</w:t>
            </w:r>
          </w:p>
        </w:tc>
        <w:tc>
          <w:tcPr>
            <w:tcW w:w="1530" w:type="dxa"/>
            <w:shd w:val="clear" w:color="auto" w:fill="auto"/>
          </w:tcPr>
          <w:p w14:paraId="7C033C9B" w14:textId="77777777" w:rsidR="00544E3A" w:rsidRPr="00A17265" w:rsidRDefault="00544E3A" w:rsidP="00637626">
            <w:pPr>
              <w:autoSpaceDE w:val="0"/>
              <w:autoSpaceDN w:val="0"/>
              <w:adjustRightInd w:val="0"/>
              <w:jc w:val="both"/>
              <w:rPr>
                <w:b/>
                <w:bCs/>
                <w:color w:val="000000"/>
                <w:szCs w:val="20"/>
                <w:lang w:val="en-CA" w:eastAsia="en-CA"/>
              </w:rPr>
            </w:pPr>
          </w:p>
        </w:tc>
        <w:tc>
          <w:tcPr>
            <w:tcW w:w="1710" w:type="dxa"/>
            <w:shd w:val="clear" w:color="auto" w:fill="auto"/>
          </w:tcPr>
          <w:p w14:paraId="233904DD" w14:textId="77777777" w:rsidR="00544E3A" w:rsidRPr="00A17265" w:rsidRDefault="00544E3A" w:rsidP="00637626">
            <w:pPr>
              <w:autoSpaceDE w:val="0"/>
              <w:autoSpaceDN w:val="0"/>
              <w:adjustRightInd w:val="0"/>
              <w:jc w:val="both"/>
              <w:rPr>
                <w:b/>
                <w:bCs/>
                <w:color w:val="000000"/>
                <w:szCs w:val="20"/>
                <w:lang w:val="en-CA" w:eastAsia="en-CA"/>
              </w:rPr>
            </w:pPr>
          </w:p>
        </w:tc>
        <w:tc>
          <w:tcPr>
            <w:tcW w:w="1710" w:type="dxa"/>
            <w:tcBorders>
              <w:right w:val="thinThickSmallGap" w:sz="24" w:space="0" w:color="auto"/>
            </w:tcBorders>
            <w:shd w:val="clear" w:color="auto" w:fill="auto"/>
          </w:tcPr>
          <w:p w14:paraId="5D7C642E" w14:textId="77777777" w:rsidR="00544E3A" w:rsidRPr="00A17265" w:rsidRDefault="00544E3A" w:rsidP="00637626">
            <w:pPr>
              <w:autoSpaceDE w:val="0"/>
              <w:autoSpaceDN w:val="0"/>
              <w:adjustRightInd w:val="0"/>
              <w:jc w:val="both"/>
              <w:rPr>
                <w:b/>
                <w:bCs/>
                <w:color w:val="000000"/>
                <w:szCs w:val="20"/>
                <w:lang w:val="en-CA" w:eastAsia="en-CA"/>
              </w:rPr>
            </w:pPr>
          </w:p>
        </w:tc>
        <w:tc>
          <w:tcPr>
            <w:tcW w:w="1890" w:type="dxa"/>
            <w:tcBorders>
              <w:left w:val="thinThickSmallGap" w:sz="24" w:space="0" w:color="auto"/>
            </w:tcBorders>
          </w:tcPr>
          <w:p w14:paraId="081C2702" w14:textId="77777777" w:rsidR="00544E3A" w:rsidRPr="00A17265" w:rsidRDefault="00544E3A" w:rsidP="00637626">
            <w:pPr>
              <w:autoSpaceDE w:val="0"/>
              <w:autoSpaceDN w:val="0"/>
              <w:adjustRightInd w:val="0"/>
              <w:jc w:val="both"/>
              <w:rPr>
                <w:b/>
                <w:bCs/>
                <w:color w:val="000000"/>
                <w:szCs w:val="20"/>
                <w:lang w:val="en-CA" w:eastAsia="en-CA"/>
              </w:rPr>
            </w:pPr>
          </w:p>
        </w:tc>
        <w:tc>
          <w:tcPr>
            <w:tcW w:w="1890" w:type="dxa"/>
          </w:tcPr>
          <w:p w14:paraId="3B113997" w14:textId="77777777" w:rsidR="00544E3A" w:rsidRPr="00A17265" w:rsidRDefault="00544E3A" w:rsidP="00637626">
            <w:pPr>
              <w:autoSpaceDE w:val="0"/>
              <w:autoSpaceDN w:val="0"/>
              <w:adjustRightInd w:val="0"/>
              <w:jc w:val="both"/>
              <w:rPr>
                <w:b/>
                <w:bCs/>
                <w:color w:val="000000"/>
                <w:szCs w:val="20"/>
                <w:lang w:val="en-CA" w:eastAsia="en-CA"/>
              </w:rPr>
            </w:pPr>
          </w:p>
        </w:tc>
      </w:tr>
      <w:tr w:rsidR="00544E3A" w:rsidRPr="00A17265" w14:paraId="2A577984" w14:textId="77777777" w:rsidTr="00B57438">
        <w:trPr>
          <w:jc w:val="center"/>
        </w:trPr>
        <w:tc>
          <w:tcPr>
            <w:tcW w:w="1525" w:type="dxa"/>
            <w:tcBorders>
              <w:bottom w:val="single" w:sz="4" w:space="0" w:color="auto"/>
            </w:tcBorders>
            <w:shd w:val="clear" w:color="auto" w:fill="auto"/>
          </w:tcPr>
          <w:p w14:paraId="57D047B5" w14:textId="77777777" w:rsidR="00544E3A" w:rsidRPr="00A17265" w:rsidRDefault="00544E3A" w:rsidP="00637626">
            <w:pPr>
              <w:autoSpaceDE w:val="0"/>
              <w:autoSpaceDN w:val="0"/>
              <w:adjustRightInd w:val="0"/>
              <w:jc w:val="both"/>
              <w:rPr>
                <w:b/>
                <w:bCs/>
                <w:color w:val="000000"/>
                <w:szCs w:val="20"/>
                <w:lang w:val="en-CA" w:eastAsia="en-CA"/>
              </w:rPr>
            </w:pPr>
            <w:r w:rsidRPr="00A17265">
              <w:rPr>
                <w:b/>
                <w:bCs/>
                <w:color w:val="000000"/>
                <w:szCs w:val="20"/>
                <w:lang w:val="en-CA" w:eastAsia="en-CA"/>
              </w:rPr>
              <w:t>Navigat</w:t>
            </w:r>
            <w:r>
              <w:rPr>
                <w:b/>
                <w:bCs/>
                <w:color w:val="000000"/>
                <w:szCs w:val="20"/>
                <w:lang w:val="en-CA" w:eastAsia="en-CA"/>
              </w:rPr>
              <w:t>o</w:t>
            </w:r>
            <w:r w:rsidRPr="00A17265">
              <w:rPr>
                <w:b/>
                <w:bCs/>
                <w:color w:val="000000"/>
                <w:szCs w:val="20"/>
                <w:lang w:val="en-CA" w:eastAsia="en-CA"/>
              </w:rPr>
              <w:t>r</w:t>
            </w:r>
          </w:p>
        </w:tc>
        <w:tc>
          <w:tcPr>
            <w:tcW w:w="1530" w:type="dxa"/>
            <w:tcBorders>
              <w:bottom w:val="single" w:sz="4" w:space="0" w:color="auto"/>
            </w:tcBorders>
            <w:shd w:val="clear" w:color="auto" w:fill="auto"/>
          </w:tcPr>
          <w:p w14:paraId="6C5BDA8B" w14:textId="77777777" w:rsidR="00544E3A" w:rsidRPr="00A17265" w:rsidRDefault="00544E3A" w:rsidP="00637626">
            <w:pPr>
              <w:autoSpaceDE w:val="0"/>
              <w:autoSpaceDN w:val="0"/>
              <w:adjustRightInd w:val="0"/>
              <w:jc w:val="both"/>
              <w:rPr>
                <w:b/>
                <w:bCs/>
                <w:color w:val="000000"/>
                <w:szCs w:val="20"/>
                <w:lang w:val="en-CA" w:eastAsia="en-CA"/>
              </w:rPr>
            </w:pPr>
          </w:p>
        </w:tc>
        <w:tc>
          <w:tcPr>
            <w:tcW w:w="1710" w:type="dxa"/>
            <w:tcBorders>
              <w:bottom w:val="single" w:sz="4" w:space="0" w:color="auto"/>
            </w:tcBorders>
            <w:shd w:val="clear" w:color="auto" w:fill="auto"/>
          </w:tcPr>
          <w:p w14:paraId="1ADC0700" w14:textId="77777777" w:rsidR="00544E3A" w:rsidRPr="00A17265" w:rsidRDefault="00544E3A" w:rsidP="00637626">
            <w:pPr>
              <w:autoSpaceDE w:val="0"/>
              <w:autoSpaceDN w:val="0"/>
              <w:adjustRightInd w:val="0"/>
              <w:jc w:val="both"/>
              <w:rPr>
                <w:b/>
                <w:bCs/>
                <w:color w:val="000000"/>
                <w:szCs w:val="20"/>
                <w:lang w:val="en-CA" w:eastAsia="en-CA"/>
              </w:rPr>
            </w:pPr>
          </w:p>
        </w:tc>
        <w:tc>
          <w:tcPr>
            <w:tcW w:w="1710" w:type="dxa"/>
            <w:tcBorders>
              <w:bottom w:val="single" w:sz="4" w:space="0" w:color="auto"/>
              <w:right w:val="thinThickSmallGap" w:sz="24" w:space="0" w:color="auto"/>
            </w:tcBorders>
            <w:shd w:val="clear" w:color="auto" w:fill="auto"/>
          </w:tcPr>
          <w:p w14:paraId="06055243" w14:textId="77777777" w:rsidR="00544E3A" w:rsidRPr="00A17265" w:rsidRDefault="00544E3A" w:rsidP="00637626">
            <w:pPr>
              <w:autoSpaceDE w:val="0"/>
              <w:autoSpaceDN w:val="0"/>
              <w:adjustRightInd w:val="0"/>
              <w:jc w:val="both"/>
              <w:rPr>
                <w:b/>
                <w:bCs/>
                <w:color w:val="000000"/>
                <w:szCs w:val="20"/>
                <w:lang w:val="en-CA" w:eastAsia="en-CA"/>
              </w:rPr>
            </w:pPr>
          </w:p>
        </w:tc>
        <w:tc>
          <w:tcPr>
            <w:tcW w:w="1890" w:type="dxa"/>
            <w:tcBorders>
              <w:left w:val="thinThickSmallGap" w:sz="24" w:space="0" w:color="auto"/>
              <w:bottom w:val="single" w:sz="4" w:space="0" w:color="auto"/>
            </w:tcBorders>
          </w:tcPr>
          <w:p w14:paraId="15317DDA" w14:textId="77777777" w:rsidR="00544E3A" w:rsidRPr="00A17265" w:rsidRDefault="00544E3A" w:rsidP="00637626">
            <w:pPr>
              <w:autoSpaceDE w:val="0"/>
              <w:autoSpaceDN w:val="0"/>
              <w:adjustRightInd w:val="0"/>
              <w:jc w:val="both"/>
              <w:rPr>
                <w:b/>
                <w:bCs/>
                <w:color w:val="000000"/>
                <w:szCs w:val="20"/>
                <w:lang w:val="en-CA" w:eastAsia="en-CA"/>
              </w:rPr>
            </w:pPr>
          </w:p>
        </w:tc>
        <w:tc>
          <w:tcPr>
            <w:tcW w:w="1890" w:type="dxa"/>
            <w:tcBorders>
              <w:bottom w:val="single" w:sz="4" w:space="0" w:color="auto"/>
            </w:tcBorders>
          </w:tcPr>
          <w:p w14:paraId="26B5DFCD" w14:textId="77777777" w:rsidR="00544E3A" w:rsidRPr="00A17265" w:rsidRDefault="00544E3A" w:rsidP="00637626">
            <w:pPr>
              <w:autoSpaceDE w:val="0"/>
              <w:autoSpaceDN w:val="0"/>
              <w:adjustRightInd w:val="0"/>
              <w:jc w:val="both"/>
              <w:rPr>
                <w:b/>
                <w:bCs/>
                <w:color w:val="000000"/>
                <w:szCs w:val="20"/>
                <w:lang w:val="en-CA" w:eastAsia="en-CA"/>
              </w:rPr>
            </w:pPr>
          </w:p>
        </w:tc>
      </w:tr>
      <w:tr w:rsidR="00544E3A" w:rsidRPr="00A17265" w14:paraId="17BD313D" w14:textId="77777777" w:rsidTr="00B57438">
        <w:trPr>
          <w:jc w:val="center"/>
        </w:trPr>
        <w:tc>
          <w:tcPr>
            <w:tcW w:w="1525" w:type="dxa"/>
            <w:tcBorders>
              <w:bottom w:val="triple" w:sz="4" w:space="0" w:color="auto"/>
            </w:tcBorders>
            <w:shd w:val="clear" w:color="auto" w:fill="auto"/>
          </w:tcPr>
          <w:p w14:paraId="78DD7FB6" w14:textId="77777777" w:rsidR="00544E3A" w:rsidRPr="00A17265" w:rsidRDefault="00544E3A" w:rsidP="00637626">
            <w:pPr>
              <w:autoSpaceDE w:val="0"/>
              <w:autoSpaceDN w:val="0"/>
              <w:adjustRightInd w:val="0"/>
              <w:jc w:val="both"/>
              <w:rPr>
                <w:b/>
                <w:bCs/>
                <w:color w:val="000000"/>
                <w:szCs w:val="20"/>
                <w:lang w:val="en-CA" w:eastAsia="en-CA"/>
              </w:rPr>
            </w:pPr>
            <w:r>
              <w:rPr>
                <w:b/>
                <w:bCs/>
                <w:color w:val="000000"/>
                <w:szCs w:val="20"/>
                <w:lang w:val="en-CA" w:eastAsia="en-CA"/>
              </w:rPr>
              <w:t>Labourer</w:t>
            </w:r>
          </w:p>
        </w:tc>
        <w:tc>
          <w:tcPr>
            <w:tcW w:w="1530" w:type="dxa"/>
            <w:tcBorders>
              <w:bottom w:val="triple" w:sz="4" w:space="0" w:color="auto"/>
            </w:tcBorders>
            <w:shd w:val="clear" w:color="auto" w:fill="auto"/>
          </w:tcPr>
          <w:p w14:paraId="64796340" w14:textId="77777777" w:rsidR="00544E3A" w:rsidRPr="00A17265" w:rsidRDefault="00544E3A" w:rsidP="00637626">
            <w:pPr>
              <w:autoSpaceDE w:val="0"/>
              <w:autoSpaceDN w:val="0"/>
              <w:adjustRightInd w:val="0"/>
              <w:jc w:val="both"/>
              <w:rPr>
                <w:b/>
                <w:bCs/>
                <w:color w:val="000000"/>
                <w:szCs w:val="20"/>
                <w:lang w:val="en-CA" w:eastAsia="en-CA"/>
              </w:rPr>
            </w:pPr>
          </w:p>
        </w:tc>
        <w:tc>
          <w:tcPr>
            <w:tcW w:w="1710" w:type="dxa"/>
            <w:tcBorders>
              <w:bottom w:val="triple" w:sz="4" w:space="0" w:color="auto"/>
            </w:tcBorders>
            <w:shd w:val="clear" w:color="auto" w:fill="auto"/>
          </w:tcPr>
          <w:p w14:paraId="1FE16B17" w14:textId="77777777" w:rsidR="00544E3A" w:rsidRPr="00A17265" w:rsidRDefault="00544E3A" w:rsidP="00637626">
            <w:pPr>
              <w:autoSpaceDE w:val="0"/>
              <w:autoSpaceDN w:val="0"/>
              <w:adjustRightInd w:val="0"/>
              <w:jc w:val="both"/>
              <w:rPr>
                <w:b/>
                <w:bCs/>
                <w:color w:val="000000"/>
                <w:szCs w:val="20"/>
                <w:lang w:val="en-CA" w:eastAsia="en-CA"/>
              </w:rPr>
            </w:pPr>
          </w:p>
        </w:tc>
        <w:tc>
          <w:tcPr>
            <w:tcW w:w="1710" w:type="dxa"/>
            <w:tcBorders>
              <w:bottom w:val="triple" w:sz="4" w:space="0" w:color="auto"/>
              <w:right w:val="thinThickSmallGap" w:sz="24" w:space="0" w:color="auto"/>
            </w:tcBorders>
            <w:shd w:val="clear" w:color="auto" w:fill="auto"/>
          </w:tcPr>
          <w:p w14:paraId="25D606DB" w14:textId="77777777" w:rsidR="00544E3A" w:rsidRPr="00A17265" w:rsidRDefault="00544E3A" w:rsidP="00637626">
            <w:pPr>
              <w:autoSpaceDE w:val="0"/>
              <w:autoSpaceDN w:val="0"/>
              <w:adjustRightInd w:val="0"/>
              <w:jc w:val="both"/>
              <w:rPr>
                <w:b/>
                <w:bCs/>
                <w:color w:val="000000"/>
                <w:szCs w:val="20"/>
                <w:lang w:val="en-CA" w:eastAsia="en-CA"/>
              </w:rPr>
            </w:pPr>
          </w:p>
        </w:tc>
        <w:tc>
          <w:tcPr>
            <w:tcW w:w="1890" w:type="dxa"/>
            <w:tcBorders>
              <w:left w:val="thinThickSmallGap" w:sz="24" w:space="0" w:color="auto"/>
              <w:bottom w:val="triple" w:sz="4" w:space="0" w:color="auto"/>
            </w:tcBorders>
          </w:tcPr>
          <w:p w14:paraId="1ED1CD90" w14:textId="77777777" w:rsidR="00544E3A" w:rsidRPr="00A17265" w:rsidRDefault="00544E3A" w:rsidP="00637626">
            <w:pPr>
              <w:autoSpaceDE w:val="0"/>
              <w:autoSpaceDN w:val="0"/>
              <w:adjustRightInd w:val="0"/>
              <w:jc w:val="both"/>
              <w:rPr>
                <w:b/>
                <w:bCs/>
                <w:color w:val="000000"/>
                <w:szCs w:val="20"/>
                <w:lang w:val="en-CA" w:eastAsia="en-CA"/>
              </w:rPr>
            </w:pPr>
          </w:p>
        </w:tc>
        <w:tc>
          <w:tcPr>
            <w:tcW w:w="1890" w:type="dxa"/>
            <w:tcBorders>
              <w:bottom w:val="triple" w:sz="4" w:space="0" w:color="auto"/>
            </w:tcBorders>
          </w:tcPr>
          <w:p w14:paraId="71C7C428" w14:textId="77777777" w:rsidR="00544E3A" w:rsidRPr="00A17265" w:rsidRDefault="00544E3A" w:rsidP="00637626">
            <w:pPr>
              <w:autoSpaceDE w:val="0"/>
              <w:autoSpaceDN w:val="0"/>
              <w:adjustRightInd w:val="0"/>
              <w:jc w:val="both"/>
              <w:rPr>
                <w:b/>
                <w:bCs/>
                <w:color w:val="000000"/>
                <w:szCs w:val="20"/>
                <w:lang w:val="en-CA" w:eastAsia="en-CA"/>
              </w:rPr>
            </w:pPr>
          </w:p>
        </w:tc>
      </w:tr>
      <w:tr w:rsidR="00B57438" w:rsidRPr="00A17265" w14:paraId="46FB7864" w14:textId="77777777" w:rsidTr="00B57438">
        <w:trPr>
          <w:jc w:val="center"/>
        </w:trPr>
        <w:tc>
          <w:tcPr>
            <w:tcW w:w="1525" w:type="dxa"/>
            <w:tcBorders>
              <w:top w:val="triple" w:sz="4" w:space="0" w:color="auto"/>
              <w:bottom w:val="triple" w:sz="4" w:space="0" w:color="auto"/>
            </w:tcBorders>
            <w:shd w:val="clear" w:color="auto" w:fill="D9D9D9" w:themeFill="background1" w:themeFillShade="D9"/>
          </w:tcPr>
          <w:p w14:paraId="5016AAA1" w14:textId="77777777" w:rsidR="00544E3A" w:rsidRPr="00A17265" w:rsidRDefault="00544E3A" w:rsidP="00637626">
            <w:pPr>
              <w:autoSpaceDE w:val="0"/>
              <w:autoSpaceDN w:val="0"/>
              <w:adjustRightInd w:val="0"/>
              <w:jc w:val="both"/>
              <w:rPr>
                <w:b/>
                <w:bCs/>
                <w:color w:val="000000"/>
                <w:szCs w:val="20"/>
                <w:lang w:val="en-CA" w:eastAsia="en-CA"/>
              </w:rPr>
            </w:pPr>
            <w:r w:rsidRPr="00A17265">
              <w:rPr>
                <w:b/>
                <w:bCs/>
                <w:color w:val="000000"/>
                <w:szCs w:val="20"/>
                <w:lang w:val="en-CA" w:eastAsia="en-CA"/>
              </w:rPr>
              <w:t>Sum</w:t>
            </w:r>
          </w:p>
        </w:tc>
        <w:tc>
          <w:tcPr>
            <w:tcW w:w="1530" w:type="dxa"/>
            <w:tcBorders>
              <w:top w:val="triple" w:sz="4" w:space="0" w:color="auto"/>
              <w:bottom w:val="triple" w:sz="4" w:space="0" w:color="auto"/>
            </w:tcBorders>
            <w:shd w:val="clear" w:color="auto" w:fill="D9D9D9" w:themeFill="background1" w:themeFillShade="D9"/>
          </w:tcPr>
          <w:p w14:paraId="109CC88B" w14:textId="77777777" w:rsidR="00544E3A" w:rsidRPr="00A17265" w:rsidRDefault="00544E3A" w:rsidP="00637626">
            <w:pPr>
              <w:autoSpaceDE w:val="0"/>
              <w:autoSpaceDN w:val="0"/>
              <w:adjustRightInd w:val="0"/>
              <w:jc w:val="right"/>
              <w:rPr>
                <w:color w:val="000000"/>
                <w:szCs w:val="20"/>
                <w:lang w:val="en-CA" w:eastAsia="en-CA"/>
              </w:rPr>
            </w:pPr>
            <w:r w:rsidRPr="00A17265">
              <w:rPr>
                <w:color w:val="000000"/>
                <w:szCs w:val="20"/>
                <w:lang w:val="en-CA" w:eastAsia="en-CA"/>
              </w:rPr>
              <w:t>(a)</w:t>
            </w:r>
          </w:p>
        </w:tc>
        <w:tc>
          <w:tcPr>
            <w:tcW w:w="1710" w:type="dxa"/>
            <w:tcBorders>
              <w:top w:val="triple" w:sz="4" w:space="0" w:color="auto"/>
              <w:bottom w:val="triple" w:sz="4" w:space="0" w:color="auto"/>
            </w:tcBorders>
            <w:shd w:val="clear" w:color="auto" w:fill="D9D9D9" w:themeFill="background1" w:themeFillShade="D9"/>
          </w:tcPr>
          <w:p w14:paraId="69C63F1B" w14:textId="77777777" w:rsidR="00544E3A" w:rsidRPr="00A17265" w:rsidRDefault="00544E3A" w:rsidP="00637626">
            <w:pPr>
              <w:autoSpaceDE w:val="0"/>
              <w:autoSpaceDN w:val="0"/>
              <w:adjustRightInd w:val="0"/>
              <w:jc w:val="right"/>
              <w:rPr>
                <w:color w:val="000000"/>
                <w:szCs w:val="20"/>
                <w:lang w:val="en-CA" w:eastAsia="en-CA"/>
              </w:rPr>
            </w:pPr>
            <w:r w:rsidRPr="00A17265">
              <w:rPr>
                <w:color w:val="000000"/>
                <w:szCs w:val="20"/>
                <w:lang w:val="en-CA" w:eastAsia="en-CA"/>
              </w:rPr>
              <w:t>(b)</w:t>
            </w:r>
          </w:p>
        </w:tc>
        <w:tc>
          <w:tcPr>
            <w:tcW w:w="1710" w:type="dxa"/>
            <w:tcBorders>
              <w:top w:val="triple" w:sz="4" w:space="0" w:color="auto"/>
              <w:bottom w:val="triple" w:sz="4" w:space="0" w:color="auto"/>
              <w:right w:val="single" w:sz="4" w:space="0" w:color="auto"/>
            </w:tcBorders>
            <w:shd w:val="clear" w:color="auto" w:fill="D9D9D9" w:themeFill="background1" w:themeFillShade="D9"/>
          </w:tcPr>
          <w:p w14:paraId="756FDB01" w14:textId="77777777" w:rsidR="00544E3A" w:rsidRPr="00A17265" w:rsidRDefault="00544E3A" w:rsidP="00637626">
            <w:pPr>
              <w:autoSpaceDE w:val="0"/>
              <w:autoSpaceDN w:val="0"/>
              <w:adjustRightInd w:val="0"/>
              <w:jc w:val="right"/>
              <w:rPr>
                <w:color w:val="000000"/>
                <w:szCs w:val="20"/>
                <w:lang w:val="en-CA" w:eastAsia="en-CA"/>
              </w:rPr>
            </w:pPr>
            <w:r w:rsidRPr="00A17265">
              <w:rPr>
                <w:color w:val="000000"/>
                <w:szCs w:val="20"/>
                <w:lang w:val="en-CA" w:eastAsia="en-CA"/>
              </w:rPr>
              <w:t>(c)</w:t>
            </w:r>
          </w:p>
        </w:tc>
        <w:tc>
          <w:tcPr>
            <w:tcW w:w="1890" w:type="dxa"/>
            <w:tcBorders>
              <w:top w:val="triple" w:sz="4" w:space="0" w:color="auto"/>
              <w:left w:val="single" w:sz="4" w:space="0" w:color="auto"/>
              <w:bottom w:val="triple" w:sz="4" w:space="0" w:color="auto"/>
            </w:tcBorders>
            <w:shd w:val="clear" w:color="auto" w:fill="D9D9D9" w:themeFill="background1" w:themeFillShade="D9"/>
          </w:tcPr>
          <w:p w14:paraId="5F319A4A" w14:textId="77777777" w:rsidR="00544E3A" w:rsidRPr="00A17265" w:rsidRDefault="00544E3A" w:rsidP="00637626">
            <w:pPr>
              <w:autoSpaceDE w:val="0"/>
              <w:autoSpaceDN w:val="0"/>
              <w:adjustRightInd w:val="0"/>
              <w:jc w:val="right"/>
              <w:rPr>
                <w:color w:val="000000"/>
                <w:szCs w:val="20"/>
                <w:lang w:val="en-CA" w:eastAsia="en-CA"/>
              </w:rPr>
            </w:pPr>
            <w:r w:rsidRPr="00A17265">
              <w:rPr>
                <w:color w:val="000000"/>
                <w:szCs w:val="20"/>
                <w:lang w:val="en-CA" w:eastAsia="en-CA"/>
              </w:rPr>
              <w:t>(d)</w:t>
            </w:r>
          </w:p>
        </w:tc>
        <w:tc>
          <w:tcPr>
            <w:tcW w:w="1890" w:type="dxa"/>
            <w:tcBorders>
              <w:top w:val="triple" w:sz="4" w:space="0" w:color="auto"/>
              <w:bottom w:val="triple" w:sz="4" w:space="0" w:color="auto"/>
            </w:tcBorders>
            <w:shd w:val="clear" w:color="auto" w:fill="D9D9D9" w:themeFill="background1" w:themeFillShade="D9"/>
          </w:tcPr>
          <w:p w14:paraId="0CF8FC80" w14:textId="77777777" w:rsidR="00544E3A" w:rsidRPr="00A17265" w:rsidRDefault="00544E3A" w:rsidP="00637626">
            <w:pPr>
              <w:autoSpaceDE w:val="0"/>
              <w:autoSpaceDN w:val="0"/>
              <w:adjustRightInd w:val="0"/>
              <w:jc w:val="right"/>
              <w:rPr>
                <w:color w:val="000000"/>
                <w:szCs w:val="20"/>
                <w:lang w:val="en-CA" w:eastAsia="en-CA"/>
              </w:rPr>
            </w:pPr>
            <w:r w:rsidRPr="00A17265">
              <w:rPr>
                <w:color w:val="000000"/>
                <w:szCs w:val="20"/>
                <w:lang w:val="en-CA" w:eastAsia="en-CA"/>
              </w:rPr>
              <w:t>(e)</w:t>
            </w:r>
          </w:p>
        </w:tc>
      </w:tr>
      <w:tr w:rsidR="00544E3A" w:rsidRPr="00A17265" w14:paraId="74189D7F" w14:textId="77777777" w:rsidTr="00B57438">
        <w:trPr>
          <w:jc w:val="center"/>
        </w:trPr>
        <w:tc>
          <w:tcPr>
            <w:tcW w:w="8365" w:type="dxa"/>
            <w:gridSpan w:val="5"/>
            <w:tcBorders>
              <w:top w:val="triple" w:sz="4" w:space="0" w:color="auto"/>
            </w:tcBorders>
            <w:shd w:val="clear" w:color="auto" w:fill="D9D9D9" w:themeFill="background1" w:themeFillShade="D9"/>
            <w:vAlign w:val="center"/>
          </w:tcPr>
          <w:p w14:paraId="38466F84" w14:textId="66A9F5D3" w:rsidR="00544E3A" w:rsidRPr="00A17265" w:rsidRDefault="00544E3A" w:rsidP="00637626">
            <w:pPr>
              <w:autoSpaceDE w:val="0"/>
              <w:autoSpaceDN w:val="0"/>
              <w:adjustRightInd w:val="0"/>
              <w:jc w:val="right"/>
              <w:rPr>
                <w:b/>
                <w:bCs/>
                <w:color w:val="000000"/>
                <w:szCs w:val="20"/>
                <w:lang w:val="en-CA" w:eastAsia="en-CA"/>
              </w:rPr>
            </w:pPr>
            <w:r w:rsidRPr="00A17265">
              <w:rPr>
                <w:b/>
                <w:bCs/>
                <w:color w:val="000000"/>
                <w:szCs w:val="20"/>
                <w:lang w:val="en-CA" w:eastAsia="en-CA"/>
              </w:rPr>
              <w:t xml:space="preserve">Total of </w:t>
            </w:r>
            <w:r w:rsidR="00016DAA">
              <w:rPr>
                <w:b/>
                <w:bCs/>
                <w:color w:val="000000"/>
                <w:szCs w:val="20"/>
                <w:lang w:val="en-CA" w:eastAsia="en-CA"/>
              </w:rPr>
              <w:t>S</w:t>
            </w:r>
            <w:r w:rsidRPr="00A17265">
              <w:rPr>
                <w:b/>
                <w:bCs/>
                <w:color w:val="000000"/>
                <w:szCs w:val="20"/>
                <w:lang w:val="en-CA" w:eastAsia="en-CA"/>
              </w:rPr>
              <w:t>ums:</w:t>
            </w:r>
          </w:p>
          <w:p w14:paraId="0130F6F8" w14:textId="77777777" w:rsidR="00544E3A" w:rsidRPr="00A17265" w:rsidRDefault="00544E3A" w:rsidP="00637626">
            <w:pPr>
              <w:autoSpaceDE w:val="0"/>
              <w:autoSpaceDN w:val="0"/>
              <w:adjustRightInd w:val="0"/>
              <w:jc w:val="right"/>
              <w:rPr>
                <w:color w:val="000000"/>
                <w:szCs w:val="20"/>
                <w:lang w:val="en-CA" w:eastAsia="en-CA"/>
              </w:rPr>
            </w:pPr>
            <w:r w:rsidRPr="00A17265">
              <w:rPr>
                <w:color w:val="000000"/>
                <w:szCs w:val="20"/>
                <w:lang w:val="en-CA" w:eastAsia="en-CA"/>
              </w:rPr>
              <w:t>( = a + b + c + d + e )</w:t>
            </w:r>
          </w:p>
          <w:p w14:paraId="4E7F3DAB" w14:textId="77777777" w:rsidR="00544E3A" w:rsidRPr="00A17265" w:rsidRDefault="00544E3A" w:rsidP="00637626">
            <w:pPr>
              <w:autoSpaceDE w:val="0"/>
              <w:autoSpaceDN w:val="0"/>
              <w:adjustRightInd w:val="0"/>
              <w:jc w:val="right"/>
              <w:rPr>
                <w:b/>
                <w:bCs/>
                <w:color w:val="000000"/>
                <w:szCs w:val="20"/>
                <w:lang w:val="en-CA" w:eastAsia="en-CA"/>
              </w:rPr>
            </w:pPr>
            <w:r w:rsidRPr="00A17265">
              <w:rPr>
                <w:color w:val="000000"/>
                <w:szCs w:val="20"/>
                <w:lang w:val="en-CA" w:eastAsia="en-CA"/>
              </w:rPr>
              <w:t>(</w:t>
            </w:r>
            <w:r w:rsidRPr="00A87DE6">
              <w:rPr>
                <w:color w:val="000000"/>
                <w:szCs w:val="20"/>
                <w:lang w:val="en-CA" w:eastAsia="en-CA"/>
              </w:rPr>
              <w:t>for part A for the calculation of the total evaluated price</w:t>
            </w:r>
            <w:r w:rsidRPr="00A17265">
              <w:rPr>
                <w:color w:val="000000"/>
                <w:szCs w:val="20"/>
                <w:lang w:val="en-CA" w:eastAsia="en-CA"/>
              </w:rPr>
              <w:t>)</w:t>
            </w:r>
          </w:p>
        </w:tc>
        <w:tc>
          <w:tcPr>
            <w:tcW w:w="1890" w:type="dxa"/>
            <w:tcBorders>
              <w:top w:val="triple" w:sz="4" w:space="0" w:color="auto"/>
            </w:tcBorders>
            <w:shd w:val="clear" w:color="auto" w:fill="D9D9D9" w:themeFill="background1" w:themeFillShade="D9"/>
          </w:tcPr>
          <w:p w14:paraId="026D9E18" w14:textId="77777777" w:rsidR="00544E3A" w:rsidRPr="00A17265" w:rsidRDefault="00544E3A" w:rsidP="00637626">
            <w:pPr>
              <w:autoSpaceDE w:val="0"/>
              <w:autoSpaceDN w:val="0"/>
              <w:adjustRightInd w:val="0"/>
              <w:jc w:val="right"/>
              <w:rPr>
                <w:b/>
                <w:bCs/>
                <w:color w:val="000000"/>
                <w:szCs w:val="20"/>
                <w:lang w:val="en-CA" w:eastAsia="en-CA"/>
              </w:rPr>
            </w:pPr>
          </w:p>
          <w:p w14:paraId="4256BCE9" w14:textId="77777777" w:rsidR="00544E3A" w:rsidRPr="00A17265" w:rsidRDefault="00544E3A" w:rsidP="00637626">
            <w:pPr>
              <w:autoSpaceDE w:val="0"/>
              <w:autoSpaceDN w:val="0"/>
              <w:adjustRightInd w:val="0"/>
              <w:jc w:val="right"/>
              <w:rPr>
                <w:b/>
                <w:bCs/>
                <w:color w:val="000000"/>
                <w:szCs w:val="20"/>
                <w:lang w:val="en-CA" w:eastAsia="en-CA"/>
              </w:rPr>
            </w:pPr>
          </w:p>
          <w:p w14:paraId="149A0759" w14:textId="77777777" w:rsidR="00544E3A" w:rsidRPr="00A17265" w:rsidRDefault="00544E3A" w:rsidP="00637626">
            <w:pPr>
              <w:autoSpaceDE w:val="0"/>
              <w:autoSpaceDN w:val="0"/>
              <w:adjustRightInd w:val="0"/>
              <w:jc w:val="right"/>
              <w:rPr>
                <w:b/>
                <w:bCs/>
                <w:color w:val="000000"/>
                <w:szCs w:val="20"/>
                <w:lang w:val="en-CA" w:eastAsia="en-CA"/>
              </w:rPr>
            </w:pPr>
            <w:r w:rsidRPr="00A17265">
              <w:rPr>
                <w:b/>
                <w:bCs/>
                <w:color w:val="000000"/>
                <w:szCs w:val="20"/>
                <w:lang w:val="en-CA" w:eastAsia="en-CA"/>
              </w:rPr>
              <w:t>(y)</w:t>
            </w:r>
          </w:p>
        </w:tc>
      </w:tr>
    </w:tbl>
    <w:p w14:paraId="6F5F0BDE" w14:textId="77777777" w:rsidR="00544E3A" w:rsidRPr="00A17265" w:rsidRDefault="00544E3A" w:rsidP="00544E3A">
      <w:pPr>
        <w:autoSpaceDE w:val="0"/>
        <w:autoSpaceDN w:val="0"/>
        <w:adjustRightInd w:val="0"/>
        <w:jc w:val="both"/>
        <w:rPr>
          <w:color w:val="000000"/>
          <w:szCs w:val="20"/>
          <w:lang w:val="en-CA"/>
        </w:rPr>
      </w:pPr>
    </w:p>
    <w:p w14:paraId="2C5731DF" w14:textId="4F8CFAD5" w:rsidR="00544E3A" w:rsidRPr="00A17265" w:rsidRDefault="00544E3A" w:rsidP="00544E3A">
      <w:pPr>
        <w:autoSpaceDE w:val="0"/>
        <w:autoSpaceDN w:val="0"/>
        <w:adjustRightInd w:val="0"/>
        <w:jc w:val="both"/>
        <w:rPr>
          <w:color w:val="000000"/>
          <w:szCs w:val="20"/>
          <w:lang w:val="en-CA"/>
        </w:rPr>
      </w:pPr>
      <w:r w:rsidRPr="00A17265">
        <w:rPr>
          <w:color w:val="000000"/>
          <w:szCs w:val="20"/>
          <w:lang w:val="en-CA"/>
        </w:rPr>
        <w:t xml:space="preserve">* </w:t>
      </w:r>
      <w:r>
        <w:rPr>
          <w:color w:val="000000"/>
          <w:szCs w:val="20"/>
          <w:lang w:val="en-CA"/>
        </w:rPr>
        <w:t>Pick-up truck</w:t>
      </w:r>
      <w:r w:rsidRPr="00A17265">
        <w:rPr>
          <w:color w:val="000000"/>
          <w:szCs w:val="20"/>
          <w:lang w:val="en-CA"/>
        </w:rPr>
        <w:t xml:space="preserve"> </w:t>
      </w:r>
      <w:r w:rsidR="00B57438">
        <w:rPr>
          <w:color w:val="000000"/>
          <w:szCs w:val="20"/>
          <w:lang w:val="en-CA"/>
        </w:rPr>
        <w:t xml:space="preserve">is </w:t>
      </w:r>
      <w:r w:rsidRPr="00A17265">
        <w:rPr>
          <w:color w:val="000000"/>
          <w:szCs w:val="20"/>
          <w:lang w:val="en-CA"/>
        </w:rPr>
        <w:t>always included in the hourly rate.</w:t>
      </w:r>
    </w:p>
    <w:p w14:paraId="2820F2FB" w14:textId="77777777" w:rsidR="00544E3A" w:rsidRPr="00A17265" w:rsidRDefault="00544E3A" w:rsidP="00544E3A">
      <w:pPr>
        <w:autoSpaceDE w:val="0"/>
        <w:autoSpaceDN w:val="0"/>
        <w:adjustRightInd w:val="0"/>
        <w:jc w:val="both"/>
        <w:rPr>
          <w:color w:val="000000"/>
          <w:szCs w:val="20"/>
          <w:lang w:val="en-CA"/>
        </w:rPr>
      </w:pPr>
    </w:p>
    <w:p w14:paraId="0E7F30FC" w14:textId="381D635A" w:rsidR="00812563" w:rsidRDefault="00544E3A" w:rsidP="00544E3A">
      <w:pPr>
        <w:autoSpaceDE w:val="0"/>
        <w:autoSpaceDN w:val="0"/>
        <w:adjustRightInd w:val="0"/>
        <w:jc w:val="both"/>
        <w:rPr>
          <w:color w:val="000000"/>
          <w:szCs w:val="20"/>
          <w:lang w:val="en-CA"/>
        </w:rPr>
      </w:pPr>
      <w:r w:rsidRPr="00A17265">
        <w:rPr>
          <w:color w:val="000000"/>
          <w:szCs w:val="20"/>
          <w:lang w:val="en-CA"/>
        </w:rPr>
        <w:t>** A team leader will be present only if there is more than one team, otherwise the general foreman will perform the duties</w:t>
      </w:r>
      <w:r w:rsidR="00B57438">
        <w:rPr>
          <w:color w:val="000000"/>
          <w:szCs w:val="20"/>
          <w:lang w:val="en-CA"/>
        </w:rPr>
        <w:t xml:space="preserve"> of team leader</w:t>
      </w:r>
      <w:r w:rsidRPr="00A17265">
        <w:rPr>
          <w:color w:val="000000"/>
          <w:szCs w:val="20"/>
          <w:lang w:val="en-CA"/>
        </w:rPr>
        <w:t>.</w:t>
      </w:r>
    </w:p>
    <w:p w14:paraId="18D106A0" w14:textId="38269EA7" w:rsidR="00812563" w:rsidRPr="00A17265" w:rsidRDefault="00812563" w:rsidP="00544E3A">
      <w:pPr>
        <w:autoSpaceDE w:val="0"/>
        <w:autoSpaceDN w:val="0"/>
        <w:adjustRightInd w:val="0"/>
        <w:jc w:val="both"/>
        <w:rPr>
          <w:color w:val="000000"/>
          <w:szCs w:val="20"/>
          <w:lang w:val="en-CA"/>
        </w:rPr>
      </w:pPr>
    </w:p>
    <w:p w14:paraId="5C4D1815" w14:textId="77777777" w:rsidR="00544E3A" w:rsidRPr="00A17265" w:rsidRDefault="00544E3A" w:rsidP="00544E3A">
      <w:pPr>
        <w:jc w:val="both"/>
        <w:rPr>
          <w:b/>
          <w:bCs/>
          <w:color w:val="000000"/>
          <w:szCs w:val="20"/>
          <w:lang w:val="en-CA"/>
        </w:rPr>
      </w:pPr>
    </w:p>
    <w:p w14:paraId="14A1D152" w14:textId="77777777" w:rsidR="00544E3A" w:rsidRPr="00A17265" w:rsidRDefault="00544E3A" w:rsidP="000E7903">
      <w:pPr>
        <w:pStyle w:val="ListParagraph"/>
        <w:numPr>
          <w:ilvl w:val="0"/>
          <w:numId w:val="46"/>
        </w:numPr>
        <w:autoSpaceDE w:val="0"/>
        <w:autoSpaceDN w:val="0"/>
        <w:adjustRightInd w:val="0"/>
        <w:spacing w:after="0" w:line="240" w:lineRule="auto"/>
        <w:jc w:val="both"/>
        <w:rPr>
          <w:rFonts w:ascii="Arial" w:hAnsi="Arial" w:cs="Arial"/>
          <w:color w:val="000000"/>
          <w:sz w:val="20"/>
          <w:szCs w:val="20"/>
        </w:rPr>
      </w:pPr>
      <w:r w:rsidRPr="00A17265">
        <w:rPr>
          <w:rFonts w:ascii="Arial" w:hAnsi="Arial" w:cs="Arial"/>
          <w:b/>
          <w:bCs/>
          <w:color w:val="000000"/>
          <w:sz w:val="20"/>
          <w:szCs w:val="20"/>
        </w:rPr>
        <w:t>PRICING FOR THE OFFER</w:t>
      </w:r>
      <w:r>
        <w:rPr>
          <w:rFonts w:ascii="Arial" w:hAnsi="Arial" w:cs="Arial"/>
          <w:b/>
          <w:bCs/>
          <w:color w:val="000000"/>
          <w:sz w:val="20"/>
          <w:szCs w:val="20"/>
        </w:rPr>
        <w:t>O</w:t>
      </w:r>
      <w:r w:rsidRPr="00A17265">
        <w:rPr>
          <w:rFonts w:ascii="Arial" w:hAnsi="Arial" w:cs="Arial"/>
          <w:b/>
          <w:bCs/>
          <w:color w:val="000000"/>
          <w:sz w:val="20"/>
          <w:szCs w:val="20"/>
        </w:rPr>
        <w:t>R</w:t>
      </w:r>
      <w:r>
        <w:rPr>
          <w:rFonts w:ascii="Arial" w:hAnsi="Arial" w:cs="Arial"/>
          <w:b/>
          <w:bCs/>
          <w:color w:val="000000"/>
          <w:sz w:val="20"/>
          <w:szCs w:val="20"/>
        </w:rPr>
        <w:t>’</w:t>
      </w:r>
      <w:r w:rsidRPr="00A17265">
        <w:rPr>
          <w:rFonts w:ascii="Arial" w:hAnsi="Arial" w:cs="Arial"/>
          <w:b/>
          <w:bCs/>
          <w:color w:val="000000"/>
          <w:sz w:val="20"/>
          <w:szCs w:val="20"/>
        </w:rPr>
        <w:t>S FACILITIES</w:t>
      </w:r>
    </w:p>
    <w:p w14:paraId="1EE7FBA7" w14:textId="77777777" w:rsidR="00544E3A" w:rsidRPr="00A17265" w:rsidRDefault="00544E3A" w:rsidP="00544E3A">
      <w:pPr>
        <w:autoSpaceDE w:val="0"/>
        <w:autoSpaceDN w:val="0"/>
        <w:adjustRightInd w:val="0"/>
        <w:jc w:val="both"/>
        <w:rPr>
          <w:b/>
          <w:bCs/>
          <w:color w:val="000000"/>
          <w:szCs w:val="20"/>
          <w:lang w:val="en-CA"/>
        </w:rPr>
      </w:pPr>
    </w:p>
    <w:p w14:paraId="44ADE65F" w14:textId="250D6416" w:rsidR="00544E3A" w:rsidRDefault="00544E3A" w:rsidP="00544E3A">
      <w:pPr>
        <w:autoSpaceDE w:val="0"/>
        <w:autoSpaceDN w:val="0"/>
        <w:adjustRightInd w:val="0"/>
        <w:jc w:val="both"/>
        <w:rPr>
          <w:szCs w:val="20"/>
          <w:shd w:val="clear" w:color="auto" w:fill="FFFFFF"/>
          <w:lang w:val="en-CA"/>
        </w:rPr>
      </w:pPr>
      <w:r w:rsidRPr="00A17265">
        <w:rPr>
          <w:szCs w:val="20"/>
          <w:shd w:val="clear" w:color="auto" w:fill="FFFFFF"/>
          <w:lang w:val="en-CA"/>
        </w:rPr>
        <w:t>The Offeror will be paid for materials actually used at the firm all-inclusive rates shown in Canadian dollars (CAD) below. Customs duties are included</w:t>
      </w:r>
      <w:r>
        <w:rPr>
          <w:szCs w:val="20"/>
          <w:shd w:val="clear" w:color="auto" w:fill="FFFFFF"/>
          <w:lang w:val="en-CA"/>
        </w:rPr>
        <w:t>,</w:t>
      </w:r>
      <w:r w:rsidRPr="00A17265">
        <w:rPr>
          <w:szCs w:val="20"/>
          <w:shd w:val="clear" w:color="auto" w:fill="FFFFFF"/>
          <w:lang w:val="en-CA"/>
        </w:rPr>
        <w:t xml:space="preserve"> and applicable taxes are extra.</w:t>
      </w:r>
    </w:p>
    <w:p w14:paraId="0DC562FB" w14:textId="6872F97E" w:rsidR="00812563" w:rsidRDefault="00812563" w:rsidP="00544E3A">
      <w:pPr>
        <w:autoSpaceDE w:val="0"/>
        <w:autoSpaceDN w:val="0"/>
        <w:adjustRightInd w:val="0"/>
        <w:jc w:val="both"/>
        <w:rPr>
          <w:szCs w:val="20"/>
          <w:shd w:val="clear" w:color="auto" w:fill="FFFFFF"/>
          <w:lang w:val="en-CA"/>
        </w:rPr>
      </w:pPr>
    </w:p>
    <w:p w14:paraId="1DDA4D76" w14:textId="58386DCA" w:rsidR="00812563" w:rsidRPr="00A17265" w:rsidRDefault="00812563" w:rsidP="00544E3A">
      <w:pPr>
        <w:autoSpaceDE w:val="0"/>
        <w:autoSpaceDN w:val="0"/>
        <w:adjustRightInd w:val="0"/>
        <w:jc w:val="both"/>
        <w:rPr>
          <w:b/>
          <w:bCs/>
          <w:color w:val="000000"/>
          <w:szCs w:val="20"/>
          <w:lang w:val="en-CA"/>
        </w:rPr>
      </w:pPr>
      <w:r>
        <w:rPr>
          <w:szCs w:val="20"/>
          <w:shd w:val="clear" w:color="auto" w:fill="FFFFFF"/>
          <w:lang w:val="en-CA"/>
        </w:rPr>
        <w:t>For each call-up</w:t>
      </w:r>
      <w:r w:rsidR="0050615D">
        <w:rPr>
          <w:szCs w:val="20"/>
          <w:shd w:val="clear" w:color="auto" w:fill="FFFFFF"/>
          <w:lang w:val="en-CA"/>
        </w:rPr>
        <w:t>,</w:t>
      </w:r>
      <w:r>
        <w:rPr>
          <w:szCs w:val="20"/>
          <w:shd w:val="clear" w:color="auto" w:fill="FFFFFF"/>
          <w:lang w:val="en-CA"/>
        </w:rPr>
        <w:t xml:space="preserve"> the minimum duration </w:t>
      </w:r>
      <w:r w:rsidR="0050615D">
        <w:rPr>
          <w:szCs w:val="20"/>
          <w:shd w:val="clear" w:color="auto" w:fill="FFFFFF"/>
          <w:lang w:val="en-CA"/>
        </w:rPr>
        <w:t xml:space="preserve">for each item required </w:t>
      </w:r>
      <w:r>
        <w:rPr>
          <w:szCs w:val="20"/>
          <w:shd w:val="clear" w:color="auto" w:fill="FFFFFF"/>
          <w:lang w:val="en-CA"/>
        </w:rPr>
        <w:t>is four consecutive hours.</w:t>
      </w:r>
    </w:p>
    <w:p w14:paraId="5E6BA6E6" w14:textId="77777777" w:rsidR="00544E3A" w:rsidRPr="00A17265" w:rsidRDefault="00544E3A" w:rsidP="00544E3A">
      <w:pPr>
        <w:autoSpaceDE w:val="0"/>
        <w:autoSpaceDN w:val="0"/>
        <w:adjustRightInd w:val="0"/>
        <w:jc w:val="both"/>
        <w:rPr>
          <w:b/>
          <w:bCs/>
          <w:color w:val="000000"/>
          <w:szCs w:val="20"/>
          <w:lang w:val="en-CA"/>
        </w:rPr>
      </w:pPr>
    </w:p>
    <w:p w14:paraId="62EE9DF8" w14:textId="7C0B0C28" w:rsidR="00544E3A" w:rsidRPr="00CE0054" w:rsidRDefault="00544E3A" w:rsidP="00CE0054">
      <w:pPr>
        <w:pStyle w:val="ListParagraph"/>
        <w:numPr>
          <w:ilvl w:val="0"/>
          <w:numId w:val="91"/>
        </w:numPr>
        <w:autoSpaceDE w:val="0"/>
        <w:autoSpaceDN w:val="0"/>
        <w:adjustRightInd w:val="0"/>
        <w:spacing w:after="200" w:line="276" w:lineRule="auto"/>
        <w:jc w:val="both"/>
        <w:rPr>
          <w:color w:val="000000"/>
          <w:szCs w:val="20"/>
        </w:rPr>
      </w:pPr>
      <w:r w:rsidRPr="00A87DE6">
        <w:rPr>
          <w:b/>
          <w:bCs/>
          <w:color w:val="000000"/>
          <w:szCs w:val="20"/>
        </w:rPr>
        <w:t xml:space="preserve">Rates for a </w:t>
      </w:r>
      <w:r w:rsidR="00016DAA">
        <w:rPr>
          <w:b/>
          <w:bCs/>
          <w:color w:val="000000"/>
          <w:szCs w:val="20"/>
        </w:rPr>
        <w:t>V</w:t>
      </w:r>
      <w:r w:rsidRPr="00A87DE6">
        <w:rPr>
          <w:b/>
          <w:bCs/>
          <w:color w:val="000000"/>
          <w:szCs w:val="20"/>
        </w:rPr>
        <w:t xml:space="preserve">acuum </w:t>
      </w:r>
      <w:r w:rsidR="00016DAA">
        <w:rPr>
          <w:b/>
          <w:bCs/>
          <w:color w:val="000000"/>
          <w:szCs w:val="20"/>
        </w:rPr>
        <w:t>T</w:t>
      </w:r>
      <w:r w:rsidRPr="00A87DE6">
        <w:rPr>
          <w:b/>
          <w:bCs/>
          <w:color w:val="000000"/>
          <w:szCs w:val="20"/>
        </w:rPr>
        <w:t xml:space="preserve">ruck with </w:t>
      </w:r>
      <w:r w:rsidR="00016DAA">
        <w:rPr>
          <w:b/>
          <w:bCs/>
          <w:color w:val="000000"/>
          <w:szCs w:val="20"/>
        </w:rPr>
        <w:t>D</w:t>
      </w:r>
      <w:r w:rsidRPr="00A87DE6">
        <w:rPr>
          <w:b/>
          <w:bCs/>
          <w:color w:val="000000"/>
          <w:szCs w:val="20"/>
        </w:rPr>
        <w:t>river/</w:t>
      </w:r>
      <w:r w:rsidR="00016DAA">
        <w:rPr>
          <w:b/>
          <w:bCs/>
          <w:color w:val="000000"/>
          <w:szCs w:val="20"/>
        </w:rPr>
        <w:t>O</w:t>
      </w:r>
      <w:r w:rsidRPr="00A87DE6">
        <w:rPr>
          <w:b/>
          <w:bCs/>
          <w:color w:val="000000"/>
          <w:szCs w:val="20"/>
        </w:rPr>
        <w:t>perator</w:t>
      </w:r>
    </w:p>
    <w:p w14:paraId="772F19D1" w14:textId="612B746F" w:rsidR="00544E3A" w:rsidRPr="00A17265" w:rsidRDefault="00544E3A" w:rsidP="00544E3A">
      <w:pPr>
        <w:autoSpaceDE w:val="0"/>
        <w:autoSpaceDN w:val="0"/>
        <w:adjustRightInd w:val="0"/>
        <w:jc w:val="both"/>
        <w:rPr>
          <w:color w:val="000000"/>
          <w:szCs w:val="20"/>
          <w:lang w:val="en-CA"/>
        </w:rPr>
      </w:pPr>
      <w:r w:rsidRPr="00A87DE6">
        <w:rPr>
          <w:color w:val="000000"/>
          <w:szCs w:val="20"/>
          <w:lang w:val="en-CA"/>
        </w:rPr>
        <w:t xml:space="preserve">For the </w:t>
      </w:r>
      <w:r w:rsidR="00B57438">
        <w:rPr>
          <w:color w:val="000000"/>
          <w:szCs w:val="20"/>
          <w:lang w:val="en-CA" w:eastAsia="en-CA"/>
        </w:rPr>
        <w:t>standing offer</w:t>
      </w:r>
      <w:r w:rsidR="00B57438" w:rsidRPr="00A87DE6">
        <w:rPr>
          <w:color w:val="000000"/>
          <w:szCs w:val="20"/>
          <w:lang w:val="en-CA"/>
        </w:rPr>
        <w:t xml:space="preserve"> </w:t>
      </w:r>
      <w:r w:rsidRPr="00A87DE6">
        <w:rPr>
          <w:color w:val="000000"/>
          <w:szCs w:val="20"/>
          <w:lang w:val="en-CA"/>
        </w:rPr>
        <w:t xml:space="preserve">period: from </w:t>
      </w:r>
      <w:r w:rsidR="00B57438">
        <w:rPr>
          <w:color w:val="000000"/>
          <w:szCs w:val="20"/>
          <w:lang w:val="en-CA" w:eastAsia="en-CA"/>
        </w:rPr>
        <w:t>standing offer</w:t>
      </w:r>
      <w:r w:rsidR="00B57438" w:rsidRPr="00A87DE6">
        <w:rPr>
          <w:color w:val="000000"/>
          <w:szCs w:val="20"/>
          <w:lang w:val="en-CA"/>
        </w:rPr>
        <w:t xml:space="preserve"> </w:t>
      </w:r>
      <w:r w:rsidRPr="00A87DE6">
        <w:rPr>
          <w:color w:val="000000"/>
          <w:szCs w:val="20"/>
          <w:lang w:val="en-CA"/>
        </w:rPr>
        <w:t>to October 31, 2023</w:t>
      </w:r>
    </w:p>
    <w:tbl>
      <w:tblPr>
        <w:tblW w:w="5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tblGrid>
      <w:tr w:rsidR="00544E3A" w:rsidRPr="00A17265" w14:paraId="29EF8E12" w14:textId="77777777" w:rsidTr="00637626">
        <w:trPr>
          <w:trHeight w:val="556"/>
        </w:trPr>
        <w:tc>
          <w:tcPr>
            <w:tcW w:w="1870" w:type="dxa"/>
            <w:shd w:val="clear" w:color="auto" w:fill="auto"/>
          </w:tcPr>
          <w:p w14:paraId="64FE6840" w14:textId="77777777" w:rsidR="00544E3A" w:rsidRPr="00A17265" w:rsidRDefault="00544E3A" w:rsidP="00637626">
            <w:pPr>
              <w:jc w:val="both"/>
              <w:rPr>
                <w:b/>
                <w:bCs/>
                <w:color w:val="000000"/>
                <w:szCs w:val="20"/>
                <w:lang w:val="en-CA" w:eastAsia="en-CA"/>
              </w:rPr>
            </w:pPr>
          </w:p>
        </w:tc>
        <w:tc>
          <w:tcPr>
            <w:tcW w:w="1870" w:type="dxa"/>
            <w:shd w:val="clear" w:color="auto" w:fill="auto"/>
          </w:tcPr>
          <w:p w14:paraId="0EF24CE0" w14:textId="77777777" w:rsidR="00544E3A" w:rsidRPr="00A17265" w:rsidRDefault="00544E3A" w:rsidP="00016DAA">
            <w:pPr>
              <w:jc w:val="center"/>
              <w:rPr>
                <w:b/>
                <w:bCs/>
                <w:color w:val="000000"/>
                <w:szCs w:val="20"/>
                <w:lang w:val="en-CA" w:eastAsia="en-CA"/>
              </w:rPr>
            </w:pPr>
            <w:r>
              <w:rPr>
                <w:b/>
                <w:bCs/>
                <w:color w:val="000000"/>
                <w:szCs w:val="20"/>
                <w:lang w:val="en-CA" w:eastAsia="en-CA"/>
              </w:rPr>
              <w:t>Hourly rate</w:t>
            </w:r>
          </w:p>
        </w:tc>
        <w:tc>
          <w:tcPr>
            <w:tcW w:w="1870" w:type="dxa"/>
            <w:shd w:val="clear" w:color="auto" w:fill="auto"/>
          </w:tcPr>
          <w:p w14:paraId="007BD6E4" w14:textId="77777777" w:rsidR="00544E3A" w:rsidRPr="00A17265" w:rsidRDefault="00544E3A" w:rsidP="00016DAA">
            <w:pPr>
              <w:jc w:val="center"/>
              <w:rPr>
                <w:b/>
                <w:bCs/>
                <w:color w:val="000000"/>
                <w:szCs w:val="20"/>
                <w:lang w:val="en-CA" w:eastAsia="en-CA"/>
              </w:rPr>
            </w:pPr>
            <w:r>
              <w:rPr>
                <w:b/>
                <w:bCs/>
                <w:color w:val="000000"/>
                <w:szCs w:val="20"/>
                <w:lang w:val="en-CA"/>
              </w:rPr>
              <w:t>Daily rate</w:t>
            </w:r>
          </w:p>
        </w:tc>
      </w:tr>
      <w:tr w:rsidR="00544E3A" w:rsidRPr="00A17265" w14:paraId="79706291" w14:textId="77777777" w:rsidTr="00637626">
        <w:trPr>
          <w:trHeight w:val="278"/>
        </w:trPr>
        <w:tc>
          <w:tcPr>
            <w:tcW w:w="1870" w:type="dxa"/>
            <w:shd w:val="clear" w:color="auto" w:fill="auto"/>
          </w:tcPr>
          <w:p w14:paraId="662A0694" w14:textId="77777777" w:rsidR="00544E3A" w:rsidRPr="00A17265" w:rsidRDefault="00544E3A" w:rsidP="00637626">
            <w:pPr>
              <w:jc w:val="both"/>
              <w:rPr>
                <w:b/>
                <w:bCs/>
                <w:color w:val="000000"/>
                <w:szCs w:val="20"/>
                <w:lang w:val="en-CA" w:eastAsia="en-CA"/>
              </w:rPr>
            </w:pPr>
            <w:r>
              <w:rPr>
                <w:b/>
                <w:bCs/>
                <w:color w:val="000000"/>
                <w:szCs w:val="20"/>
                <w:lang w:val="en-CA" w:eastAsia="en-CA"/>
              </w:rPr>
              <w:t>In use</w:t>
            </w:r>
            <w:r w:rsidRPr="00A17265">
              <w:rPr>
                <w:b/>
                <w:bCs/>
                <w:color w:val="000000"/>
                <w:szCs w:val="20"/>
                <w:lang w:val="en-CA" w:eastAsia="en-CA"/>
              </w:rPr>
              <w:t xml:space="preserve"> </w:t>
            </w:r>
          </w:p>
        </w:tc>
        <w:tc>
          <w:tcPr>
            <w:tcW w:w="1870" w:type="dxa"/>
            <w:shd w:val="clear" w:color="auto" w:fill="auto"/>
          </w:tcPr>
          <w:p w14:paraId="754B5063" w14:textId="74DCA345" w:rsidR="00544E3A" w:rsidRPr="00A17265" w:rsidRDefault="00544E3A" w:rsidP="00637626">
            <w:pPr>
              <w:jc w:val="both"/>
              <w:rPr>
                <w:b/>
                <w:bCs/>
                <w:color w:val="000000"/>
                <w:szCs w:val="20"/>
                <w:lang w:val="en-CA" w:eastAsia="en-CA"/>
              </w:rPr>
            </w:pPr>
          </w:p>
        </w:tc>
        <w:tc>
          <w:tcPr>
            <w:tcW w:w="1870" w:type="dxa"/>
            <w:shd w:val="clear" w:color="auto" w:fill="auto"/>
          </w:tcPr>
          <w:p w14:paraId="6557EEC8" w14:textId="21487C7E" w:rsidR="00544E3A" w:rsidRPr="00A17265" w:rsidRDefault="00544E3A" w:rsidP="00637626">
            <w:pPr>
              <w:jc w:val="both"/>
              <w:rPr>
                <w:b/>
                <w:bCs/>
                <w:color w:val="000000"/>
                <w:szCs w:val="20"/>
                <w:lang w:val="en-CA" w:eastAsia="en-CA"/>
              </w:rPr>
            </w:pPr>
          </w:p>
        </w:tc>
      </w:tr>
      <w:tr w:rsidR="00544E3A" w:rsidRPr="00A17265" w14:paraId="08BC2F94" w14:textId="77777777" w:rsidTr="00637626">
        <w:trPr>
          <w:trHeight w:val="278"/>
        </w:trPr>
        <w:tc>
          <w:tcPr>
            <w:tcW w:w="1870" w:type="dxa"/>
            <w:tcBorders>
              <w:bottom w:val="single" w:sz="4" w:space="0" w:color="auto"/>
            </w:tcBorders>
            <w:shd w:val="clear" w:color="auto" w:fill="auto"/>
          </w:tcPr>
          <w:p w14:paraId="678254CD" w14:textId="77777777" w:rsidR="00544E3A" w:rsidRPr="00A17265" w:rsidRDefault="00544E3A" w:rsidP="00637626">
            <w:pPr>
              <w:jc w:val="both"/>
              <w:rPr>
                <w:b/>
                <w:bCs/>
                <w:color w:val="000000"/>
                <w:szCs w:val="20"/>
                <w:lang w:val="en-CA" w:eastAsia="en-CA"/>
              </w:rPr>
            </w:pPr>
            <w:r>
              <w:rPr>
                <w:b/>
                <w:bCs/>
                <w:color w:val="000000"/>
                <w:szCs w:val="20"/>
                <w:lang w:val="en-CA" w:eastAsia="en-CA"/>
              </w:rPr>
              <w:t>On standby</w:t>
            </w:r>
            <w:r w:rsidRPr="00A17265">
              <w:rPr>
                <w:b/>
                <w:bCs/>
                <w:color w:val="000000"/>
                <w:szCs w:val="20"/>
                <w:lang w:val="en-CA" w:eastAsia="en-CA"/>
              </w:rPr>
              <w:t xml:space="preserve"> </w:t>
            </w:r>
          </w:p>
        </w:tc>
        <w:tc>
          <w:tcPr>
            <w:tcW w:w="1870" w:type="dxa"/>
            <w:tcBorders>
              <w:bottom w:val="single" w:sz="4" w:space="0" w:color="auto"/>
            </w:tcBorders>
            <w:shd w:val="clear" w:color="auto" w:fill="auto"/>
          </w:tcPr>
          <w:p w14:paraId="0DFC2DB1" w14:textId="77777777" w:rsidR="00544E3A" w:rsidRPr="00A17265" w:rsidRDefault="00544E3A" w:rsidP="00637626">
            <w:pPr>
              <w:jc w:val="both"/>
              <w:rPr>
                <w:b/>
                <w:bCs/>
                <w:color w:val="000000"/>
                <w:szCs w:val="20"/>
                <w:lang w:val="en-CA" w:eastAsia="en-CA"/>
              </w:rPr>
            </w:pPr>
          </w:p>
        </w:tc>
        <w:tc>
          <w:tcPr>
            <w:tcW w:w="1870" w:type="dxa"/>
            <w:tcBorders>
              <w:bottom w:val="single" w:sz="4" w:space="0" w:color="auto"/>
            </w:tcBorders>
            <w:shd w:val="clear" w:color="auto" w:fill="auto"/>
          </w:tcPr>
          <w:p w14:paraId="1E71A463" w14:textId="77777777" w:rsidR="00544E3A" w:rsidRPr="00A17265" w:rsidRDefault="00544E3A" w:rsidP="00637626">
            <w:pPr>
              <w:jc w:val="both"/>
              <w:rPr>
                <w:b/>
                <w:bCs/>
                <w:color w:val="000000"/>
                <w:szCs w:val="20"/>
                <w:lang w:val="en-CA" w:eastAsia="en-CA"/>
              </w:rPr>
            </w:pPr>
          </w:p>
        </w:tc>
      </w:tr>
      <w:tr w:rsidR="00544E3A" w:rsidRPr="00A17265" w14:paraId="346C6666" w14:textId="77777777" w:rsidTr="00637626">
        <w:trPr>
          <w:trHeight w:val="266"/>
        </w:trPr>
        <w:tc>
          <w:tcPr>
            <w:tcW w:w="1870" w:type="dxa"/>
            <w:tcBorders>
              <w:bottom w:val="triple" w:sz="4" w:space="0" w:color="auto"/>
            </w:tcBorders>
            <w:shd w:val="clear" w:color="auto" w:fill="auto"/>
          </w:tcPr>
          <w:p w14:paraId="3679EA6D" w14:textId="77777777" w:rsidR="00544E3A" w:rsidRPr="00A17265" w:rsidRDefault="00544E3A" w:rsidP="00637626">
            <w:pPr>
              <w:jc w:val="both"/>
              <w:rPr>
                <w:b/>
                <w:bCs/>
                <w:color w:val="000000"/>
                <w:szCs w:val="20"/>
                <w:lang w:val="en-CA" w:eastAsia="en-CA"/>
              </w:rPr>
            </w:pPr>
            <w:r>
              <w:rPr>
                <w:b/>
                <w:bCs/>
                <w:color w:val="000000"/>
                <w:szCs w:val="20"/>
                <w:lang w:val="en-CA" w:eastAsia="en-CA"/>
              </w:rPr>
              <w:t>In transit</w:t>
            </w:r>
          </w:p>
        </w:tc>
        <w:tc>
          <w:tcPr>
            <w:tcW w:w="1870" w:type="dxa"/>
            <w:tcBorders>
              <w:bottom w:val="triple" w:sz="4" w:space="0" w:color="auto"/>
            </w:tcBorders>
            <w:shd w:val="clear" w:color="auto" w:fill="auto"/>
          </w:tcPr>
          <w:p w14:paraId="7E233122" w14:textId="77777777" w:rsidR="00544E3A" w:rsidRPr="00A17265" w:rsidRDefault="00544E3A" w:rsidP="00637626">
            <w:pPr>
              <w:jc w:val="both"/>
              <w:rPr>
                <w:b/>
                <w:bCs/>
                <w:color w:val="000000"/>
                <w:szCs w:val="20"/>
                <w:lang w:val="en-CA" w:eastAsia="en-CA"/>
              </w:rPr>
            </w:pPr>
          </w:p>
        </w:tc>
        <w:tc>
          <w:tcPr>
            <w:tcW w:w="1870" w:type="dxa"/>
            <w:tcBorders>
              <w:bottom w:val="triple" w:sz="4" w:space="0" w:color="auto"/>
            </w:tcBorders>
            <w:shd w:val="clear" w:color="auto" w:fill="auto"/>
          </w:tcPr>
          <w:p w14:paraId="2720E7E1" w14:textId="77777777" w:rsidR="00544E3A" w:rsidRPr="00A17265" w:rsidRDefault="00544E3A" w:rsidP="00637626">
            <w:pPr>
              <w:jc w:val="both"/>
              <w:rPr>
                <w:b/>
                <w:bCs/>
                <w:color w:val="000000"/>
                <w:szCs w:val="20"/>
                <w:lang w:val="en-CA" w:eastAsia="en-CA"/>
              </w:rPr>
            </w:pPr>
          </w:p>
        </w:tc>
      </w:tr>
      <w:tr w:rsidR="00544E3A" w:rsidRPr="00A17265" w14:paraId="6B5E8E78" w14:textId="77777777" w:rsidTr="00637626">
        <w:trPr>
          <w:trHeight w:val="266"/>
        </w:trPr>
        <w:tc>
          <w:tcPr>
            <w:tcW w:w="3740" w:type="dxa"/>
            <w:gridSpan w:val="2"/>
            <w:tcBorders>
              <w:top w:val="triple" w:sz="4" w:space="0" w:color="auto"/>
            </w:tcBorders>
            <w:shd w:val="clear" w:color="auto" w:fill="D9D9D9" w:themeFill="background1" w:themeFillShade="D9"/>
          </w:tcPr>
          <w:p w14:paraId="3DA131B8" w14:textId="225A44FF" w:rsidR="00544E3A" w:rsidRPr="00A17265" w:rsidRDefault="00016DAA" w:rsidP="00637626">
            <w:pPr>
              <w:jc w:val="both"/>
              <w:rPr>
                <w:b/>
                <w:bCs/>
                <w:color w:val="000000"/>
                <w:szCs w:val="20"/>
                <w:lang w:val="en-CA" w:eastAsia="en-CA"/>
              </w:rPr>
            </w:pPr>
            <w:r w:rsidRPr="00A17265">
              <w:rPr>
                <w:b/>
                <w:bCs/>
                <w:color w:val="000000"/>
                <w:szCs w:val="20"/>
                <w:lang w:val="en-CA"/>
              </w:rPr>
              <w:t xml:space="preserve">Sum of </w:t>
            </w:r>
            <w:r>
              <w:rPr>
                <w:b/>
                <w:bCs/>
                <w:color w:val="000000"/>
                <w:szCs w:val="20"/>
                <w:lang w:val="en-CA"/>
              </w:rPr>
              <w:t>D</w:t>
            </w:r>
            <w:r w:rsidRPr="00A17265">
              <w:rPr>
                <w:b/>
                <w:bCs/>
                <w:color w:val="000000"/>
                <w:szCs w:val="20"/>
                <w:lang w:val="en-CA"/>
              </w:rPr>
              <w:t xml:space="preserve">aily </w:t>
            </w:r>
            <w:r>
              <w:rPr>
                <w:b/>
                <w:bCs/>
                <w:color w:val="000000"/>
                <w:szCs w:val="20"/>
                <w:lang w:val="en-CA"/>
              </w:rPr>
              <w:t>R</w:t>
            </w:r>
            <w:r w:rsidRPr="00A17265">
              <w:rPr>
                <w:b/>
                <w:bCs/>
                <w:color w:val="000000"/>
                <w:szCs w:val="20"/>
                <w:lang w:val="en-CA"/>
              </w:rPr>
              <w:t>ates</w:t>
            </w:r>
          </w:p>
        </w:tc>
        <w:tc>
          <w:tcPr>
            <w:tcW w:w="1870" w:type="dxa"/>
            <w:tcBorders>
              <w:top w:val="triple" w:sz="4" w:space="0" w:color="auto"/>
            </w:tcBorders>
            <w:shd w:val="clear" w:color="auto" w:fill="D9D9D9" w:themeFill="background1" w:themeFillShade="D9"/>
          </w:tcPr>
          <w:p w14:paraId="6BFD3170" w14:textId="77777777" w:rsidR="00544E3A" w:rsidRPr="00A17265" w:rsidRDefault="00544E3A" w:rsidP="00637626">
            <w:pPr>
              <w:jc w:val="both"/>
              <w:rPr>
                <w:b/>
                <w:bCs/>
                <w:color w:val="000000"/>
                <w:szCs w:val="20"/>
                <w:lang w:val="en-CA" w:eastAsia="en-CA"/>
              </w:rPr>
            </w:pPr>
          </w:p>
        </w:tc>
      </w:tr>
    </w:tbl>
    <w:p w14:paraId="258C8A4E" w14:textId="77777777" w:rsidR="00544E3A" w:rsidRPr="00A17265" w:rsidRDefault="00544E3A" w:rsidP="00544E3A">
      <w:pPr>
        <w:jc w:val="both"/>
        <w:rPr>
          <w:b/>
          <w:bCs/>
          <w:color w:val="000000"/>
          <w:szCs w:val="20"/>
          <w:lang w:val="en-CA"/>
        </w:rPr>
      </w:pPr>
    </w:p>
    <w:p w14:paraId="1BA29DCB" w14:textId="1BDCBD03" w:rsidR="00544E3A" w:rsidRPr="00A17265" w:rsidRDefault="00544E3A" w:rsidP="00544E3A">
      <w:pPr>
        <w:jc w:val="both"/>
        <w:rPr>
          <w:b/>
          <w:bCs/>
          <w:color w:val="000000"/>
          <w:szCs w:val="20"/>
          <w:lang w:val="en-CA"/>
        </w:rPr>
      </w:pPr>
      <w:r>
        <w:rPr>
          <w:color w:val="000000"/>
          <w:szCs w:val="20"/>
          <w:lang w:val="en-CA"/>
        </w:rPr>
        <w:t xml:space="preserve">For the </w:t>
      </w:r>
      <w:r w:rsidR="00B57438">
        <w:rPr>
          <w:color w:val="000000"/>
          <w:szCs w:val="20"/>
          <w:lang w:val="en-CA" w:eastAsia="en-CA"/>
        </w:rPr>
        <w:t>standing offer</w:t>
      </w:r>
      <w:r w:rsidR="00B57438">
        <w:rPr>
          <w:color w:val="000000"/>
          <w:szCs w:val="20"/>
          <w:lang w:val="en-CA"/>
        </w:rPr>
        <w:t xml:space="preserve"> </w:t>
      </w:r>
      <w:r>
        <w:rPr>
          <w:color w:val="000000"/>
          <w:szCs w:val="20"/>
          <w:lang w:val="en-CA"/>
        </w:rPr>
        <w:t>period:</w:t>
      </w:r>
      <w:r w:rsidRPr="00A17265">
        <w:rPr>
          <w:color w:val="000000"/>
          <w:szCs w:val="20"/>
          <w:lang w:val="en-CA"/>
        </w:rPr>
        <w:t xml:space="preserve"> </w:t>
      </w:r>
      <w:r>
        <w:rPr>
          <w:color w:val="000000"/>
          <w:szCs w:val="20"/>
          <w:lang w:val="en-CA" w:eastAsia="en-CA"/>
        </w:rPr>
        <w:t>from</w:t>
      </w:r>
      <w:r w:rsidRPr="00A17265">
        <w:rPr>
          <w:color w:val="000000"/>
          <w:szCs w:val="20"/>
          <w:lang w:val="en-CA" w:eastAsia="en-CA"/>
        </w:rPr>
        <w:t xml:space="preserve"> </w:t>
      </w:r>
      <w:r>
        <w:rPr>
          <w:color w:val="000000"/>
          <w:szCs w:val="20"/>
          <w:lang w:val="en-CA" w:eastAsia="en-CA"/>
        </w:rPr>
        <w:t>November </w:t>
      </w:r>
      <w:r w:rsidRPr="00A17265">
        <w:rPr>
          <w:color w:val="000000"/>
          <w:szCs w:val="20"/>
          <w:lang w:val="en-CA" w:eastAsia="en-CA"/>
        </w:rPr>
        <w:t>1</w:t>
      </w:r>
      <w:r>
        <w:rPr>
          <w:color w:val="000000"/>
          <w:szCs w:val="20"/>
          <w:lang w:val="en-CA" w:eastAsia="en-CA"/>
        </w:rPr>
        <w:t xml:space="preserve">, </w:t>
      </w:r>
      <w:r w:rsidRPr="00A17265">
        <w:rPr>
          <w:color w:val="000000"/>
          <w:szCs w:val="20"/>
          <w:lang w:val="en-CA" w:eastAsia="en-CA"/>
        </w:rPr>
        <w:t>2023</w:t>
      </w:r>
      <w:r>
        <w:rPr>
          <w:color w:val="000000"/>
          <w:szCs w:val="20"/>
          <w:lang w:val="en-CA" w:eastAsia="en-CA"/>
        </w:rPr>
        <w:t>,</w:t>
      </w:r>
      <w:r w:rsidRPr="00A17265">
        <w:rPr>
          <w:color w:val="000000"/>
          <w:szCs w:val="20"/>
          <w:lang w:val="en-CA" w:eastAsia="en-CA"/>
        </w:rPr>
        <w:t xml:space="preserve"> </w:t>
      </w:r>
      <w:r>
        <w:rPr>
          <w:color w:val="000000"/>
          <w:szCs w:val="20"/>
          <w:lang w:val="en-CA" w:eastAsia="en-CA"/>
        </w:rPr>
        <w:t>to</w:t>
      </w:r>
      <w:r w:rsidRPr="00A17265">
        <w:rPr>
          <w:color w:val="000000"/>
          <w:szCs w:val="20"/>
          <w:lang w:val="en-CA" w:eastAsia="en-CA"/>
        </w:rPr>
        <w:t xml:space="preserve"> </w:t>
      </w:r>
      <w:r>
        <w:rPr>
          <w:color w:val="000000"/>
          <w:szCs w:val="20"/>
          <w:lang w:val="en-CA" w:eastAsia="en-CA"/>
        </w:rPr>
        <w:t>October </w:t>
      </w:r>
      <w:r w:rsidRPr="00A17265">
        <w:rPr>
          <w:color w:val="000000"/>
          <w:szCs w:val="20"/>
          <w:lang w:val="en-CA" w:eastAsia="en-CA"/>
        </w:rPr>
        <w:t>31</w:t>
      </w:r>
      <w:r>
        <w:rPr>
          <w:color w:val="000000"/>
          <w:szCs w:val="20"/>
          <w:lang w:val="en-CA" w:eastAsia="en-CA"/>
        </w:rPr>
        <w:t>,</w:t>
      </w:r>
      <w:r w:rsidRPr="00A17265">
        <w:rPr>
          <w:color w:val="000000"/>
          <w:szCs w:val="20"/>
          <w:lang w:val="en-CA" w:eastAsia="en-CA"/>
        </w:rPr>
        <w:t xml:space="preserve"> 2024</w:t>
      </w:r>
    </w:p>
    <w:tbl>
      <w:tblPr>
        <w:tblW w:w="5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tblGrid>
      <w:tr w:rsidR="00544E3A" w:rsidRPr="00A17265" w14:paraId="7EE77396" w14:textId="77777777" w:rsidTr="00637626">
        <w:trPr>
          <w:trHeight w:val="556"/>
        </w:trPr>
        <w:tc>
          <w:tcPr>
            <w:tcW w:w="1870" w:type="dxa"/>
            <w:shd w:val="clear" w:color="auto" w:fill="auto"/>
          </w:tcPr>
          <w:p w14:paraId="488C24DA" w14:textId="77777777" w:rsidR="00544E3A" w:rsidRPr="00A17265" w:rsidRDefault="00544E3A" w:rsidP="00637626">
            <w:pPr>
              <w:jc w:val="both"/>
              <w:rPr>
                <w:b/>
                <w:bCs/>
                <w:color w:val="000000"/>
                <w:szCs w:val="20"/>
                <w:lang w:val="en-CA" w:eastAsia="en-CA"/>
              </w:rPr>
            </w:pPr>
          </w:p>
        </w:tc>
        <w:tc>
          <w:tcPr>
            <w:tcW w:w="1870" w:type="dxa"/>
            <w:shd w:val="clear" w:color="auto" w:fill="auto"/>
          </w:tcPr>
          <w:p w14:paraId="436E8A33" w14:textId="77777777" w:rsidR="00544E3A" w:rsidRPr="00A17265" w:rsidRDefault="00544E3A" w:rsidP="00016DAA">
            <w:pPr>
              <w:jc w:val="center"/>
              <w:rPr>
                <w:b/>
                <w:bCs/>
                <w:color w:val="000000"/>
                <w:szCs w:val="20"/>
                <w:lang w:val="en-CA" w:eastAsia="en-CA"/>
              </w:rPr>
            </w:pPr>
            <w:r>
              <w:rPr>
                <w:b/>
                <w:bCs/>
                <w:color w:val="000000"/>
                <w:szCs w:val="20"/>
                <w:lang w:val="en-CA" w:eastAsia="en-CA"/>
              </w:rPr>
              <w:t>Hourly rate</w:t>
            </w:r>
          </w:p>
        </w:tc>
        <w:tc>
          <w:tcPr>
            <w:tcW w:w="1870" w:type="dxa"/>
            <w:shd w:val="clear" w:color="auto" w:fill="auto"/>
          </w:tcPr>
          <w:p w14:paraId="02B8998D" w14:textId="77777777" w:rsidR="00544E3A" w:rsidRPr="00A17265" w:rsidRDefault="00544E3A" w:rsidP="00016DAA">
            <w:pPr>
              <w:jc w:val="center"/>
              <w:rPr>
                <w:b/>
                <w:bCs/>
                <w:color w:val="000000"/>
                <w:szCs w:val="20"/>
                <w:lang w:val="en-CA" w:eastAsia="en-CA"/>
              </w:rPr>
            </w:pPr>
            <w:r>
              <w:rPr>
                <w:b/>
                <w:bCs/>
                <w:color w:val="000000"/>
                <w:szCs w:val="20"/>
                <w:lang w:val="en-CA"/>
              </w:rPr>
              <w:t>Daily rate</w:t>
            </w:r>
          </w:p>
        </w:tc>
      </w:tr>
      <w:tr w:rsidR="00544E3A" w:rsidRPr="00A17265" w14:paraId="464F11DE" w14:textId="77777777" w:rsidTr="00637626">
        <w:trPr>
          <w:trHeight w:val="278"/>
        </w:trPr>
        <w:tc>
          <w:tcPr>
            <w:tcW w:w="1870" w:type="dxa"/>
            <w:shd w:val="clear" w:color="auto" w:fill="auto"/>
          </w:tcPr>
          <w:p w14:paraId="104A38A2" w14:textId="77777777" w:rsidR="00544E3A" w:rsidRPr="00A17265" w:rsidRDefault="00544E3A" w:rsidP="00637626">
            <w:pPr>
              <w:jc w:val="both"/>
              <w:rPr>
                <w:b/>
                <w:bCs/>
                <w:color w:val="000000"/>
                <w:szCs w:val="20"/>
                <w:lang w:val="en-CA" w:eastAsia="en-CA"/>
              </w:rPr>
            </w:pPr>
            <w:r>
              <w:rPr>
                <w:b/>
                <w:bCs/>
                <w:color w:val="000000"/>
                <w:szCs w:val="20"/>
                <w:lang w:val="en-CA" w:eastAsia="en-CA"/>
              </w:rPr>
              <w:lastRenderedPageBreak/>
              <w:t>In use</w:t>
            </w:r>
            <w:r w:rsidRPr="00A17265">
              <w:rPr>
                <w:b/>
                <w:bCs/>
                <w:color w:val="000000"/>
                <w:szCs w:val="20"/>
                <w:lang w:val="en-CA" w:eastAsia="en-CA"/>
              </w:rPr>
              <w:t xml:space="preserve"> </w:t>
            </w:r>
          </w:p>
        </w:tc>
        <w:tc>
          <w:tcPr>
            <w:tcW w:w="1870" w:type="dxa"/>
            <w:shd w:val="clear" w:color="auto" w:fill="auto"/>
          </w:tcPr>
          <w:p w14:paraId="0A6B6211" w14:textId="77777777" w:rsidR="00544E3A" w:rsidRPr="00A17265" w:rsidRDefault="00544E3A" w:rsidP="00637626">
            <w:pPr>
              <w:jc w:val="both"/>
              <w:rPr>
                <w:b/>
                <w:bCs/>
                <w:color w:val="000000"/>
                <w:szCs w:val="20"/>
                <w:lang w:val="en-CA" w:eastAsia="en-CA"/>
              </w:rPr>
            </w:pPr>
          </w:p>
        </w:tc>
        <w:tc>
          <w:tcPr>
            <w:tcW w:w="1870" w:type="dxa"/>
            <w:shd w:val="clear" w:color="auto" w:fill="auto"/>
          </w:tcPr>
          <w:p w14:paraId="549DD707" w14:textId="77777777" w:rsidR="00544E3A" w:rsidRPr="00A17265" w:rsidRDefault="00544E3A" w:rsidP="00637626">
            <w:pPr>
              <w:jc w:val="both"/>
              <w:rPr>
                <w:b/>
                <w:bCs/>
                <w:color w:val="000000"/>
                <w:szCs w:val="20"/>
                <w:lang w:val="en-CA" w:eastAsia="en-CA"/>
              </w:rPr>
            </w:pPr>
          </w:p>
        </w:tc>
      </w:tr>
      <w:tr w:rsidR="00544E3A" w:rsidRPr="00A17265" w14:paraId="0FDBF2E3" w14:textId="77777777" w:rsidTr="00637626">
        <w:trPr>
          <w:trHeight w:val="278"/>
        </w:trPr>
        <w:tc>
          <w:tcPr>
            <w:tcW w:w="1870" w:type="dxa"/>
            <w:tcBorders>
              <w:bottom w:val="single" w:sz="4" w:space="0" w:color="auto"/>
            </w:tcBorders>
            <w:shd w:val="clear" w:color="auto" w:fill="auto"/>
          </w:tcPr>
          <w:p w14:paraId="626D41D2" w14:textId="77777777" w:rsidR="00544E3A" w:rsidRPr="00A17265" w:rsidRDefault="00544E3A" w:rsidP="00637626">
            <w:pPr>
              <w:jc w:val="both"/>
              <w:rPr>
                <w:b/>
                <w:bCs/>
                <w:color w:val="000000"/>
                <w:szCs w:val="20"/>
                <w:lang w:val="en-CA" w:eastAsia="en-CA"/>
              </w:rPr>
            </w:pPr>
            <w:r>
              <w:rPr>
                <w:b/>
                <w:bCs/>
                <w:color w:val="000000"/>
                <w:szCs w:val="20"/>
                <w:lang w:val="en-CA" w:eastAsia="en-CA"/>
              </w:rPr>
              <w:t>On standby</w:t>
            </w:r>
            <w:r w:rsidRPr="00A17265">
              <w:rPr>
                <w:b/>
                <w:bCs/>
                <w:color w:val="000000"/>
                <w:szCs w:val="20"/>
                <w:lang w:val="en-CA" w:eastAsia="en-CA"/>
              </w:rPr>
              <w:t xml:space="preserve"> </w:t>
            </w:r>
          </w:p>
        </w:tc>
        <w:tc>
          <w:tcPr>
            <w:tcW w:w="1870" w:type="dxa"/>
            <w:tcBorders>
              <w:bottom w:val="single" w:sz="4" w:space="0" w:color="auto"/>
            </w:tcBorders>
            <w:shd w:val="clear" w:color="auto" w:fill="auto"/>
          </w:tcPr>
          <w:p w14:paraId="1482FCC5" w14:textId="77777777" w:rsidR="00544E3A" w:rsidRPr="00A17265" w:rsidRDefault="00544E3A" w:rsidP="00637626">
            <w:pPr>
              <w:jc w:val="both"/>
              <w:rPr>
                <w:b/>
                <w:bCs/>
                <w:color w:val="000000"/>
                <w:szCs w:val="20"/>
                <w:lang w:val="en-CA" w:eastAsia="en-CA"/>
              </w:rPr>
            </w:pPr>
          </w:p>
        </w:tc>
        <w:tc>
          <w:tcPr>
            <w:tcW w:w="1870" w:type="dxa"/>
            <w:tcBorders>
              <w:bottom w:val="single" w:sz="4" w:space="0" w:color="auto"/>
            </w:tcBorders>
            <w:shd w:val="clear" w:color="auto" w:fill="auto"/>
          </w:tcPr>
          <w:p w14:paraId="0027BF21" w14:textId="77777777" w:rsidR="00544E3A" w:rsidRPr="00A17265" w:rsidRDefault="00544E3A" w:rsidP="00637626">
            <w:pPr>
              <w:jc w:val="both"/>
              <w:rPr>
                <w:b/>
                <w:bCs/>
                <w:color w:val="000000"/>
                <w:szCs w:val="20"/>
                <w:lang w:val="en-CA" w:eastAsia="en-CA"/>
              </w:rPr>
            </w:pPr>
          </w:p>
        </w:tc>
      </w:tr>
      <w:tr w:rsidR="00544E3A" w:rsidRPr="00A17265" w14:paraId="310A9F22" w14:textId="77777777" w:rsidTr="00637626">
        <w:trPr>
          <w:trHeight w:val="266"/>
        </w:trPr>
        <w:tc>
          <w:tcPr>
            <w:tcW w:w="1870" w:type="dxa"/>
            <w:tcBorders>
              <w:bottom w:val="triple" w:sz="4" w:space="0" w:color="auto"/>
            </w:tcBorders>
            <w:shd w:val="clear" w:color="auto" w:fill="auto"/>
          </w:tcPr>
          <w:p w14:paraId="0401B427" w14:textId="77777777" w:rsidR="00544E3A" w:rsidRPr="00A17265" w:rsidRDefault="00544E3A" w:rsidP="00637626">
            <w:pPr>
              <w:jc w:val="both"/>
              <w:rPr>
                <w:b/>
                <w:bCs/>
                <w:color w:val="000000"/>
                <w:szCs w:val="20"/>
                <w:lang w:val="en-CA" w:eastAsia="en-CA"/>
              </w:rPr>
            </w:pPr>
            <w:r>
              <w:rPr>
                <w:b/>
                <w:bCs/>
                <w:color w:val="000000"/>
                <w:szCs w:val="20"/>
                <w:lang w:val="en-CA" w:eastAsia="en-CA"/>
              </w:rPr>
              <w:t>In transit</w:t>
            </w:r>
          </w:p>
        </w:tc>
        <w:tc>
          <w:tcPr>
            <w:tcW w:w="1870" w:type="dxa"/>
            <w:tcBorders>
              <w:bottom w:val="triple" w:sz="4" w:space="0" w:color="auto"/>
            </w:tcBorders>
            <w:shd w:val="clear" w:color="auto" w:fill="auto"/>
          </w:tcPr>
          <w:p w14:paraId="5068FB2A" w14:textId="77777777" w:rsidR="00544E3A" w:rsidRPr="00A17265" w:rsidRDefault="00544E3A" w:rsidP="00637626">
            <w:pPr>
              <w:jc w:val="both"/>
              <w:rPr>
                <w:b/>
                <w:bCs/>
                <w:color w:val="000000"/>
                <w:szCs w:val="20"/>
                <w:lang w:val="en-CA" w:eastAsia="en-CA"/>
              </w:rPr>
            </w:pPr>
          </w:p>
        </w:tc>
        <w:tc>
          <w:tcPr>
            <w:tcW w:w="1870" w:type="dxa"/>
            <w:tcBorders>
              <w:bottom w:val="triple" w:sz="4" w:space="0" w:color="auto"/>
            </w:tcBorders>
            <w:shd w:val="clear" w:color="auto" w:fill="auto"/>
          </w:tcPr>
          <w:p w14:paraId="667852BA" w14:textId="77777777" w:rsidR="00544E3A" w:rsidRPr="00A17265" w:rsidRDefault="00544E3A" w:rsidP="00637626">
            <w:pPr>
              <w:jc w:val="both"/>
              <w:rPr>
                <w:b/>
                <w:bCs/>
                <w:color w:val="000000"/>
                <w:szCs w:val="20"/>
                <w:lang w:val="en-CA" w:eastAsia="en-CA"/>
              </w:rPr>
            </w:pPr>
          </w:p>
        </w:tc>
      </w:tr>
      <w:tr w:rsidR="00544E3A" w:rsidRPr="00A17265" w14:paraId="01E2BFC1" w14:textId="77777777" w:rsidTr="00637626">
        <w:trPr>
          <w:trHeight w:val="266"/>
        </w:trPr>
        <w:tc>
          <w:tcPr>
            <w:tcW w:w="3740" w:type="dxa"/>
            <w:gridSpan w:val="2"/>
            <w:tcBorders>
              <w:top w:val="triple" w:sz="4" w:space="0" w:color="auto"/>
            </w:tcBorders>
            <w:shd w:val="clear" w:color="auto" w:fill="D9D9D9" w:themeFill="background1" w:themeFillShade="D9"/>
          </w:tcPr>
          <w:p w14:paraId="7F87B4F6" w14:textId="29970EFD" w:rsidR="00544E3A" w:rsidRPr="00A17265" w:rsidRDefault="00016DAA" w:rsidP="00637626">
            <w:pPr>
              <w:jc w:val="both"/>
              <w:rPr>
                <w:b/>
                <w:bCs/>
                <w:color w:val="000000"/>
                <w:szCs w:val="20"/>
                <w:lang w:val="en-CA" w:eastAsia="en-CA"/>
              </w:rPr>
            </w:pPr>
            <w:r w:rsidRPr="00A17265">
              <w:rPr>
                <w:b/>
                <w:bCs/>
                <w:color w:val="000000"/>
                <w:szCs w:val="20"/>
                <w:lang w:val="en-CA"/>
              </w:rPr>
              <w:t xml:space="preserve">Sum of </w:t>
            </w:r>
            <w:r>
              <w:rPr>
                <w:b/>
                <w:bCs/>
                <w:color w:val="000000"/>
                <w:szCs w:val="20"/>
                <w:lang w:val="en-CA"/>
              </w:rPr>
              <w:t>D</w:t>
            </w:r>
            <w:r w:rsidRPr="00A17265">
              <w:rPr>
                <w:b/>
                <w:bCs/>
                <w:color w:val="000000"/>
                <w:szCs w:val="20"/>
                <w:lang w:val="en-CA"/>
              </w:rPr>
              <w:t xml:space="preserve">aily </w:t>
            </w:r>
            <w:r>
              <w:rPr>
                <w:b/>
                <w:bCs/>
                <w:color w:val="000000"/>
                <w:szCs w:val="20"/>
                <w:lang w:val="en-CA"/>
              </w:rPr>
              <w:t>R</w:t>
            </w:r>
            <w:r w:rsidRPr="00A17265">
              <w:rPr>
                <w:b/>
                <w:bCs/>
                <w:color w:val="000000"/>
                <w:szCs w:val="20"/>
                <w:lang w:val="en-CA"/>
              </w:rPr>
              <w:t>ates</w:t>
            </w:r>
          </w:p>
        </w:tc>
        <w:tc>
          <w:tcPr>
            <w:tcW w:w="1870" w:type="dxa"/>
            <w:tcBorders>
              <w:top w:val="triple" w:sz="4" w:space="0" w:color="auto"/>
            </w:tcBorders>
            <w:shd w:val="clear" w:color="auto" w:fill="D9D9D9" w:themeFill="background1" w:themeFillShade="D9"/>
          </w:tcPr>
          <w:p w14:paraId="14364ADD" w14:textId="77777777" w:rsidR="00544E3A" w:rsidRPr="00A17265" w:rsidRDefault="00544E3A" w:rsidP="00637626">
            <w:pPr>
              <w:jc w:val="both"/>
              <w:rPr>
                <w:b/>
                <w:bCs/>
                <w:color w:val="000000"/>
                <w:szCs w:val="20"/>
                <w:lang w:val="en-CA" w:eastAsia="en-CA"/>
              </w:rPr>
            </w:pPr>
          </w:p>
        </w:tc>
      </w:tr>
    </w:tbl>
    <w:p w14:paraId="0909D67E" w14:textId="594EC568" w:rsidR="00544E3A" w:rsidRPr="00A17265" w:rsidRDefault="00544E3A" w:rsidP="00544E3A">
      <w:pPr>
        <w:jc w:val="both"/>
        <w:rPr>
          <w:b/>
          <w:bCs/>
          <w:color w:val="000000"/>
          <w:szCs w:val="20"/>
          <w:lang w:val="en-CA"/>
        </w:rPr>
      </w:pPr>
      <w:r>
        <w:rPr>
          <w:color w:val="000000"/>
          <w:szCs w:val="20"/>
          <w:lang w:val="en-CA"/>
        </w:rPr>
        <w:t xml:space="preserve">For the </w:t>
      </w:r>
      <w:r w:rsidR="00B57438">
        <w:rPr>
          <w:color w:val="000000"/>
          <w:szCs w:val="20"/>
          <w:lang w:val="en-CA" w:eastAsia="en-CA"/>
        </w:rPr>
        <w:t>standing offer</w:t>
      </w:r>
      <w:r w:rsidR="00B57438">
        <w:rPr>
          <w:color w:val="000000"/>
          <w:szCs w:val="20"/>
          <w:lang w:val="en-CA"/>
        </w:rPr>
        <w:t xml:space="preserve"> </w:t>
      </w:r>
      <w:r>
        <w:rPr>
          <w:color w:val="000000"/>
          <w:szCs w:val="20"/>
          <w:lang w:val="en-CA"/>
        </w:rPr>
        <w:t xml:space="preserve">period: from </w:t>
      </w:r>
      <w:r>
        <w:rPr>
          <w:color w:val="000000"/>
          <w:szCs w:val="20"/>
          <w:lang w:val="en-CA" w:eastAsia="en-CA"/>
        </w:rPr>
        <w:t>November 1,</w:t>
      </w:r>
      <w:r w:rsidRPr="00A17265">
        <w:rPr>
          <w:color w:val="000000"/>
          <w:szCs w:val="20"/>
          <w:lang w:val="en-CA" w:eastAsia="en-CA"/>
        </w:rPr>
        <w:t xml:space="preserve"> 2024</w:t>
      </w:r>
      <w:r>
        <w:rPr>
          <w:color w:val="000000"/>
          <w:szCs w:val="20"/>
          <w:lang w:val="en-CA" w:eastAsia="en-CA"/>
        </w:rPr>
        <w:t>, to October 31,</w:t>
      </w:r>
      <w:r w:rsidRPr="00A17265">
        <w:rPr>
          <w:color w:val="000000"/>
          <w:szCs w:val="20"/>
          <w:lang w:val="en-CA" w:eastAsia="en-CA"/>
        </w:rPr>
        <w:t xml:space="preserve"> 2025</w:t>
      </w:r>
    </w:p>
    <w:tbl>
      <w:tblPr>
        <w:tblW w:w="5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tblGrid>
      <w:tr w:rsidR="00016DAA" w:rsidRPr="00A17265" w14:paraId="36D04D40" w14:textId="77777777" w:rsidTr="00637626">
        <w:trPr>
          <w:trHeight w:val="556"/>
        </w:trPr>
        <w:tc>
          <w:tcPr>
            <w:tcW w:w="1870" w:type="dxa"/>
            <w:shd w:val="clear" w:color="auto" w:fill="auto"/>
          </w:tcPr>
          <w:p w14:paraId="59764DDA" w14:textId="77777777" w:rsidR="00016DAA" w:rsidRPr="00A17265" w:rsidRDefault="00016DAA" w:rsidP="00016DAA">
            <w:pPr>
              <w:jc w:val="both"/>
              <w:rPr>
                <w:b/>
                <w:bCs/>
                <w:color w:val="000000"/>
                <w:szCs w:val="20"/>
                <w:lang w:val="en-CA" w:eastAsia="en-CA"/>
              </w:rPr>
            </w:pPr>
          </w:p>
        </w:tc>
        <w:tc>
          <w:tcPr>
            <w:tcW w:w="1870" w:type="dxa"/>
            <w:shd w:val="clear" w:color="auto" w:fill="auto"/>
          </w:tcPr>
          <w:p w14:paraId="2A95993C" w14:textId="2E86517D" w:rsidR="00016DAA" w:rsidRPr="00A17265" w:rsidRDefault="00016DAA" w:rsidP="00016DAA">
            <w:pPr>
              <w:jc w:val="center"/>
              <w:rPr>
                <w:b/>
                <w:bCs/>
                <w:color w:val="000000"/>
                <w:szCs w:val="20"/>
                <w:lang w:val="en-CA" w:eastAsia="en-CA"/>
              </w:rPr>
            </w:pPr>
            <w:r>
              <w:rPr>
                <w:b/>
                <w:bCs/>
                <w:color w:val="000000"/>
                <w:szCs w:val="20"/>
                <w:lang w:val="en-CA" w:eastAsia="en-CA"/>
              </w:rPr>
              <w:t>Hourly Rate</w:t>
            </w:r>
          </w:p>
        </w:tc>
        <w:tc>
          <w:tcPr>
            <w:tcW w:w="1870" w:type="dxa"/>
            <w:shd w:val="clear" w:color="auto" w:fill="auto"/>
          </w:tcPr>
          <w:p w14:paraId="482461FF" w14:textId="468E474F" w:rsidR="00016DAA" w:rsidRPr="00A17265" w:rsidRDefault="00016DAA" w:rsidP="00016DAA">
            <w:pPr>
              <w:jc w:val="center"/>
              <w:rPr>
                <w:b/>
                <w:bCs/>
                <w:color w:val="000000"/>
                <w:szCs w:val="20"/>
                <w:lang w:val="en-CA" w:eastAsia="en-CA"/>
              </w:rPr>
            </w:pPr>
            <w:r>
              <w:rPr>
                <w:b/>
                <w:bCs/>
                <w:color w:val="000000"/>
                <w:szCs w:val="20"/>
                <w:lang w:val="en-CA"/>
              </w:rPr>
              <w:t>Daily Rate</w:t>
            </w:r>
          </w:p>
        </w:tc>
      </w:tr>
      <w:tr w:rsidR="00544E3A" w:rsidRPr="00A17265" w14:paraId="77F2DEEE" w14:textId="77777777" w:rsidTr="00637626">
        <w:trPr>
          <w:trHeight w:val="278"/>
        </w:trPr>
        <w:tc>
          <w:tcPr>
            <w:tcW w:w="1870" w:type="dxa"/>
            <w:shd w:val="clear" w:color="auto" w:fill="auto"/>
          </w:tcPr>
          <w:p w14:paraId="70307361" w14:textId="77777777" w:rsidR="00544E3A" w:rsidRPr="00A17265" w:rsidRDefault="00544E3A" w:rsidP="00637626">
            <w:pPr>
              <w:jc w:val="both"/>
              <w:rPr>
                <w:b/>
                <w:bCs/>
                <w:color w:val="000000"/>
                <w:szCs w:val="20"/>
                <w:lang w:val="en-CA" w:eastAsia="en-CA"/>
              </w:rPr>
            </w:pPr>
            <w:r>
              <w:rPr>
                <w:b/>
                <w:bCs/>
                <w:color w:val="000000"/>
                <w:szCs w:val="20"/>
                <w:lang w:val="en-CA" w:eastAsia="en-CA"/>
              </w:rPr>
              <w:t>In use</w:t>
            </w:r>
            <w:r w:rsidRPr="00A17265">
              <w:rPr>
                <w:b/>
                <w:bCs/>
                <w:color w:val="000000"/>
                <w:szCs w:val="20"/>
                <w:lang w:val="en-CA" w:eastAsia="en-CA"/>
              </w:rPr>
              <w:t xml:space="preserve"> </w:t>
            </w:r>
          </w:p>
        </w:tc>
        <w:tc>
          <w:tcPr>
            <w:tcW w:w="1870" w:type="dxa"/>
            <w:shd w:val="clear" w:color="auto" w:fill="auto"/>
          </w:tcPr>
          <w:p w14:paraId="0DC735FF" w14:textId="77777777" w:rsidR="00544E3A" w:rsidRPr="00A17265" w:rsidRDefault="00544E3A" w:rsidP="00637626">
            <w:pPr>
              <w:jc w:val="both"/>
              <w:rPr>
                <w:b/>
                <w:bCs/>
                <w:color w:val="000000"/>
                <w:szCs w:val="20"/>
                <w:lang w:val="en-CA" w:eastAsia="en-CA"/>
              </w:rPr>
            </w:pPr>
          </w:p>
        </w:tc>
        <w:tc>
          <w:tcPr>
            <w:tcW w:w="1870" w:type="dxa"/>
            <w:shd w:val="clear" w:color="auto" w:fill="auto"/>
          </w:tcPr>
          <w:p w14:paraId="2E6F1E87" w14:textId="77777777" w:rsidR="00544E3A" w:rsidRPr="00A17265" w:rsidRDefault="00544E3A" w:rsidP="00637626">
            <w:pPr>
              <w:jc w:val="both"/>
              <w:rPr>
                <w:b/>
                <w:bCs/>
                <w:color w:val="000000"/>
                <w:szCs w:val="20"/>
                <w:lang w:val="en-CA" w:eastAsia="en-CA"/>
              </w:rPr>
            </w:pPr>
          </w:p>
        </w:tc>
      </w:tr>
      <w:tr w:rsidR="00544E3A" w:rsidRPr="00A17265" w14:paraId="13D0AC77" w14:textId="77777777" w:rsidTr="00637626">
        <w:trPr>
          <w:trHeight w:val="278"/>
        </w:trPr>
        <w:tc>
          <w:tcPr>
            <w:tcW w:w="1870" w:type="dxa"/>
            <w:tcBorders>
              <w:bottom w:val="single" w:sz="4" w:space="0" w:color="auto"/>
            </w:tcBorders>
            <w:shd w:val="clear" w:color="auto" w:fill="auto"/>
          </w:tcPr>
          <w:p w14:paraId="3B5F5203" w14:textId="77777777" w:rsidR="00544E3A" w:rsidRPr="00A17265" w:rsidRDefault="00544E3A" w:rsidP="00637626">
            <w:pPr>
              <w:jc w:val="both"/>
              <w:rPr>
                <w:b/>
                <w:bCs/>
                <w:color w:val="000000"/>
                <w:szCs w:val="20"/>
                <w:lang w:val="en-CA" w:eastAsia="en-CA"/>
              </w:rPr>
            </w:pPr>
            <w:r>
              <w:rPr>
                <w:b/>
                <w:bCs/>
                <w:color w:val="000000"/>
                <w:szCs w:val="20"/>
                <w:lang w:val="en-CA" w:eastAsia="en-CA"/>
              </w:rPr>
              <w:t>On standby</w:t>
            </w:r>
            <w:r w:rsidRPr="00A17265">
              <w:rPr>
                <w:b/>
                <w:bCs/>
                <w:color w:val="000000"/>
                <w:szCs w:val="20"/>
                <w:lang w:val="en-CA" w:eastAsia="en-CA"/>
              </w:rPr>
              <w:t xml:space="preserve"> </w:t>
            </w:r>
          </w:p>
        </w:tc>
        <w:tc>
          <w:tcPr>
            <w:tcW w:w="1870" w:type="dxa"/>
            <w:tcBorders>
              <w:bottom w:val="single" w:sz="4" w:space="0" w:color="auto"/>
            </w:tcBorders>
            <w:shd w:val="clear" w:color="auto" w:fill="auto"/>
          </w:tcPr>
          <w:p w14:paraId="52DA192D" w14:textId="77777777" w:rsidR="00544E3A" w:rsidRPr="00A17265" w:rsidRDefault="00544E3A" w:rsidP="00637626">
            <w:pPr>
              <w:jc w:val="both"/>
              <w:rPr>
                <w:b/>
                <w:bCs/>
                <w:color w:val="000000"/>
                <w:szCs w:val="20"/>
                <w:lang w:val="en-CA" w:eastAsia="en-CA"/>
              </w:rPr>
            </w:pPr>
          </w:p>
        </w:tc>
        <w:tc>
          <w:tcPr>
            <w:tcW w:w="1870" w:type="dxa"/>
            <w:tcBorders>
              <w:bottom w:val="single" w:sz="4" w:space="0" w:color="auto"/>
            </w:tcBorders>
            <w:shd w:val="clear" w:color="auto" w:fill="auto"/>
          </w:tcPr>
          <w:p w14:paraId="1404B642" w14:textId="77777777" w:rsidR="00544E3A" w:rsidRPr="00A17265" w:rsidRDefault="00544E3A" w:rsidP="00637626">
            <w:pPr>
              <w:jc w:val="both"/>
              <w:rPr>
                <w:b/>
                <w:bCs/>
                <w:color w:val="000000"/>
                <w:szCs w:val="20"/>
                <w:lang w:val="en-CA" w:eastAsia="en-CA"/>
              </w:rPr>
            </w:pPr>
          </w:p>
        </w:tc>
      </w:tr>
      <w:tr w:rsidR="00544E3A" w:rsidRPr="00A17265" w14:paraId="73D52A1E" w14:textId="77777777" w:rsidTr="00637626">
        <w:trPr>
          <w:trHeight w:val="266"/>
        </w:trPr>
        <w:tc>
          <w:tcPr>
            <w:tcW w:w="1870" w:type="dxa"/>
            <w:tcBorders>
              <w:bottom w:val="triple" w:sz="4" w:space="0" w:color="auto"/>
            </w:tcBorders>
            <w:shd w:val="clear" w:color="auto" w:fill="auto"/>
          </w:tcPr>
          <w:p w14:paraId="47750455" w14:textId="77777777" w:rsidR="00544E3A" w:rsidRPr="00A17265" w:rsidRDefault="00544E3A" w:rsidP="00637626">
            <w:pPr>
              <w:jc w:val="both"/>
              <w:rPr>
                <w:b/>
                <w:bCs/>
                <w:color w:val="000000"/>
                <w:szCs w:val="20"/>
                <w:lang w:val="en-CA" w:eastAsia="en-CA"/>
              </w:rPr>
            </w:pPr>
            <w:r>
              <w:rPr>
                <w:b/>
                <w:bCs/>
                <w:color w:val="000000"/>
                <w:szCs w:val="20"/>
                <w:lang w:val="en-CA" w:eastAsia="en-CA"/>
              </w:rPr>
              <w:t>In transit</w:t>
            </w:r>
          </w:p>
        </w:tc>
        <w:tc>
          <w:tcPr>
            <w:tcW w:w="1870" w:type="dxa"/>
            <w:tcBorders>
              <w:bottom w:val="triple" w:sz="4" w:space="0" w:color="auto"/>
            </w:tcBorders>
            <w:shd w:val="clear" w:color="auto" w:fill="auto"/>
          </w:tcPr>
          <w:p w14:paraId="6F340612" w14:textId="77777777" w:rsidR="00544E3A" w:rsidRPr="00A17265" w:rsidRDefault="00544E3A" w:rsidP="00637626">
            <w:pPr>
              <w:jc w:val="both"/>
              <w:rPr>
                <w:b/>
                <w:bCs/>
                <w:color w:val="000000"/>
                <w:szCs w:val="20"/>
                <w:lang w:val="en-CA" w:eastAsia="en-CA"/>
              </w:rPr>
            </w:pPr>
          </w:p>
        </w:tc>
        <w:tc>
          <w:tcPr>
            <w:tcW w:w="1870" w:type="dxa"/>
            <w:tcBorders>
              <w:bottom w:val="triple" w:sz="4" w:space="0" w:color="auto"/>
            </w:tcBorders>
            <w:shd w:val="clear" w:color="auto" w:fill="auto"/>
          </w:tcPr>
          <w:p w14:paraId="39D9CE89" w14:textId="77777777" w:rsidR="00544E3A" w:rsidRPr="00A17265" w:rsidRDefault="00544E3A" w:rsidP="00637626">
            <w:pPr>
              <w:jc w:val="both"/>
              <w:rPr>
                <w:b/>
                <w:bCs/>
                <w:color w:val="000000"/>
                <w:szCs w:val="20"/>
                <w:lang w:val="en-CA" w:eastAsia="en-CA"/>
              </w:rPr>
            </w:pPr>
          </w:p>
        </w:tc>
      </w:tr>
      <w:tr w:rsidR="00544E3A" w:rsidRPr="00A17265" w14:paraId="00BA8CE5" w14:textId="77777777" w:rsidTr="00637626">
        <w:trPr>
          <w:trHeight w:val="266"/>
        </w:trPr>
        <w:tc>
          <w:tcPr>
            <w:tcW w:w="3740" w:type="dxa"/>
            <w:gridSpan w:val="2"/>
            <w:tcBorders>
              <w:top w:val="triple" w:sz="4" w:space="0" w:color="auto"/>
            </w:tcBorders>
            <w:shd w:val="clear" w:color="auto" w:fill="D9D9D9" w:themeFill="background1" w:themeFillShade="D9"/>
          </w:tcPr>
          <w:p w14:paraId="53BDC49F" w14:textId="5337E48A" w:rsidR="00544E3A" w:rsidRPr="00A17265" w:rsidRDefault="00016DAA" w:rsidP="00637626">
            <w:pPr>
              <w:jc w:val="both"/>
              <w:rPr>
                <w:b/>
                <w:bCs/>
                <w:color w:val="000000"/>
                <w:szCs w:val="20"/>
                <w:lang w:val="en-CA" w:eastAsia="en-CA"/>
              </w:rPr>
            </w:pPr>
            <w:r w:rsidRPr="00A17265">
              <w:rPr>
                <w:b/>
                <w:bCs/>
                <w:color w:val="000000"/>
                <w:szCs w:val="20"/>
                <w:lang w:val="en-CA"/>
              </w:rPr>
              <w:t xml:space="preserve">Sum of </w:t>
            </w:r>
            <w:r>
              <w:rPr>
                <w:b/>
                <w:bCs/>
                <w:color w:val="000000"/>
                <w:szCs w:val="20"/>
                <w:lang w:val="en-CA"/>
              </w:rPr>
              <w:t>D</w:t>
            </w:r>
            <w:r w:rsidRPr="00A17265">
              <w:rPr>
                <w:b/>
                <w:bCs/>
                <w:color w:val="000000"/>
                <w:szCs w:val="20"/>
                <w:lang w:val="en-CA"/>
              </w:rPr>
              <w:t xml:space="preserve">aily </w:t>
            </w:r>
            <w:r>
              <w:rPr>
                <w:b/>
                <w:bCs/>
                <w:color w:val="000000"/>
                <w:szCs w:val="20"/>
                <w:lang w:val="en-CA"/>
              </w:rPr>
              <w:t>R</w:t>
            </w:r>
            <w:r w:rsidRPr="00A17265">
              <w:rPr>
                <w:b/>
                <w:bCs/>
                <w:color w:val="000000"/>
                <w:szCs w:val="20"/>
                <w:lang w:val="en-CA"/>
              </w:rPr>
              <w:t>ates</w:t>
            </w:r>
          </w:p>
        </w:tc>
        <w:tc>
          <w:tcPr>
            <w:tcW w:w="1870" w:type="dxa"/>
            <w:tcBorders>
              <w:top w:val="triple" w:sz="4" w:space="0" w:color="auto"/>
            </w:tcBorders>
            <w:shd w:val="clear" w:color="auto" w:fill="D9D9D9" w:themeFill="background1" w:themeFillShade="D9"/>
          </w:tcPr>
          <w:p w14:paraId="322CEE31" w14:textId="77777777" w:rsidR="00544E3A" w:rsidRPr="00A17265" w:rsidRDefault="00544E3A" w:rsidP="00637626">
            <w:pPr>
              <w:jc w:val="both"/>
              <w:rPr>
                <w:b/>
                <w:bCs/>
                <w:color w:val="000000"/>
                <w:szCs w:val="20"/>
                <w:lang w:val="en-CA" w:eastAsia="en-CA"/>
              </w:rPr>
            </w:pPr>
          </w:p>
        </w:tc>
      </w:tr>
    </w:tbl>
    <w:p w14:paraId="0FBBDE6C" w14:textId="77777777" w:rsidR="00544E3A" w:rsidRPr="00A17265" w:rsidRDefault="00544E3A" w:rsidP="00544E3A">
      <w:pPr>
        <w:autoSpaceDE w:val="0"/>
        <w:autoSpaceDN w:val="0"/>
        <w:adjustRightInd w:val="0"/>
        <w:jc w:val="both"/>
        <w:rPr>
          <w:b/>
          <w:bCs/>
          <w:color w:val="000000"/>
          <w:szCs w:val="20"/>
          <w:lang w:val="en-CA"/>
        </w:rPr>
      </w:pPr>
    </w:p>
    <w:p w14:paraId="355095AD" w14:textId="77777777" w:rsidR="00544E3A" w:rsidRPr="00A17265" w:rsidRDefault="00544E3A" w:rsidP="00544E3A">
      <w:pPr>
        <w:jc w:val="both"/>
        <w:rPr>
          <w:b/>
          <w:bCs/>
          <w:color w:val="000000"/>
          <w:szCs w:val="20"/>
          <w:lang w:val="en-CA"/>
        </w:rPr>
      </w:pPr>
      <w:r>
        <w:rPr>
          <w:color w:val="000000"/>
          <w:szCs w:val="20"/>
          <w:lang w:val="en-CA"/>
        </w:rPr>
        <w:t>For option period</w:t>
      </w:r>
      <w:r w:rsidRPr="00A17265">
        <w:rPr>
          <w:color w:val="000000"/>
          <w:szCs w:val="20"/>
          <w:lang w:val="en-CA"/>
        </w:rPr>
        <w:t xml:space="preserve"> 1:</w:t>
      </w:r>
      <w:r>
        <w:rPr>
          <w:color w:val="000000"/>
          <w:szCs w:val="20"/>
          <w:lang w:val="en-CA"/>
        </w:rPr>
        <w:t xml:space="preserve"> from </w:t>
      </w:r>
      <w:r>
        <w:rPr>
          <w:color w:val="000000"/>
          <w:szCs w:val="20"/>
          <w:lang w:val="en-CA" w:eastAsia="en-CA"/>
        </w:rPr>
        <w:t>November 1,</w:t>
      </w:r>
      <w:r w:rsidRPr="00A17265">
        <w:rPr>
          <w:color w:val="000000"/>
          <w:szCs w:val="20"/>
          <w:lang w:val="en-CA" w:eastAsia="en-CA"/>
        </w:rPr>
        <w:t xml:space="preserve"> 2025</w:t>
      </w:r>
      <w:r>
        <w:rPr>
          <w:color w:val="000000"/>
          <w:szCs w:val="20"/>
          <w:lang w:val="en-CA" w:eastAsia="en-CA"/>
        </w:rPr>
        <w:t>, to October 31,</w:t>
      </w:r>
      <w:r w:rsidRPr="00A17265">
        <w:rPr>
          <w:color w:val="000000"/>
          <w:szCs w:val="20"/>
          <w:lang w:val="en-CA" w:eastAsia="en-CA"/>
        </w:rPr>
        <w:t xml:space="preserve"> 2026</w:t>
      </w:r>
    </w:p>
    <w:tbl>
      <w:tblPr>
        <w:tblW w:w="5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tblGrid>
      <w:tr w:rsidR="00016DAA" w:rsidRPr="00A17265" w14:paraId="44CA372E" w14:textId="77777777" w:rsidTr="00637626">
        <w:trPr>
          <w:trHeight w:val="556"/>
        </w:trPr>
        <w:tc>
          <w:tcPr>
            <w:tcW w:w="1870" w:type="dxa"/>
            <w:shd w:val="clear" w:color="auto" w:fill="auto"/>
          </w:tcPr>
          <w:p w14:paraId="6F8AD4EA" w14:textId="77777777" w:rsidR="00016DAA" w:rsidRPr="00A17265" w:rsidRDefault="00016DAA" w:rsidP="00016DAA">
            <w:pPr>
              <w:jc w:val="both"/>
              <w:rPr>
                <w:b/>
                <w:bCs/>
                <w:color w:val="000000"/>
                <w:szCs w:val="20"/>
                <w:lang w:val="en-CA" w:eastAsia="en-CA"/>
              </w:rPr>
            </w:pPr>
          </w:p>
        </w:tc>
        <w:tc>
          <w:tcPr>
            <w:tcW w:w="1870" w:type="dxa"/>
            <w:shd w:val="clear" w:color="auto" w:fill="auto"/>
          </w:tcPr>
          <w:p w14:paraId="3C170D02" w14:textId="4CED5CA9" w:rsidR="00016DAA" w:rsidRPr="00A17265" w:rsidRDefault="00016DAA" w:rsidP="00016DAA">
            <w:pPr>
              <w:jc w:val="center"/>
              <w:rPr>
                <w:b/>
                <w:bCs/>
                <w:color w:val="000000"/>
                <w:szCs w:val="20"/>
                <w:lang w:val="en-CA" w:eastAsia="en-CA"/>
              </w:rPr>
            </w:pPr>
            <w:r>
              <w:rPr>
                <w:b/>
                <w:bCs/>
                <w:color w:val="000000"/>
                <w:szCs w:val="20"/>
                <w:lang w:val="en-CA" w:eastAsia="en-CA"/>
              </w:rPr>
              <w:t>Hourly Rate</w:t>
            </w:r>
          </w:p>
        </w:tc>
        <w:tc>
          <w:tcPr>
            <w:tcW w:w="1870" w:type="dxa"/>
            <w:shd w:val="clear" w:color="auto" w:fill="auto"/>
          </w:tcPr>
          <w:p w14:paraId="5B5AC87D" w14:textId="6CF6616B" w:rsidR="00016DAA" w:rsidRPr="00A17265" w:rsidRDefault="00016DAA" w:rsidP="00016DAA">
            <w:pPr>
              <w:jc w:val="center"/>
              <w:rPr>
                <w:b/>
                <w:bCs/>
                <w:color w:val="000000"/>
                <w:szCs w:val="20"/>
                <w:lang w:val="en-CA" w:eastAsia="en-CA"/>
              </w:rPr>
            </w:pPr>
            <w:r>
              <w:rPr>
                <w:b/>
                <w:bCs/>
                <w:color w:val="000000"/>
                <w:szCs w:val="20"/>
                <w:lang w:val="en-CA"/>
              </w:rPr>
              <w:t>Daily Rate</w:t>
            </w:r>
          </w:p>
        </w:tc>
      </w:tr>
      <w:tr w:rsidR="00544E3A" w:rsidRPr="00A17265" w14:paraId="5730EB0F" w14:textId="77777777" w:rsidTr="00637626">
        <w:trPr>
          <w:trHeight w:val="278"/>
        </w:trPr>
        <w:tc>
          <w:tcPr>
            <w:tcW w:w="1870" w:type="dxa"/>
            <w:shd w:val="clear" w:color="auto" w:fill="auto"/>
          </w:tcPr>
          <w:p w14:paraId="1CB3BC66" w14:textId="77777777" w:rsidR="00544E3A" w:rsidRPr="00A17265" w:rsidRDefault="00544E3A" w:rsidP="00637626">
            <w:pPr>
              <w:jc w:val="both"/>
              <w:rPr>
                <w:b/>
                <w:bCs/>
                <w:color w:val="000000"/>
                <w:szCs w:val="20"/>
                <w:lang w:val="en-CA" w:eastAsia="en-CA"/>
              </w:rPr>
            </w:pPr>
            <w:r>
              <w:rPr>
                <w:b/>
                <w:bCs/>
                <w:color w:val="000000"/>
                <w:szCs w:val="20"/>
                <w:lang w:val="en-CA" w:eastAsia="en-CA"/>
              </w:rPr>
              <w:t>In use</w:t>
            </w:r>
            <w:r w:rsidRPr="00A17265">
              <w:rPr>
                <w:b/>
                <w:bCs/>
                <w:color w:val="000000"/>
                <w:szCs w:val="20"/>
                <w:lang w:val="en-CA" w:eastAsia="en-CA"/>
              </w:rPr>
              <w:t xml:space="preserve"> </w:t>
            </w:r>
          </w:p>
        </w:tc>
        <w:tc>
          <w:tcPr>
            <w:tcW w:w="1870" w:type="dxa"/>
            <w:shd w:val="clear" w:color="auto" w:fill="auto"/>
          </w:tcPr>
          <w:p w14:paraId="364F62FB" w14:textId="77777777" w:rsidR="00544E3A" w:rsidRPr="00A17265" w:rsidRDefault="00544E3A" w:rsidP="00637626">
            <w:pPr>
              <w:jc w:val="both"/>
              <w:rPr>
                <w:b/>
                <w:bCs/>
                <w:color w:val="000000"/>
                <w:szCs w:val="20"/>
                <w:lang w:val="en-CA" w:eastAsia="en-CA"/>
              </w:rPr>
            </w:pPr>
          </w:p>
        </w:tc>
        <w:tc>
          <w:tcPr>
            <w:tcW w:w="1870" w:type="dxa"/>
            <w:shd w:val="clear" w:color="auto" w:fill="auto"/>
          </w:tcPr>
          <w:p w14:paraId="1E950D6E" w14:textId="77777777" w:rsidR="00544E3A" w:rsidRPr="00A17265" w:rsidRDefault="00544E3A" w:rsidP="00637626">
            <w:pPr>
              <w:jc w:val="both"/>
              <w:rPr>
                <w:b/>
                <w:bCs/>
                <w:color w:val="000000"/>
                <w:szCs w:val="20"/>
                <w:lang w:val="en-CA" w:eastAsia="en-CA"/>
              </w:rPr>
            </w:pPr>
          </w:p>
        </w:tc>
      </w:tr>
      <w:tr w:rsidR="00544E3A" w:rsidRPr="00A17265" w14:paraId="2AC4940D" w14:textId="77777777" w:rsidTr="00637626">
        <w:trPr>
          <w:trHeight w:val="278"/>
        </w:trPr>
        <w:tc>
          <w:tcPr>
            <w:tcW w:w="1870" w:type="dxa"/>
            <w:tcBorders>
              <w:bottom w:val="single" w:sz="4" w:space="0" w:color="auto"/>
            </w:tcBorders>
            <w:shd w:val="clear" w:color="auto" w:fill="auto"/>
          </w:tcPr>
          <w:p w14:paraId="0AB67DD6" w14:textId="77777777" w:rsidR="00544E3A" w:rsidRPr="00A17265" w:rsidRDefault="00544E3A" w:rsidP="00637626">
            <w:pPr>
              <w:jc w:val="both"/>
              <w:rPr>
                <w:b/>
                <w:bCs/>
                <w:color w:val="000000"/>
                <w:szCs w:val="20"/>
                <w:lang w:val="en-CA" w:eastAsia="en-CA"/>
              </w:rPr>
            </w:pPr>
            <w:r>
              <w:rPr>
                <w:b/>
                <w:bCs/>
                <w:color w:val="000000"/>
                <w:szCs w:val="20"/>
                <w:lang w:val="en-CA" w:eastAsia="en-CA"/>
              </w:rPr>
              <w:t>On standby</w:t>
            </w:r>
            <w:r w:rsidRPr="00A17265">
              <w:rPr>
                <w:b/>
                <w:bCs/>
                <w:color w:val="000000"/>
                <w:szCs w:val="20"/>
                <w:lang w:val="en-CA" w:eastAsia="en-CA"/>
              </w:rPr>
              <w:t xml:space="preserve"> </w:t>
            </w:r>
          </w:p>
        </w:tc>
        <w:tc>
          <w:tcPr>
            <w:tcW w:w="1870" w:type="dxa"/>
            <w:tcBorders>
              <w:bottom w:val="single" w:sz="4" w:space="0" w:color="auto"/>
            </w:tcBorders>
            <w:shd w:val="clear" w:color="auto" w:fill="auto"/>
          </w:tcPr>
          <w:p w14:paraId="160636FD" w14:textId="77777777" w:rsidR="00544E3A" w:rsidRPr="00A17265" w:rsidRDefault="00544E3A" w:rsidP="00637626">
            <w:pPr>
              <w:jc w:val="both"/>
              <w:rPr>
                <w:b/>
                <w:bCs/>
                <w:color w:val="000000"/>
                <w:szCs w:val="20"/>
                <w:lang w:val="en-CA" w:eastAsia="en-CA"/>
              </w:rPr>
            </w:pPr>
          </w:p>
        </w:tc>
        <w:tc>
          <w:tcPr>
            <w:tcW w:w="1870" w:type="dxa"/>
            <w:tcBorders>
              <w:bottom w:val="single" w:sz="4" w:space="0" w:color="auto"/>
            </w:tcBorders>
            <w:shd w:val="clear" w:color="auto" w:fill="auto"/>
          </w:tcPr>
          <w:p w14:paraId="07783CE3" w14:textId="77777777" w:rsidR="00544E3A" w:rsidRPr="00A17265" w:rsidRDefault="00544E3A" w:rsidP="00637626">
            <w:pPr>
              <w:jc w:val="both"/>
              <w:rPr>
                <w:b/>
                <w:bCs/>
                <w:color w:val="000000"/>
                <w:szCs w:val="20"/>
                <w:lang w:val="en-CA" w:eastAsia="en-CA"/>
              </w:rPr>
            </w:pPr>
          </w:p>
        </w:tc>
      </w:tr>
      <w:tr w:rsidR="00544E3A" w:rsidRPr="00A17265" w14:paraId="3B8EDDC9" w14:textId="77777777" w:rsidTr="00637626">
        <w:trPr>
          <w:trHeight w:val="266"/>
        </w:trPr>
        <w:tc>
          <w:tcPr>
            <w:tcW w:w="1870" w:type="dxa"/>
            <w:tcBorders>
              <w:bottom w:val="triple" w:sz="4" w:space="0" w:color="auto"/>
            </w:tcBorders>
            <w:shd w:val="clear" w:color="auto" w:fill="auto"/>
          </w:tcPr>
          <w:p w14:paraId="52708A6B" w14:textId="77777777" w:rsidR="00544E3A" w:rsidRPr="00A17265" w:rsidRDefault="00544E3A" w:rsidP="00637626">
            <w:pPr>
              <w:jc w:val="both"/>
              <w:rPr>
                <w:b/>
                <w:bCs/>
                <w:color w:val="000000"/>
                <w:szCs w:val="20"/>
                <w:lang w:val="en-CA" w:eastAsia="en-CA"/>
              </w:rPr>
            </w:pPr>
            <w:r>
              <w:rPr>
                <w:b/>
                <w:bCs/>
                <w:color w:val="000000"/>
                <w:szCs w:val="20"/>
                <w:lang w:val="en-CA" w:eastAsia="en-CA"/>
              </w:rPr>
              <w:t>In transit</w:t>
            </w:r>
          </w:p>
        </w:tc>
        <w:tc>
          <w:tcPr>
            <w:tcW w:w="1870" w:type="dxa"/>
            <w:tcBorders>
              <w:bottom w:val="triple" w:sz="4" w:space="0" w:color="auto"/>
            </w:tcBorders>
            <w:shd w:val="clear" w:color="auto" w:fill="auto"/>
          </w:tcPr>
          <w:p w14:paraId="427B0097" w14:textId="77777777" w:rsidR="00544E3A" w:rsidRPr="00A17265" w:rsidRDefault="00544E3A" w:rsidP="00637626">
            <w:pPr>
              <w:jc w:val="both"/>
              <w:rPr>
                <w:b/>
                <w:bCs/>
                <w:color w:val="000000"/>
                <w:szCs w:val="20"/>
                <w:lang w:val="en-CA" w:eastAsia="en-CA"/>
              </w:rPr>
            </w:pPr>
          </w:p>
        </w:tc>
        <w:tc>
          <w:tcPr>
            <w:tcW w:w="1870" w:type="dxa"/>
            <w:tcBorders>
              <w:bottom w:val="triple" w:sz="4" w:space="0" w:color="auto"/>
            </w:tcBorders>
            <w:shd w:val="clear" w:color="auto" w:fill="auto"/>
          </w:tcPr>
          <w:p w14:paraId="03D272E8" w14:textId="77777777" w:rsidR="00544E3A" w:rsidRPr="00A17265" w:rsidRDefault="00544E3A" w:rsidP="00637626">
            <w:pPr>
              <w:jc w:val="both"/>
              <w:rPr>
                <w:b/>
                <w:bCs/>
                <w:color w:val="000000"/>
                <w:szCs w:val="20"/>
                <w:lang w:val="en-CA" w:eastAsia="en-CA"/>
              </w:rPr>
            </w:pPr>
          </w:p>
        </w:tc>
      </w:tr>
      <w:tr w:rsidR="00544E3A" w:rsidRPr="00A17265" w14:paraId="1C7099A5" w14:textId="77777777" w:rsidTr="00637626">
        <w:trPr>
          <w:trHeight w:val="266"/>
        </w:trPr>
        <w:tc>
          <w:tcPr>
            <w:tcW w:w="3740" w:type="dxa"/>
            <w:gridSpan w:val="2"/>
            <w:tcBorders>
              <w:top w:val="triple" w:sz="4" w:space="0" w:color="auto"/>
            </w:tcBorders>
            <w:shd w:val="clear" w:color="auto" w:fill="D9D9D9" w:themeFill="background1" w:themeFillShade="D9"/>
          </w:tcPr>
          <w:p w14:paraId="72DF4800" w14:textId="43B52CD8" w:rsidR="00544E3A" w:rsidRPr="00A17265" w:rsidRDefault="00016DAA" w:rsidP="00637626">
            <w:pPr>
              <w:jc w:val="both"/>
              <w:rPr>
                <w:b/>
                <w:bCs/>
                <w:color w:val="000000"/>
                <w:szCs w:val="20"/>
                <w:lang w:val="en-CA" w:eastAsia="en-CA"/>
              </w:rPr>
            </w:pPr>
            <w:r w:rsidRPr="00A17265">
              <w:rPr>
                <w:b/>
                <w:bCs/>
                <w:color w:val="000000"/>
                <w:szCs w:val="20"/>
                <w:lang w:val="en-CA"/>
              </w:rPr>
              <w:t xml:space="preserve">Sum of </w:t>
            </w:r>
            <w:r>
              <w:rPr>
                <w:b/>
                <w:bCs/>
                <w:color w:val="000000"/>
                <w:szCs w:val="20"/>
                <w:lang w:val="en-CA"/>
              </w:rPr>
              <w:t>D</w:t>
            </w:r>
            <w:r w:rsidRPr="00A17265">
              <w:rPr>
                <w:b/>
                <w:bCs/>
                <w:color w:val="000000"/>
                <w:szCs w:val="20"/>
                <w:lang w:val="en-CA"/>
              </w:rPr>
              <w:t xml:space="preserve">aily </w:t>
            </w:r>
            <w:r>
              <w:rPr>
                <w:b/>
                <w:bCs/>
                <w:color w:val="000000"/>
                <w:szCs w:val="20"/>
                <w:lang w:val="en-CA"/>
              </w:rPr>
              <w:t>R</w:t>
            </w:r>
            <w:r w:rsidRPr="00A17265">
              <w:rPr>
                <w:b/>
                <w:bCs/>
                <w:color w:val="000000"/>
                <w:szCs w:val="20"/>
                <w:lang w:val="en-CA"/>
              </w:rPr>
              <w:t>ates</w:t>
            </w:r>
          </w:p>
        </w:tc>
        <w:tc>
          <w:tcPr>
            <w:tcW w:w="1870" w:type="dxa"/>
            <w:tcBorders>
              <w:top w:val="triple" w:sz="4" w:space="0" w:color="auto"/>
            </w:tcBorders>
            <w:shd w:val="clear" w:color="auto" w:fill="D9D9D9" w:themeFill="background1" w:themeFillShade="D9"/>
          </w:tcPr>
          <w:p w14:paraId="7ADA1BFC" w14:textId="77777777" w:rsidR="00544E3A" w:rsidRPr="00A17265" w:rsidRDefault="00544E3A" w:rsidP="00637626">
            <w:pPr>
              <w:jc w:val="both"/>
              <w:rPr>
                <w:b/>
                <w:bCs/>
                <w:color w:val="000000"/>
                <w:szCs w:val="20"/>
                <w:lang w:val="en-CA" w:eastAsia="en-CA"/>
              </w:rPr>
            </w:pPr>
          </w:p>
        </w:tc>
      </w:tr>
    </w:tbl>
    <w:p w14:paraId="26C3159A" w14:textId="77777777" w:rsidR="00544E3A" w:rsidRPr="00A17265" w:rsidRDefault="00544E3A" w:rsidP="00544E3A">
      <w:pPr>
        <w:autoSpaceDE w:val="0"/>
        <w:autoSpaceDN w:val="0"/>
        <w:adjustRightInd w:val="0"/>
        <w:jc w:val="both"/>
        <w:rPr>
          <w:b/>
          <w:bCs/>
          <w:color w:val="000000"/>
          <w:szCs w:val="20"/>
          <w:lang w:val="en-CA"/>
        </w:rPr>
      </w:pPr>
    </w:p>
    <w:p w14:paraId="25207370" w14:textId="77777777" w:rsidR="00544E3A" w:rsidRPr="00A17265" w:rsidRDefault="00544E3A" w:rsidP="00544E3A">
      <w:pPr>
        <w:jc w:val="both"/>
        <w:rPr>
          <w:b/>
          <w:bCs/>
          <w:color w:val="000000"/>
          <w:szCs w:val="20"/>
          <w:lang w:val="en-CA"/>
        </w:rPr>
      </w:pPr>
      <w:r>
        <w:rPr>
          <w:color w:val="000000"/>
          <w:szCs w:val="20"/>
          <w:lang w:val="en-CA"/>
        </w:rPr>
        <w:t>For option period</w:t>
      </w:r>
      <w:r w:rsidRPr="00A17265">
        <w:rPr>
          <w:color w:val="000000"/>
          <w:szCs w:val="20"/>
          <w:lang w:val="en-CA"/>
        </w:rPr>
        <w:t xml:space="preserve"> 2:</w:t>
      </w:r>
      <w:r>
        <w:rPr>
          <w:color w:val="000000"/>
          <w:szCs w:val="20"/>
          <w:lang w:val="en-CA"/>
        </w:rPr>
        <w:t xml:space="preserve"> from </w:t>
      </w:r>
      <w:r>
        <w:rPr>
          <w:color w:val="000000"/>
          <w:szCs w:val="20"/>
          <w:lang w:val="en-CA" w:eastAsia="en-CA"/>
        </w:rPr>
        <w:t>November 1,</w:t>
      </w:r>
      <w:r w:rsidRPr="00A17265">
        <w:rPr>
          <w:color w:val="000000"/>
          <w:szCs w:val="20"/>
          <w:lang w:val="en-CA" w:eastAsia="en-CA"/>
        </w:rPr>
        <w:t xml:space="preserve"> 2026</w:t>
      </w:r>
      <w:r>
        <w:rPr>
          <w:color w:val="000000"/>
          <w:szCs w:val="20"/>
          <w:lang w:val="en-CA" w:eastAsia="en-CA"/>
        </w:rPr>
        <w:t>, to October 31,</w:t>
      </w:r>
      <w:r w:rsidRPr="00A17265">
        <w:rPr>
          <w:color w:val="000000"/>
          <w:szCs w:val="20"/>
          <w:lang w:val="en-CA" w:eastAsia="en-CA"/>
        </w:rPr>
        <w:t xml:space="preserve"> 2027</w:t>
      </w:r>
    </w:p>
    <w:tbl>
      <w:tblPr>
        <w:tblW w:w="5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tblGrid>
      <w:tr w:rsidR="00544E3A" w:rsidRPr="00A17265" w14:paraId="2BA8AE1D" w14:textId="77777777" w:rsidTr="00637626">
        <w:trPr>
          <w:trHeight w:val="556"/>
        </w:trPr>
        <w:tc>
          <w:tcPr>
            <w:tcW w:w="1870" w:type="dxa"/>
            <w:shd w:val="clear" w:color="auto" w:fill="auto"/>
          </w:tcPr>
          <w:p w14:paraId="68F955E5" w14:textId="77777777" w:rsidR="00544E3A" w:rsidRPr="00A17265" w:rsidRDefault="00544E3A" w:rsidP="00637626">
            <w:pPr>
              <w:jc w:val="both"/>
              <w:rPr>
                <w:b/>
                <w:bCs/>
                <w:color w:val="000000"/>
                <w:szCs w:val="20"/>
                <w:lang w:val="en-CA" w:eastAsia="en-CA"/>
              </w:rPr>
            </w:pPr>
          </w:p>
        </w:tc>
        <w:tc>
          <w:tcPr>
            <w:tcW w:w="1870" w:type="dxa"/>
            <w:shd w:val="clear" w:color="auto" w:fill="auto"/>
          </w:tcPr>
          <w:p w14:paraId="40611399" w14:textId="415D464A" w:rsidR="00544E3A" w:rsidRPr="00A17265" w:rsidRDefault="00544E3A" w:rsidP="00016DAA">
            <w:pPr>
              <w:jc w:val="center"/>
              <w:rPr>
                <w:b/>
                <w:bCs/>
                <w:color w:val="000000"/>
                <w:szCs w:val="20"/>
                <w:lang w:val="en-CA" w:eastAsia="en-CA"/>
              </w:rPr>
            </w:pPr>
            <w:r>
              <w:rPr>
                <w:b/>
                <w:bCs/>
                <w:color w:val="000000"/>
                <w:szCs w:val="20"/>
                <w:lang w:val="en-CA" w:eastAsia="en-CA"/>
              </w:rPr>
              <w:t xml:space="preserve">Hourly </w:t>
            </w:r>
            <w:r w:rsidR="00016DAA">
              <w:rPr>
                <w:b/>
                <w:bCs/>
                <w:color w:val="000000"/>
                <w:szCs w:val="20"/>
                <w:lang w:val="en-CA" w:eastAsia="en-CA"/>
              </w:rPr>
              <w:t>R</w:t>
            </w:r>
            <w:r>
              <w:rPr>
                <w:b/>
                <w:bCs/>
                <w:color w:val="000000"/>
                <w:szCs w:val="20"/>
                <w:lang w:val="en-CA" w:eastAsia="en-CA"/>
              </w:rPr>
              <w:t>ate</w:t>
            </w:r>
          </w:p>
        </w:tc>
        <w:tc>
          <w:tcPr>
            <w:tcW w:w="1870" w:type="dxa"/>
            <w:shd w:val="clear" w:color="auto" w:fill="auto"/>
          </w:tcPr>
          <w:p w14:paraId="6739B384" w14:textId="675C6849" w:rsidR="00544E3A" w:rsidRPr="00A17265" w:rsidRDefault="00544E3A" w:rsidP="00016DAA">
            <w:pPr>
              <w:jc w:val="center"/>
              <w:rPr>
                <w:b/>
                <w:bCs/>
                <w:color w:val="000000"/>
                <w:szCs w:val="20"/>
                <w:lang w:val="en-CA" w:eastAsia="en-CA"/>
              </w:rPr>
            </w:pPr>
            <w:r>
              <w:rPr>
                <w:b/>
                <w:bCs/>
                <w:color w:val="000000"/>
                <w:szCs w:val="20"/>
                <w:lang w:val="en-CA"/>
              </w:rPr>
              <w:t xml:space="preserve">Daily </w:t>
            </w:r>
            <w:r w:rsidR="00016DAA">
              <w:rPr>
                <w:b/>
                <w:bCs/>
                <w:color w:val="000000"/>
                <w:szCs w:val="20"/>
                <w:lang w:val="en-CA"/>
              </w:rPr>
              <w:t>R</w:t>
            </w:r>
            <w:r>
              <w:rPr>
                <w:b/>
                <w:bCs/>
                <w:color w:val="000000"/>
                <w:szCs w:val="20"/>
                <w:lang w:val="en-CA"/>
              </w:rPr>
              <w:t>ate</w:t>
            </w:r>
          </w:p>
        </w:tc>
      </w:tr>
      <w:tr w:rsidR="00544E3A" w:rsidRPr="00A17265" w14:paraId="7E6B9020" w14:textId="77777777" w:rsidTr="00637626">
        <w:trPr>
          <w:trHeight w:val="278"/>
        </w:trPr>
        <w:tc>
          <w:tcPr>
            <w:tcW w:w="1870" w:type="dxa"/>
            <w:shd w:val="clear" w:color="auto" w:fill="auto"/>
          </w:tcPr>
          <w:p w14:paraId="012C5C3D" w14:textId="77777777" w:rsidR="00544E3A" w:rsidRPr="00A17265" w:rsidRDefault="00544E3A" w:rsidP="00637626">
            <w:pPr>
              <w:jc w:val="both"/>
              <w:rPr>
                <w:b/>
                <w:bCs/>
                <w:color w:val="000000"/>
                <w:szCs w:val="20"/>
                <w:lang w:val="en-CA" w:eastAsia="en-CA"/>
              </w:rPr>
            </w:pPr>
            <w:r>
              <w:rPr>
                <w:b/>
                <w:bCs/>
                <w:color w:val="000000"/>
                <w:szCs w:val="20"/>
                <w:lang w:val="en-CA" w:eastAsia="en-CA"/>
              </w:rPr>
              <w:t>In use</w:t>
            </w:r>
            <w:r w:rsidRPr="00A17265">
              <w:rPr>
                <w:b/>
                <w:bCs/>
                <w:color w:val="000000"/>
                <w:szCs w:val="20"/>
                <w:lang w:val="en-CA" w:eastAsia="en-CA"/>
              </w:rPr>
              <w:t xml:space="preserve"> </w:t>
            </w:r>
          </w:p>
        </w:tc>
        <w:tc>
          <w:tcPr>
            <w:tcW w:w="1870" w:type="dxa"/>
            <w:shd w:val="clear" w:color="auto" w:fill="auto"/>
          </w:tcPr>
          <w:p w14:paraId="1DDB5180" w14:textId="77777777" w:rsidR="00544E3A" w:rsidRPr="00A17265" w:rsidRDefault="00544E3A" w:rsidP="00637626">
            <w:pPr>
              <w:jc w:val="both"/>
              <w:rPr>
                <w:b/>
                <w:bCs/>
                <w:color w:val="000000"/>
                <w:szCs w:val="20"/>
                <w:lang w:val="en-CA" w:eastAsia="en-CA"/>
              </w:rPr>
            </w:pPr>
          </w:p>
        </w:tc>
        <w:tc>
          <w:tcPr>
            <w:tcW w:w="1870" w:type="dxa"/>
            <w:shd w:val="clear" w:color="auto" w:fill="auto"/>
          </w:tcPr>
          <w:p w14:paraId="01D25DF7" w14:textId="77777777" w:rsidR="00544E3A" w:rsidRPr="00A17265" w:rsidRDefault="00544E3A" w:rsidP="00637626">
            <w:pPr>
              <w:jc w:val="both"/>
              <w:rPr>
                <w:b/>
                <w:bCs/>
                <w:color w:val="000000"/>
                <w:szCs w:val="20"/>
                <w:lang w:val="en-CA" w:eastAsia="en-CA"/>
              </w:rPr>
            </w:pPr>
          </w:p>
        </w:tc>
      </w:tr>
      <w:tr w:rsidR="00544E3A" w:rsidRPr="00A17265" w14:paraId="25E72421" w14:textId="77777777" w:rsidTr="00637626">
        <w:trPr>
          <w:trHeight w:val="278"/>
        </w:trPr>
        <w:tc>
          <w:tcPr>
            <w:tcW w:w="1870" w:type="dxa"/>
            <w:tcBorders>
              <w:bottom w:val="single" w:sz="4" w:space="0" w:color="auto"/>
            </w:tcBorders>
            <w:shd w:val="clear" w:color="auto" w:fill="auto"/>
          </w:tcPr>
          <w:p w14:paraId="7F851771" w14:textId="77777777" w:rsidR="00544E3A" w:rsidRPr="00A17265" w:rsidRDefault="00544E3A" w:rsidP="00637626">
            <w:pPr>
              <w:jc w:val="both"/>
              <w:rPr>
                <w:b/>
                <w:bCs/>
                <w:color w:val="000000"/>
                <w:szCs w:val="20"/>
                <w:lang w:val="en-CA" w:eastAsia="en-CA"/>
              </w:rPr>
            </w:pPr>
            <w:r>
              <w:rPr>
                <w:b/>
                <w:bCs/>
                <w:color w:val="000000"/>
                <w:szCs w:val="20"/>
                <w:lang w:val="en-CA" w:eastAsia="en-CA"/>
              </w:rPr>
              <w:t>On standby</w:t>
            </w:r>
            <w:r w:rsidRPr="00A17265">
              <w:rPr>
                <w:b/>
                <w:bCs/>
                <w:color w:val="000000"/>
                <w:szCs w:val="20"/>
                <w:lang w:val="en-CA" w:eastAsia="en-CA"/>
              </w:rPr>
              <w:t xml:space="preserve"> </w:t>
            </w:r>
          </w:p>
        </w:tc>
        <w:tc>
          <w:tcPr>
            <w:tcW w:w="1870" w:type="dxa"/>
            <w:tcBorders>
              <w:bottom w:val="single" w:sz="4" w:space="0" w:color="auto"/>
            </w:tcBorders>
            <w:shd w:val="clear" w:color="auto" w:fill="auto"/>
          </w:tcPr>
          <w:p w14:paraId="2FE1544B" w14:textId="77777777" w:rsidR="00544E3A" w:rsidRPr="00A17265" w:rsidRDefault="00544E3A" w:rsidP="00637626">
            <w:pPr>
              <w:jc w:val="both"/>
              <w:rPr>
                <w:b/>
                <w:bCs/>
                <w:color w:val="000000"/>
                <w:szCs w:val="20"/>
                <w:lang w:val="en-CA" w:eastAsia="en-CA"/>
              </w:rPr>
            </w:pPr>
          </w:p>
        </w:tc>
        <w:tc>
          <w:tcPr>
            <w:tcW w:w="1870" w:type="dxa"/>
            <w:tcBorders>
              <w:bottom w:val="single" w:sz="4" w:space="0" w:color="auto"/>
            </w:tcBorders>
            <w:shd w:val="clear" w:color="auto" w:fill="auto"/>
          </w:tcPr>
          <w:p w14:paraId="726BA007" w14:textId="77777777" w:rsidR="00544E3A" w:rsidRPr="00A17265" w:rsidRDefault="00544E3A" w:rsidP="00637626">
            <w:pPr>
              <w:jc w:val="both"/>
              <w:rPr>
                <w:b/>
                <w:bCs/>
                <w:color w:val="000000"/>
                <w:szCs w:val="20"/>
                <w:lang w:val="en-CA" w:eastAsia="en-CA"/>
              </w:rPr>
            </w:pPr>
          </w:p>
        </w:tc>
      </w:tr>
      <w:tr w:rsidR="00544E3A" w:rsidRPr="00A17265" w14:paraId="7A2FF032" w14:textId="77777777" w:rsidTr="00637626">
        <w:trPr>
          <w:trHeight w:val="266"/>
        </w:trPr>
        <w:tc>
          <w:tcPr>
            <w:tcW w:w="1870" w:type="dxa"/>
            <w:tcBorders>
              <w:bottom w:val="triple" w:sz="4" w:space="0" w:color="auto"/>
            </w:tcBorders>
            <w:shd w:val="clear" w:color="auto" w:fill="auto"/>
          </w:tcPr>
          <w:p w14:paraId="2F61DBEF" w14:textId="77777777" w:rsidR="00544E3A" w:rsidRPr="00A17265" w:rsidRDefault="00544E3A" w:rsidP="00637626">
            <w:pPr>
              <w:jc w:val="both"/>
              <w:rPr>
                <w:b/>
                <w:bCs/>
                <w:color w:val="000000"/>
                <w:szCs w:val="20"/>
                <w:lang w:val="en-CA" w:eastAsia="en-CA"/>
              </w:rPr>
            </w:pPr>
            <w:r>
              <w:rPr>
                <w:b/>
                <w:bCs/>
                <w:color w:val="000000"/>
                <w:szCs w:val="20"/>
                <w:lang w:val="en-CA" w:eastAsia="en-CA"/>
              </w:rPr>
              <w:t>In transit</w:t>
            </w:r>
          </w:p>
        </w:tc>
        <w:tc>
          <w:tcPr>
            <w:tcW w:w="1870" w:type="dxa"/>
            <w:tcBorders>
              <w:bottom w:val="triple" w:sz="4" w:space="0" w:color="auto"/>
            </w:tcBorders>
            <w:shd w:val="clear" w:color="auto" w:fill="auto"/>
          </w:tcPr>
          <w:p w14:paraId="583F2069" w14:textId="77777777" w:rsidR="00544E3A" w:rsidRPr="00A17265" w:rsidRDefault="00544E3A" w:rsidP="00637626">
            <w:pPr>
              <w:jc w:val="both"/>
              <w:rPr>
                <w:b/>
                <w:bCs/>
                <w:color w:val="000000"/>
                <w:szCs w:val="20"/>
                <w:lang w:val="en-CA" w:eastAsia="en-CA"/>
              </w:rPr>
            </w:pPr>
          </w:p>
        </w:tc>
        <w:tc>
          <w:tcPr>
            <w:tcW w:w="1870" w:type="dxa"/>
            <w:tcBorders>
              <w:bottom w:val="triple" w:sz="4" w:space="0" w:color="auto"/>
            </w:tcBorders>
            <w:shd w:val="clear" w:color="auto" w:fill="auto"/>
          </w:tcPr>
          <w:p w14:paraId="08CB4C04" w14:textId="77777777" w:rsidR="00544E3A" w:rsidRPr="00A17265" w:rsidRDefault="00544E3A" w:rsidP="00637626">
            <w:pPr>
              <w:jc w:val="both"/>
              <w:rPr>
                <w:b/>
                <w:bCs/>
                <w:color w:val="000000"/>
                <w:szCs w:val="20"/>
                <w:lang w:val="en-CA" w:eastAsia="en-CA"/>
              </w:rPr>
            </w:pPr>
          </w:p>
        </w:tc>
      </w:tr>
      <w:tr w:rsidR="00544E3A" w:rsidRPr="00A17265" w14:paraId="0B2DFBCB" w14:textId="77777777" w:rsidTr="00637626">
        <w:trPr>
          <w:trHeight w:val="266"/>
        </w:trPr>
        <w:tc>
          <w:tcPr>
            <w:tcW w:w="3740" w:type="dxa"/>
            <w:gridSpan w:val="2"/>
            <w:tcBorders>
              <w:top w:val="triple" w:sz="4" w:space="0" w:color="auto"/>
            </w:tcBorders>
            <w:shd w:val="clear" w:color="auto" w:fill="D9D9D9" w:themeFill="background1" w:themeFillShade="D9"/>
          </w:tcPr>
          <w:p w14:paraId="1C1E9797" w14:textId="5C0C01E0" w:rsidR="00544E3A" w:rsidRPr="00A17265" w:rsidRDefault="00016DAA" w:rsidP="00637626">
            <w:pPr>
              <w:jc w:val="both"/>
              <w:rPr>
                <w:b/>
                <w:bCs/>
                <w:color w:val="000000"/>
                <w:szCs w:val="20"/>
                <w:lang w:val="en-CA" w:eastAsia="en-CA"/>
              </w:rPr>
            </w:pPr>
            <w:r w:rsidRPr="00A17265">
              <w:rPr>
                <w:b/>
                <w:bCs/>
                <w:color w:val="000000"/>
                <w:szCs w:val="20"/>
                <w:lang w:val="en-CA"/>
              </w:rPr>
              <w:t xml:space="preserve">Sum of </w:t>
            </w:r>
            <w:r>
              <w:rPr>
                <w:b/>
                <w:bCs/>
                <w:color w:val="000000"/>
                <w:szCs w:val="20"/>
                <w:lang w:val="en-CA"/>
              </w:rPr>
              <w:t>D</w:t>
            </w:r>
            <w:r w:rsidRPr="00A17265">
              <w:rPr>
                <w:b/>
                <w:bCs/>
                <w:color w:val="000000"/>
                <w:szCs w:val="20"/>
                <w:lang w:val="en-CA"/>
              </w:rPr>
              <w:t xml:space="preserve">aily </w:t>
            </w:r>
            <w:r>
              <w:rPr>
                <w:b/>
                <w:bCs/>
                <w:color w:val="000000"/>
                <w:szCs w:val="20"/>
                <w:lang w:val="en-CA"/>
              </w:rPr>
              <w:t>R</w:t>
            </w:r>
            <w:r w:rsidRPr="00A17265">
              <w:rPr>
                <w:b/>
                <w:bCs/>
                <w:color w:val="000000"/>
                <w:szCs w:val="20"/>
                <w:lang w:val="en-CA"/>
              </w:rPr>
              <w:t>ates</w:t>
            </w:r>
          </w:p>
        </w:tc>
        <w:tc>
          <w:tcPr>
            <w:tcW w:w="1870" w:type="dxa"/>
            <w:tcBorders>
              <w:top w:val="triple" w:sz="4" w:space="0" w:color="auto"/>
            </w:tcBorders>
            <w:shd w:val="clear" w:color="auto" w:fill="D9D9D9" w:themeFill="background1" w:themeFillShade="D9"/>
          </w:tcPr>
          <w:p w14:paraId="5CAA4535" w14:textId="77777777" w:rsidR="00544E3A" w:rsidRPr="00A17265" w:rsidRDefault="00544E3A" w:rsidP="00637626">
            <w:pPr>
              <w:jc w:val="both"/>
              <w:rPr>
                <w:b/>
                <w:bCs/>
                <w:color w:val="000000"/>
                <w:szCs w:val="20"/>
                <w:lang w:val="en-CA" w:eastAsia="en-CA"/>
              </w:rPr>
            </w:pPr>
          </w:p>
        </w:tc>
      </w:tr>
    </w:tbl>
    <w:p w14:paraId="7E213FAF" w14:textId="77777777" w:rsidR="00544E3A" w:rsidRPr="00A17265" w:rsidRDefault="00544E3A" w:rsidP="00544E3A">
      <w:pPr>
        <w:autoSpaceDE w:val="0"/>
        <w:autoSpaceDN w:val="0"/>
        <w:adjustRightInd w:val="0"/>
        <w:jc w:val="both"/>
        <w:rPr>
          <w:b/>
          <w:bCs/>
          <w:color w:val="000000"/>
          <w:szCs w:val="20"/>
          <w:lang w:val="en-CA"/>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5"/>
        <w:gridCol w:w="1890"/>
      </w:tblGrid>
      <w:tr w:rsidR="00544E3A" w:rsidRPr="00A17265" w14:paraId="56883DB8" w14:textId="77777777" w:rsidTr="00B57438">
        <w:trPr>
          <w:trHeight w:val="266"/>
        </w:trPr>
        <w:tc>
          <w:tcPr>
            <w:tcW w:w="7465" w:type="dxa"/>
            <w:tcBorders>
              <w:top w:val="triple" w:sz="4" w:space="0" w:color="auto"/>
            </w:tcBorders>
            <w:shd w:val="clear" w:color="auto" w:fill="D9D9D9" w:themeFill="background1" w:themeFillShade="D9"/>
            <w:vAlign w:val="center"/>
          </w:tcPr>
          <w:p w14:paraId="5C950B77" w14:textId="6FFD6792" w:rsidR="00544E3A" w:rsidRPr="00FA379F" w:rsidRDefault="003D00AD" w:rsidP="00B57438">
            <w:pPr>
              <w:rPr>
                <w:b/>
                <w:bCs/>
                <w:color w:val="000000"/>
                <w:szCs w:val="20"/>
                <w:lang w:val="en-CA" w:eastAsia="en-CA"/>
              </w:rPr>
            </w:pPr>
            <w:r w:rsidRPr="00A17265">
              <w:rPr>
                <w:b/>
                <w:bCs/>
                <w:color w:val="000000"/>
                <w:szCs w:val="20"/>
                <w:lang w:val="en-CA"/>
              </w:rPr>
              <w:t xml:space="preserve">Sum of </w:t>
            </w:r>
            <w:r>
              <w:rPr>
                <w:b/>
                <w:bCs/>
                <w:color w:val="000000"/>
                <w:szCs w:val="20"/>
                <w:lang w:val="en-CA"/>
              </w:rPr>
              <w:t>D</w:t>
            </w:r>
            <w:r w:rsidRPr="00A17265">
              <w:rPr>
                <w:b/>
                <w:bCs/>
                <w:color w:val="000000"/>
                <w:szCs w:val="20"/>
                <w:lang w:val="en-CA"/>
              </w:rPr>
              <w:t xml:space="preserve">aily </w:t>
            </w:r>
            <w:r>
              <w:rPr>
                <w:b/>
                <w:bCs/>
                <w:color w:val="000000"/>
                <w:szCs w:val="20"/>
                <w:lang w:val="en-CA"/>
              </w:rPr>
              <w:t>R</w:t>
            </w:r>
            <w:r w:rsidRPr="00A17265">
              <w:rPr>
                <w:b/>
                <w:bCs/>
                <w:color w:val="000000"/>
                <w:szCs w:val="20"/>
                <w:lang w:val="en-CA"/>
              </w:rPr>
              <w:t>ates</w:t>
            </w:r>
            <w:r>
              <w:rPr>
                <w:b/>
                <w:bCs/>
                <w:color w:val="000000"/>
                <w:szCs w:val="20"/>
                <w:lang w:val="en-CA" w:eastAsia="en-CA"/>
              </w:rPr>
              <w:t xml:space="preserve"> for All Periods </w:t>
            </w:r>
            <w:r w:rsidR="00544E3A" w:rsidRPr="00FA379F">
              <w:rPr>
                <w:b/>
                <w:bCs/>
                <w:color w:val="000000"/>
                <w:szCs w:val="20"/>
                <w:lang w:val="en-CA" w:eastAsia="en-CA"/>
              </w:rPr>
              <w:t xml:space="preserve">for a </w:t>
            </w:r>
            <w:r>
              <w:rPr>
                <w:b/>
                <w:bCs/>
                <w:color w:val="000000"/>
                <w:szCs w:val="20"/>
                <w:lang w:val="en-CA" w:eastAsia="en-CA"/>
              </w:rPr>
              <w:t>V</w:t>
            </w:r>
            <w:r w:rsidR="00544E3A" w:rsidRPr="00FA379F">
              <w:rPr>
                <w:b/>
                <w:bCs/>
                <w:color w:val="000000"/>
                <w:szCs w:val="20"/>
                <w:lang w:val="en-CA" w:eastAsia="en-CA"/>
              </w:rPr>
              <w:t xml:space="preserve">acuum </w:t>
            </w:r>
            <w:r>
              <w:rPr>
                <w:b/>
                <w:bCs/>
                <w:color w:val="000000"/>
                <w:szCs w:val="20"/>
                <w:lang w:val="en-CA" w:eastAsia="en-CA"/>
              </w:rPr>
              <w:t>T</w:t>
            </w:r>
            <w:r w:rsidR="00544E3A" w:rsidRPr="00FA379F">
              <w:rPr>
                <w:b/>
                <w:bCs/>
                <w:color w:val="000000"/>
                <w:szCs w:val="20"/>
                <w:lang w:val="en-CA" w:eastAsia="en-CA"/>
              </w:rPr>
              <w:t xml:space="preserve">ruck with </w:t>
            </w:r>
            <w:r>
              <w:rPr>
                <w:b/>
                <w:bCs/>
                <w:color w:val="000000"/>
                <w:szCs w:val="20"/>
                <w:lang w:val="en-CA" w:eastAsia="en-CA"/>
              </w:rPr>
              <w:t>D</w:t>
            </w:r>
            <w:r w:rsidR="00544E3A" w:rsidRPr="00FA379F">
              <w:rPr>
                <w:b/>
                <w:bCs/>
                <w:color w:val="000000"/>
                <w:szCs w:val="20"/>
                <w:lang w:val="en-CA" w:eastAsia="en-CA"/>
              </w:rPr>
              <w:t>river/</w:t>
            </w:r>
            <w:r>
              <w:rPr>
                <w:b/>
                <w:bCs/>
                <w:color w:val="000000"/>
                <w:szCs w:val="20"/>
                <w:lang w:val="en-CA" w:eastAsia="en-CA"/>
              </w:rPr>
              <w:t>O</w:t>
            </w:r>
            <w:r w:rsidR="00544E3A" w:rsidRPr="00FA379F">
              <w:rPr>
                <w:b/>
                <w:bCs/>
                <w:color w:val="000000"/>
                <w:szCs w:val="20"/>
                <w:lang w:val="en-CA" w:eastAsia="en-CA"/>
              </w:rPr>
              <w:t>perator</w:t>
            </w:r>
          </w:p>
          <w:p w14:paraId="5CE5CDD6" w14:textId="77777777" w:rsidR="00544E3A" w:rsidRPr="00FA379F" w:rsidRDefault="00544E3A" w:rsidP="00B57438">
            <w:pPr>
              <w:rPr>
                <w:color w:val="000000"/>
                <w:szCs w:val="20"/>
                <w:lang w:val="en-CA" w:eastAsia="en-CA"/>
              </w:rPr>
            </w:pPr>
            <w:r w:rsidRPr="00FA379F">
              <w:rPr>
                <w:color w:val="000000"/>
                <w:szCs w:val="20"/>
                <w:lang w:val="en-CA" w:eastAsia="en-CA"/>
              </w:rPr>
              <w:t>(for part B for the calculation of the total evaluated price)</w:t>
            </w:r>
          </w:p>
        </w:tc>
        <w:tc>
          <w:tcPr>
            <w:tcW w:w="1890" w:type="dxa"/>
            <w:tcBorders>
              <w:top w:val="triple" w:sz="4" w:space="0" w:color="auto"/>
            </w:tcBorders>
            <w:shd w:val="clear" w:color="auto" w:fill="D9D9D9" w:themeFill="background1" w:themeFillShade="D9"/>
          </w:tcPr>
          <w:p w14:paraId="77168360" w14:textId="77777777" w:rsidR="00544E3A" w:rsidRPr="00A17265" w:rsidRDefault="00544E3A" w:rsidP="00637626">
            <w:pPr>
              <w:jc w:val="right"/>
              <w:rPr>
                <w:b/>
                <w:bCs/>
                <w:color w:val="000000"/>
                <w:szCs w:val="20"/>
                <w:lang w:val="en-CA" w:eastAsia="en-CA"/>
              </w:rPr>
            </w:pPr>
          </w:p>
          <w:p w14:paraId="35BAE4A6" w14:textId="77777777" w:rsidR="00544E3A" w:rsidRPr="00A17265" w:rsidRDefault="00544E3A" w:rsidP="00637626">
            <w:pPr>
              <w:jc w:val="right"/>
              <w:rPr>
                <w:b/>
                <w:bCs/>
                <w:color w:val="000000"/>
                <w:szCs w:val="20"/>
                <w:lang w:val="en-CA" w:eastAsia="en-CA"/>
              </w:rPr>
            </w:pPr>
          </w:p>
          <w:p w14:paraId="5DE28800" w14:textId="77777777" w:rsidR="00544E3A" w:rsidRPr="00A17265" w:rsidRDefault="00544E3A" w:rsidP="00637626">
            <w:pPr>
              <w:jc w:val="right"/>
              <w:rPr>
                <w:b/>
                <w:bCs/>
                <w:color w:val="000000"/>
                <w:szCs w:val="20"/>
                <w:lang w:val="en-CA" w:eastAsia="en-CA"/>
              </w:rPr>
            </w:pPr>
            <w:r w:rsidRPr="00A17265">
              <w:rPr>
                <w:b/>
                <w:bCs/>
                <w:color w:val="000000"/>
                <w:szCs w:val="20"/>
                <w:lang w:val="en-CA" w:eastAsia="en-CA"/>
              </w:rPr>
              <w:t>(m)</w:t>
            </w:r>
          </w:p>
        </w:tc>
      </w:tr>
    </w:tbl>
    <w:p w14:paraId="43B48DE4" w14:textId="77777777" w:rsidR="00544E3A" w:rsidRPr="00A17265" w:rsidRDefault="00544E3A" w:rsidP="00544E3A">
      <w:pPr>
        <w:autoSpaceDE w:val="0"/>
        <w:autoSpaceDN w:val="0"/>
        <w:adjustRightInd w:val="0"/>
        <w:jc w:val="both"/>
        <w:rPr>
          <w:b/>
          <w:bCs/>
          <w:color w:val="000000"/>
          <w:szCs w:val="20"/>
          <w:lang w:val="en-CA"/>
        </w:rPr>
      </w:pPr>
    </w:p>
    <w:p w14:paraId="00B439B3" w14:textId="4C4FDF92" w:rsidR="00544E3A" w:rsidRPr="00A17265" w:rsidRDefault="00544E3A" w:rsidP="00CE0054">
      <w:pPr>
        <w:pStyle w:val="ListParagraph"/>
        <w:numPr>
          <w:ilvl w:val="0"/>
          <w:numId w:val="91"/>
        </w:numPr>
        <w:autoSpaceDE w:val="0"/>
        <w:autoSpaceDN w:val="0"/>
        <w:adjustRightInd w:val="0"/>
        <w:spacing w:after="200" w:line="276" w:lineRule="auto"/>
        <w:jc w:val="both"/>
        <w:rPr>
          <w:color w:val="000000"/>
          <w:szCs w:val="20"/>
        </w:rPr>
      </w:pPr>
      <w:r w:rsidRPr="00A17265">
        <w:rPr>
          <w:b/>
          <w:bCs/>
          <w:color w:val="000000"/>
          <w:szCs w:val="20"/>
        </w:rPr>
        <w:t>Rate</w:t>
      </w:r>
      <w:r>
        <w:rPr>
          <w:b/>
          <w:bCs/>
          <w:color w:val="000000"/>
          <w:szCs w:val="20"/>
        </w:rPr>
        <w:t>s</w:t>
      </w:r>
      <w:r w:rsidRPr="00A17265">
        <w:rPr>
          <w:b/>
          <w:bCs/>
          <w:color w:val="000000"/>
          <w:szCs w:val="20"/>
        </w:rPr>
        <w:t xml:space="preserve"> for a </w:t>
      </w:r>
      <w:r w:rsidR="00016DAA">
        <w:rPr>
          <w:b/>
          <w:bCs/>
          <w:color w:val="000000"/>
          <w:szCs w:val="20"/>
        </w:rPr>
        <w:t>T</w:t>
      </w:r>
      <w:r w:rsidRPr="00A17265">
        <w:rPr>
          <w:b/>
          <w:bCs/>
          <w:color w:val="000000"/>
          <w:szCs w:val="20"/>
        </w:rPr>
        <w:t xml:space="preserve">ransport </w:t>
      </w:r>
      <w:r w:rsidR="00016DAA">
        <w:rPr>
          <w:b/>
          <w:bCs/>
          <w:color w:val="000000"/>
          <w:szCs w:val="20"/>
        </w:rPr>
        <w:t>T</w:t>
      </w:r>
      <w:r w:rsidRPr="00A17265">
        <w:rPr>
          <w:b/>
          <w:bCs/>
          <w:color w:val="000000"/>
          <w:szCs w:val="20"/>
        </w:rPr>
        <w:t xml:space="preserve">ruck with </w:t>
      </w:r>
      <w:r w:rsidR="00016DAA">
        <w:rPr>
          <w:b/>
          <w:bCs/>
          <w:color w:val="000000"/>
          <w:szCs w:val="20"/>
        </w:rPr>
        <w:t>D</w:t>
      </w:r>
      <w:r w:rsidRPr="00A17265">
        <w:rPr>
          <w:b/>
          <w:bCs/>
          <w:color w:val="000000"/>
          <w:szCs w:val="20"/>
        </w:rPr>
        <w:t>river</w:t>
      </w:r>
    </w:p>
    <w:p w14:paraId="1D1641A6" w14:textId="77777777" w:rsidR="00544E3A" w:rsidRPr="00A17265" w:rsidRDefault="00544E3A" w:rsidP="00544E3A">
      <w:pPr>
        <w:autoSpaceDE w:val="0"/>
        <w:autoSpaceDN w:val="0"/>
        <w:adjustRightInd w:val="0"/>
        <w:jc w:val="both"/>
        <w:rPr>
          <w:color w:val="000000"/>
          <w:szCs w:val="20"/>
          <w:lang w:val="en-CA"/>
        </w:rPr>
      </w:pPr>
      <w:r w:rsidRPr="00A17265">
        <w:rPr>
          <w:color w:val="000000"/>
          <w:szCs w:val="20"/>
          <w:lang w:val="en-CA"/>
        </w:rPr>
        <w:t xml:space="preserve">Transport truck capable of towing a trailer </w:t>
      </w:r>
      <w:r>
        <w:rPr>
          <w:color w:val="000000"/>
          <w:szCs w:val="20"/>
          <w:lang w:val="en-CA"/>
        </w:rPr>
        <w:t xml:space="preserve">weighing </w:t>
      </w:r>
      <w:r w:rsidRPr="00A17265">
        <w:rPr>
          <w:color w:val="000000"/>
          <w:szCs w:val="20"/>
          <w:lang w:val="en-CA"/>
        </w:rPr>
        <w:t>7</w:t>
      </w:r>
      <w:r>
        <w:rPr>
          <w:color w:val="000000"/>
          <w:szCs w:val="20"/>
          <w:lang w:val="en-CA"/>
        </w:rPr>
        <w:t>,</w:t>
      </w:r>
      <w:r w:rsidRPr="00A17265">
        <w:rPr>
          <w:color w:val="000000"/>
          <w:szCs w:val="20"/>
          <w:lang w:val="en-CA"/>
        </w:rPr>
        <w:t>500 kg (20,090 lbs) with an overall length of 12.2 metres (40’) and a width of 3.05 metres (10</w:t>
      </w:r>
      <w:r>
        <w:rPr>
          <w:color w:val="000000"/>
          <w:szCs w:val="20"/>
          <w:lang w:val="en-CA"/>
        </w:rPr>
        <w:t>’</w:t>
      </w:r>
      <w:r w:rsidRPr="00A17265">
        <w:rPr>
          <w:color w:val="000000"/>
          <w:szCs w:val="20"/>
          <w:lang w:val="en-CA"/>
        </w:rPr>
        <w:t xml:space="preserve">). </w:t>
      </w:r>
      <w:r w:rsidRPr="0086623C">
        <w:rPr>
          <w:color w:val="000000"/>
          <w:szCs w:val="20"/>
        </w:rPr>
        <w:t>The towing apparatus must have sufficient capacity to tow the maximum load and must have a receiver to accommodate a hook and ball hitch with a diameter of</w:t>
      </w:r>
      <w:r>
        <w:rPr>
          <w:color w:val="000000"/>
          <w:szCs w:val="20"/>
        </w:rPr>
        <w:t xml:space="preserve"> </w:t>
      </w:r>
      <w:r w:rsidRPr="00A17265">
        <w:rPr>
          <w:color w:val="000000"/>
          <w:szCs w:val="20"/>
          <w:lang w:val="en-CA"/>
        </w:rPr>
        <w:t>5.08 c</w:t>
      </w:r>
      <w:r>
        <w:rPr>
          <w:color w:val="000000"/>
          <w:szCs w:val="20"/>
          <w:lang w:val="en-CA"/>
        </w:rPr>
        <w:t>m</w:t>
      </w:r>
      <w:r w:rsidRPr="00A17265">
        <w:rPr>
          <w:color w:val="000000"/>
          <w:szCs w:val="20"/>
          <w:lang w:val="en-CA"/>
        </w:rPr>
        <w:t xml:space="preserve"> (2</w:t>
      </w:r>
      <w:r>
        <w:rPr>
          <w:color w:val="000000"/>
          <w:szCs w:val="20"/>
          <w:lang w:val="en-CA"/>
        </w:rPr>
        <w:t>”</w:t>
      </w:r>
      <w:r w:rsidRPr="00A17265">
        <w:rPr>
          <w:color w:val="000000"/>
          <w:szCs w:val="20"/>
          <w:lang w:val="en-CA"/>
        </w:rPr>
        <w:t>) and 5.87 c</w:t>
      </w:r>
      <w:r>
        <w:rPr>
          <w:color w:val="000000"/>
          <w:szCs w:val="20"/>
          <w:lang w:val="en-CA"/>
        </w:rPr>
        <w:t>m</w:t>
      </w:r>
      <w:r w:rsidRPr="00A17265">
        <w:rPr>
          <w:color w:val="000000"/>
          <w:szCs w:val="20"/>
          <w:lang w:val="en-CA"/>
        </w:rPr>
        <w:t xml:space="preserve"> (2 5/16</w:t>
      </w:r>
      <w:r>
        <w:rPr>
          <w:color w:val="000000"/>
          <w:szCs w:val="20"/>
          <w:lang w:val="en-CA"/>
        </w:rPr>
        <w:t>”</w:t>
      </w:r>
      <w:r w:rsidRPr="00A17265">
        <w:rPr>
          <w:color w:val="000000"/>
          <w:szCs w:val="20"/>
          <w:lang w:val="en-CA"/>
        </w:rPr>
        <w:t xml:space="preserve">). </w:t>
      </w:r>
      <w:r w:rsidRPr="0086623C">
        <w:rPr>
          <w:color w:val="000000"/>
          <w:szCs w:val="20"/>
        </w:rPr>
        <w:t>The pick-up trucks must be equipped with a special electrical outlet to power the trailer’s parking lights and braking system.</w:t>
      </w:r>
    </w:p>
    <w:p w14:paraId="79E14AEE" w14:textId="77777777" w:rsidR="00544E3A" w:rsidRPr="00A17265" w:rsidRDefault="00544E3A" w:rsidP="00544E3A">
      <w:pPr>
        <w:autoSpaceDE w:val="0"/>
        <w:autoSpaceDN w:val="0"/>
        <w:adjustRightInd w:val="0"/>
        <w:jc w:val="both"/>
        <w:rPr>
          <w:color w:val="000000"/>
          <w:szCs w:val="20"/>
          <w:lang w:val="en-CA"/>
        </w:rPr>
      </w:pPr>
    </w:p>
    <w:p w14:paraId="530478B2" w14:textId="2CD91009" w:rsidR="00544E3A" w:rsidRPr="00A17265" w:rsidRDefault="00544E3A" w:rsidP="00544E3A">
      <w:pPr>
        <w:autoSpaceDE w:val="0"/>
        <w:autoSpaceDN w:val="0"/>
        <w:adjustRightInd w:val="0"/>
        <w:jc w:val="both"/>
        <w:rPr>
          <w:color w:val="000000"/>
          <w:szCs w:val="20"/>
          <w:lang w:val="en-CA"/>
        </w:rPr>
      </w:pPr>
      <w:r w:rsidRPr="00A17265">
        <w:rPr>
          <w:color w:val="000000"/>
          <w:szCs w:val="20"/>
          <w:lang w:val="en-CA"/>
        </w:rPr>
        <w:t xml:space="preserve">For the </w:t>
      </w:r>
      <w:r w:rsidR="00B57438">
        <w:rPr>
          <w:color w:val="000000"/>
          <w:szCs w:val="20"/>
          <w:lang w:val="en-CA" w:eastAsia="en-CA"/>
        </w:rPr>
        <w:t>standing offer</w:t>
      </w:r>
      <w:r w:rsidR="00B57438" w:rsidRPr="00A17265">
        <w:rPr>
          <w:color w:val="000000"/>
          <w:szCs w:val="20"/>
          <w:lang w:val="en-CA"/>
        </w:rPr>
        <w:t xml:space="preserve"> </w:t>
      </w:r>
      <w:r w:rsidRPr="00A17265">
        <w:rPr>
          <w:color w:val="000000"/>
          <w:szCs w:val="20"/>
          <w:lang w:val="en-CA"/>
        </w:rPr>
        <w:t xml:space="preserve">period: from </w:t>
      </w:r>
      <w:r w:rsidR="00B57438">
        <w:rPr>
          <w:color w:val="000000"/>
          <w:szCs w:val="20"/>
          <w:lang w:val="en-CA" w:eastAsia="en-CA"/>
        </w:rPr>
        <w:t>standing offer</w:t>
      </w:r>
      <w:r w:rsidR="00B57438" w:rsidRPr="00A17265">
        <w:rPr>
          <w:color w:val="000000"/>
          <w:szCs w:val="20"/>
          <w:lang w:val="en-CA"/>
        </w:rPr>
        <w:t xml:space="preserve"> </w:t>
      </w:r>
      <w:r w:rsidRPr="00A17265">
        <w:rPr>
          <w:color w:val="000000"/>
          <w:szCs w:val="20"/>
          <w:lang w:val="en-CA"/>
        </w:rPr>
        <w:t>award to October 31, 2023</w:t>
      </w:r>
    </w:p>
    <w:tbl>
      <w:tblPr>
        <w:tblW w:w="5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tblGrid>
      <w:tr w:rsidR="00016DAA" w:rsidRPr="00A17265" w14:paraId="746B8FB1" w14:textId="77777777" w:rsidTr="00637626">
        <w:trPr>
          <w:trHeight w:val="556"/>
        </w:trPr>
        <w:tc>
          <w:tcPr>
            <w:tcW w:w="1870" w:type="dxa"/>
            <w:shd w:val="clear" w:color="auto" w:fill="auto"/>
          </w:tcPr>
          <w:p w14:paraId="6D971A01" w14:textId="77777777" w:rsidR="00016DAA" w:rsidRPr="00A17265" w:rsidRDefault="00016DAA" w:rsidP="00016DAA">
            <w:pPr>
              <w:jc w:val="both"/>
              <w:rPr>
                <w:b/>
                <w:bCs/>
                <w:color w:val="000000"/>
                <w:szCs w:val="20"/>
                <w:lang w:val="en-CA" w:eastAsia="en-CA"/>
              </w:rPr>
            </w:pPr>
          </w:p>
        </w:tc>
        <w:tc>
          <w:tcPr>
            <w:tcW w:w="1870" w:type="dxa"/>
            <w:shd w:val="clear" w:color="auto" w:fill="auto"/>
          </w:tcPr>
          <w:p w14:paraId="58CD944B" w14:textId="60E3EC15" w:rsidR="00016DAA" w:rsidRPr="00A17265" w:rsidRDefault="00016DAA" w:rsidP="00016DAA">
            <w:pPr>
              <w:jc w:val="center"/>
              <w:rPr>
                <w:b/>
                <w:bCs/>
                <w:color w:val="000000"/>
                <w:szCs w:val="20"/>
                <w:lang w:val="en-CA" w:eastAsia="en-CA"/>
              </w:rPr>
            </w:pPr>
            <w:r>
              <w:rPr>
                <w:b/>
                <w:bCs/>
                <w:color w:val="000000"/>
                <w:szCs w:val="20"/>
                <w:lang w:val="en-CA" w:eastAsia="en-CA"/>
              </w:rPr>
              <w:t>Hourly Rate</w:t>
            </w:r>
          </w:p>
        </w:tc>
        <w:tc>
          <w:tcPr>
            <w:tcW w:w="1870" w:type="dxa"/>
            <w:shd w:val="clear" w:color="auto" w:fill="auto"/>
          </w:tcPr>
          <w:p w14:paraId="61BEEBDE" w14:textId="3BBF3EDA" w:rsidR="00016DAA" w:rsidRPr="00A17265" w:rsidRDefault="00016DAA" w:rsidP="00016DAA">
            <w:pPr>
              <w:jc w:val="center"/>
              <w:rPr>
                <w:b/>
                <w:bCs/>
                <w:color w:val="000000"/>
                <w:szCs w:val="20"/>
                <w:lang w:val="en-CA" w:eastAsia="en-CA"/>
              </w:rPr>
            </w:pPr>
            <w:r>
              <w:rPr>
                <w:b/>
                <w:bCs/>
                <w:color w:val="000000"/>
                <w:szCs w:val="20"/>
                <w:lang w:val="en-CA"/>
              </w:rPr>
              <w:t>Daily Rate</w:t>
            </w:r>
          </w:p>
        </w:tc>
      </w:tr>
      <w:tr w:rsidR="00544E3A" w:rsidRPr="00A17265" w14:paraId="4AA5E54E" w14:textId="77777777" w:rsidTr="00637626">
        <w:trPr>
          <w:trHeight w:val="278"/>
        </w:trPr>
        <w:tc>
          <w:tcPr>
            <w:tcW w:w="1870" w:type="dxa"/>
            <w:shd w:val="clear" w:color="auto" w:fill="auto"/>
          </w:tcPr>
          <w:p w14:paraId="5D7476A8" w14:textId="77777777" w:rsidR="00544E3A" w:rsidRPr="00A17265" w:rsidRDefault="00544E3A" w:rsidP="00637626">
            <w:pPr>
              <w:jc w:val="both"/>
              <w:rPr>
                <w:b/>
                <w:bCs/>
                <w:color w:val="000000"/>
                <w:szCs w:val="20"/>
                <w:lang w:val="en-CA" w:eastAsia="en-CA"/>
              </w:rPr>
            </w:pPr>
            <w:r>
              <w:rPr>
                <w:b/>
                <w:bCs/>
                <w:color w:val="000000"/>
                <w:szCs w:val="20"/>
                <w:lang w:val="en-CA" w:eastAsia="en-CA"/>
              </w:rPr>
              <w:t>In use</w:t>
            </w:r>
            <w:r w:rsidRPr="00A17265">
              <w:rPr>
                <w:b/>
                <w:bCs/>
                <w:color w:val="000000"/>
                <w:szCs w:val="20"/>
                <w:lang w:val="en-CA" w:eastAsia="en-CA"/>
              </w:rPr>
              <w:t xml:space="preserve"> </w:t>
            </w:r>
          </w:p>
        </w:tc>
        <w:tc>
          <w:tcPr>
            <w:tcW w:w="1870" w:type="dxa"/>
            <w:shd w:val="clear" w:color="auto" w:fill="auto"/>
          </w:tcPr>
          <w:p w14:paraId="57F8E086" w14:textId="77777777" w:rsidR="00544E3A" w:rsidRPr="00A17265" w:rsidRDefault="00544E3A" w:rsidP="00637626">
            <w:pPr>
              <w:jc w:val="both"/>
              <w:rPr>
                <w:b/>
                <w:bCs/>
                <w:color w:val="000000"/>
                <w:szCs w:val="20"/>
                <w:lang w:val="en-CA" w:eastAsia="en-CA"/>
              </w:rPr>
            </w:pPr>
          </w:p>
        </w:tc>
        <w:tc>
          <w:tcPr>
            <w:tcW w:w="1870" w:type="dxa"/>
            <w:shd w:val="clear" w:color="auto" w:fill="auto"/>
          </w:tcPr>
          <w:p w14:paraId="01CA5830" w14:textId="77777777" w:rsidR="00544E3A" w:rsidRPr="00A17265" w:rsidRDefault="00544E3A" w:rsidP="00637626">
            <w:pPr>
              <w:jc w:val="both"/>
              <w:rPr>
                <w:b/>
                <w:bCs/>
                <w:color w:val="000000"/>
                <w:szCs w:val="20"/>
                <w:lang w:val="en-CA" w:eastAsia="en-CA"/>
              </w:rPr>
            </w:pPr>
          </w:p>
        </w:tc>
      </w:tr>
      <w:tr w:rsidR="00544E3A" w:rsidRPr="00A17265" w14:paraId="74AF057F" w14:textId="77777777" w:rsidTr="00637626">
        <w:trPr>
          <w:trHeight w:val="278"/>
        </w:trPr>
        <w:tc>
          <w:tcPr>
            <w:tcW w:w="1870" w:type="dxa"/>
            <w:tcBorders>
              <w:bottom w:val="single" w:sz="4" w:space="0" w:color="auto"/>
            </w:tcBorders>
            <w:shd w:val="clear" w:color="auto" w:fill="auto"/>
          </w:tcPr>
          <w:p w14:paraId="595AC032" w14:textId="77777777" w:rsidR="00544E3A" w:rsidRPr="00A17265" w:rsidRDefault="00544E3A" w:rsidP="00637626">
            <w:pPr>
              <w:jc w:val="both"/>
              <w:rPr>
                <w:b/>
                <w:bCs/>
                <w:color w:val="000000"/>
                <w:szCs w:val="20"/>
                <w:lang w:val="en-CA" w:eastAsia="en-CA"/>
              </w:rPr>
            </w:pPr>
            <w:r>
              <w:rPr>
                <w:b/>
                <w:bCs/>
                <w:color w:val="000000"/>
                <w:szCs w:val="20"/>
                <w:lang w:val="en-CA" w:eastAsia="en-CA"/>
              </w:rPr>
              <w:t>On standby</w:t>
            </w:r>
            <w:r w:rsidRPr="00A17265">
              <w:rPr>
                <w:b/>
                <w:bCs/>
                <w:color w:val="000000"/>
                <w:szCs w:val="20"/>
                <w:lang w:val="en-CA" w:eastAsia="en-CA"/>
              </w:rPr>
              <w:t xml:space="preserve"> </w:t>
            </w:r>
          </w:p>
        </w:tc>
        <w:tc>
          <w:tcPr>
            <w:tcW w:w="1870" w:type="dxa"/>
            <w:tcBorders>
              <w:bottom w:val="single" w:sz="4" w:space="0" w:color="auto"/>
            </w:tcBorders>
            <w:shd w:val="clear" w:color="auto" w:fill="auto"/>
          </w:tcPr>
          <w:p w14:paraId="098C2D5C" w14:textId="77777777" w:rsidR="00544E3A" w:rsidRPr="00A17265" w:rsidRDefault="00544E3A" w:rsidP="00637626">
            <w:pPr>
              <w:jc w:val="both"/>
              <w:rPr>
                <w:b/>
                <w:bCs/>
                <w:color w:val="000000"/>
                <w:szCs w:val="20"/>
                <w:lang w:val="en-CA" w:eastAsia="en-CA"/>
              </w:rPr>
            </w:pPr>
          </w:p>
        </w:tc>
        <w:tc>
          <w:tcPr>
            <w:tcW w:w="1870" w:type="dxa"/>
            <w:tcBorders>
              <w:bottom w:val="single" w:sz="4" w:space="0" w:color="auto"/>
            </w:tcBorders>
            <w:shd w:val="clear" w:color="auto" w:fill="auto"/>
          </w:tcPr>
          <w:p w14:paraId="61B4EB2D" w14:textId="77777777" w:rsidR="00544E3A" w:rsidRPr="00A17265" w:rsidRDefault="00544E3A" w:rsidP="00637626">
            <w:pPr>
              <w:jc w:val="both"/>
              <w:rPr>
                <w:b/>
                <w:bCs/>
                <w:color w:val="000000"/>
                <w:szCs w:val="20"/>
                <w:lang w:val="en-CA" w:eastAsia="en-CA"/>
              </w:rPr>
            </w:pPr>
          </w:p>
        </w:tc>
      </w:tr>
      <w:tr w:rsidR="00544E3A" w:rsidRPr="00A17265" w14:paraId="26EA6620" w14:textId="77777777" w:rsidTr="00637626">
        <w:trPr>
          <w:trHeight w:val="266"/>
        </w:trPr>
        <w:tc>
          <w:tcPr>
            <w:tcW w:w="1870" w:type="dxa"/>
            <w:tcBorders>
              <w:bottom w:val="triple" w:sz="4" w:space="0" w:color="auto"/>
            </w:tcBorders>
            <w:shd w:val="clear" w:color="auto" w:fill="auto"/>
          </w:tcPr>
          <w:p w14:paraId="7972C568" w14:textId="77777777" w:rsidR="00544E3A" w:rsidRPr="00A17265" w:rsidRDefault="00544E3A" w:rsidP="00637626">
            <w:pPr>
              <w:jc w:val="both"/>
              <w:rPr>
                <w:b/>
                <w:bCs/>
                <w:color w:val="000000"/>
                <w:szCs w:val="20"/>
                <w:lang w:val="en-CA" w:eastAsia="en-CA"/>
              </w:rPr>
            </w:pPr>
            <w:r>
              <w:rPr>
                <w:b/>
                <w:bCs/>
                <w:color w:val="000000"/>
                <w:szCs w:val="20"/>
                <w:lang w:val="en-CA" w:eastAsia="en-CA"/>
              </w:rPr>
              <w:t>In transit</w:t>
            </w:r>
          </w:p>
        </w:tc>
        <w:tc>
          <w:tcPr>
            <w:tcW w:w="1870" w:type="dxa"/>
            <w:tcBorders>
              <w:bottom w:val="triple" w:sz="4" w:space="0" w:color="auto"/>
            </w:tcBorders>
            <w:shd w:val="clear" w:color="auto" w:fill="auto"/>
          </w:tcPr>
          <w:p w14:paraId="430C12C1" w14:textId="77777777" w:rsidR="00544E3A" w:rsidRPr="00A17265" w:rsidRDefault="00544E3A" w:rsidP="00637626">
            <w:pPr>
              <w:jc w:val="both"/>
              <w:rPr>
                <w:b/>
                <w:bCs/>
                <w:color w:val="000000"/>
                <w:szCs w:val="20"/>
                <w:lang w:val="en-CA" w:eastAsia="en-CA"/>
              </w:rPr>
            </w:pPr>
          </w:p>
        </w:tc>
        <w:tc>
          <w:tcPr>
            <w:tcW w:w="1870" w:type="dxa"/>
            <w:tcBorders>
              <w:bottom w:val="triple" w:sz="4" w:space="0" w:color="auto"/>
            </w:tcBorders>
            <w:shd w:val="clear" w:color="auto" w:fill="auto"/>
          </w:tcPr>
          <w:p w14:paraId="41384636" w14:textId="77777777" w:rsidR="00544E3A" w:rsidRPr="00A17265" w:rsidRDefault="00544E3A" w:rsidP="00637626">
            <w:pPr>
              <w:jc w:val="both"/>
              <w:rPr>
                <w:b/>
                <w:bCs/>
                <w:color w:val="000000"/>
                <w:szCs w:val="20"/>
                <w:lang w:val="en-CA" w:eastAsia="en-CA"/>
              </w:rPr>
            </w:pPr>
          </w:p>
        </w:tc>
      </w:tr>
      <w:tr w:rsidR="00544E3A" w:rsidRPr="00A17265" w14:paraId="024B62F0" w14:textId="77777777" w:rsidTr="00637626">
        <w:trPr>
          <w:trHeight w:val="266"/>
        </w:trPr>
        <w:tc>
          <w:tcPr>
            <w:tcW w:w="3740" w:type="dxa"/>
            <w:gridSpan w:val="2"/>
            <w:tcBorders>
              <w:top w:val="triple" w:sz="4" w:space="0" w:color="auto"/>
            </w:tcBorders>
            <w:shd w:val="clear" w:color="auto" w:fill="D9D9D9" w:themeFill="background1" w:themeFillShade="D9"/>
          </w:tcPr>
          <w:p w14:paraId="095CB1AB" w14:textId="3D6FDC65" w:rsidR="00544E3A" w:rsidRPr="00A17265" w:rsidRDefault="00016DAA" w:rsidP="00637626">
            <w:pPr>
              <w:jc w:val="both"/>
              <w:rPr>
                <w:b/>
                <w:bCs/>
                <w:color w:val="000000"/>
                <w:szCs w:val="20"/>
                <w:lang w:val="en-CA" w:eastAsia="en-CA"/>
              </w:rPr>
            </w:pPr>
            <w:r w:rsidRPr="00A17265">
              <w:rPr>
                <w:b/>
                <w:bCs/>
                <w:color w:val="000000"/>
                <w:szCs w:val="20"/>
                <w:lang w:val="en-CA"/>
              </w:rPr>
              <w:t xml:space="preserve">Sum of </w:t>
            </w:r>
            <w:r>
              <w:rPr>
                <w:b/>
                <w:bCs/>
                <w:color w:val="000000"/>
                <w:szCs w:val="20"/>
                <w:lang w:val="en-CA"/>
              </w:rPr>
              <w:t>D</w:t>
            </w:r>
            <w:r w:rsidRPr="00A17265">
              <w:rPr>
                <w:b/>
                <w:bCs/>
                <w:color w:val="000000"/>
                <w:szCs w:val="20"/>
                <w:lang w:val="en-CA"/>
              </w:rPr>
              <w:t xml:space="preserve">aily </w:t>
            </w:r>
            <w:r>
              <w:rPr>
                <w:b/>
                <w:bCs/>
                <w:color w:val="000000"/>
                <w:szCs w:val="20"/>
                <w:lang w:val="en-CA"/>
              </w:rPr>
              <w:t>R</w:t>
            </w:r>
            <w:r w:rsidRPr="00A17265">
              <w:rPr>
                <w:b/>
                <w:bCs/>
                <w:color w:val="000000"/>
                <w:szCs w:val="20"/>
                <w:lang w:val="en-CA"/>
              </w:rPr>
              <w:t>ates</w:t>
            </w:r>
          </w:p>
        </w:tc>
        <w:tc>
          <w:tcPr>
            <w:tcW w:w="1870" w:type="dxa"/>
            <w:tcBorders>
              <w:top w:val="triple" w:sz="4" w:space="0" w:color="auto"/>
            </w:tcBorders>
            <w:shd w:val="clear" w:color="auto" w:fill="D9D9D9" w:themeFill="background1" w:themeFillShade="D9"/>
          </w:tcPr>
          <w:p w14:paraId="4418B102" w14:textId="77777777" w:rsidR="00544E3A" w:rsidRPr="00A17265" w:rsidRDefault="00544E3A" w:rsidP="00637626">
            <w:pPr>
              <w:jc w:val="both"/>
              <w:rPr>
                <w:b/>
                <w:bCs/>
                <w:color w:val="000000"/>
                <w:szCs w:val="20"/>
                <w:lang w:val="en-CA" w:eastAsia="en-CA"/>
              </w:rPr>
            </w:pPr>
          </w:p>
        </w:tc>
      </w:tr>
    </w:tbl>
    <w:p w14:paraId="211F300F" w14:textId="77777777" w:rsidR="00544E3A" w:rsidRPr="00A17265" w:rsidRDefault="00544E3A" w:rsidP="00544E3A">
      <w:pPr>
        <w:jc w:val="both"/>
        <w:rPr>
          <w:b/>
          <w:bCs/>
          <w:color w:val="000000"/>
          <w:szCs w:val="20"/>
          <w:lang w:val="en-CA"/>
        </w:rPr>
      </w:pPr>
    </w:p>
    <w:p w14:paraId="04454F6D" w14:textId="26CA1713" w:rsidR="00544E3A" w:rsidRPr="00A17265" w:rsidRDefault="00544E3A" w:rsidP="00544E3A">
      <w:pPr>
        <w:jc w:val="both"/>
        <w:rPr>
          <w:b/>
          <w:bCs/>
          <w:color w:val="000000"/>
          <w:szCs w:val="20"/>
          <w:lang w:val="en-CA"/>
        </w:rPr>
      </w:pPr>
      <w:r>
        <w:rPr>
          <w:color w:val="000000"/>
          <w:szCs w:val="20"/>
          <w:lang w:val="en-CA"/>
        </w:rPr>
        <w:lastRenderedPageBreak/>
        <w:t xml:space="preserve">For the </w:t>
      </w:r>
      <w:r w:rsidR="00B57438">
        <w:rPr>
          <w:color w:val="000000"/>
          <w:szCs w:val="20"/>
          <w:lang w:val="en-CA" w:eastAsia="en-CA"/>
        </w:rPr>
        <w:t>standing offer</w:t>
      </w:r>
      <w:r w:rsidR="00B57438">
        <w:rPr>
          <w:color w:val="000000"/>
          <w:szCs w:val="20"/>
          <w:lang w:val="en-CA"/>
        </w:rPr>
        <w:t xml:space="preserve"> </w:t>
      </w:r>
      <w:r>
        <w:rPr>
          <w:color w:val="000000"/>
          <w:szCs w:val="20"/>
          <w:lang w:val="en-CA"/>
        </w:rPr>
        <w:t xml:space="preserve">period: from </w:t>
      </w:r>
      <w:r>
        <w:rPr>
          <w:color w:val="000000"/>
          <w:szCs w:val="20"/>
          <w:lang w:val="en-CA" w:eastAsia="en-CA"/>
        </w:rPr>
        <w:t>November 1,</w:t>
      </w:r>
      <w:r w:rsidRPr="00A17265">
        <w:rPr>
          <w:color w:val="000000"/>
          <w:szCs w:val="20"/>
          <w:lang w:val="en-CA" w:eastAsia="en-CA"/>
        </w:rPr>
        <w:t xml:space="preserve"> 2023</w:t>
      </w:r>
      <w:r>
        <w:rPr>
          <w:color w:val="000000"/>
          <w:szCs w:val="20"/>
          <w:lang w:val="en-CA" w:eastAsia="en-CA"/>
        </w:rPr>
        <w:t>, to October 31,</w:t>
      </w:r>
      <w:r w:rsidRPr="00A17265">
        <w:rPr>
          <w:color w:val="000000"/>
          <w:szCs w:val="20"/>
          <w:lang w:val="en-CA" w:eastAsia="en-CA"/>
        </w:rPr>
        <w:t xml:space="preserve"> 2024</w:t>
      </w:r>
    </w:p>
    <w:tbl>
      <w:tblPr>
        <w:tblW w:w="5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tblGrid>
      <w:tr w:rsidR="00016DAA" w:rsidRPr="00A17265" w14:paraId="2F979886" w14:textId="77777777" w:rsidTr="00637626">
        <w:trPr>
          <w:trHeight w:val="556"/>
        </w:trPr>
        <w:tc>
          <w:tcPr>
            <w:tcW w:w="1870" w:type="dxa"/>
            <w:shd w:val="clear" w:color="auto" w:fill="auto"/>
          </w:tcPr>
          <w:p w14:paraId="7204B374" w14:textId="77777777" w:rsidR="00016DAA" w:rsidRPr="00A17265" w:rsidRDefault="00016DAA" w:rsidP="00016DAA">
            <w:pPr>
              <w:jc w:val="both"/>
              <w:rPr>
                <w:b/>
                <w:bCs/>
                <w:color w:val="000000"/>
                <w:szCs w:val="20"/>
                <w:lang w:val="en-CA" w:eastAsia="en-CA"/>
              </w:rPr>
            </w:pPr>
          </w:p>
        </w:tc>
        <w:tc>
          <w:tcPr>
            <w:tcW w:w="1870" w:type="dxa"/>
            <w:shd w:val="clear" w:color="auto" w:fill="auto"/>
          </w:tcPr>
          <w:p w14:paraId="39656573" w14:textId="635413C9" w:rsidR="00016DAA" w:rsidRPr="00A17265" w:rsidRDefault="00016DAA" w:rsidP="00016DAA">
            <w:pPr>
              <w:jc w:val="center"/>
              <w:rPr>
                <w:b/>
                <w:bCs/>
                <w:color w:val="000000"/>
                <w:szCs w:val="20"/>
                <w:lang w:val="en-CA" w:eastAsia="en-CA"/>
              </w:rPr>
            </w:pPr>
            <w:r>
              <w:rPr>
                <w:b/>
                <w:bCs/>
                <w:color w:val="000000"/>
                <w:szCs w:val="20"/>
                <w:lang w:val="en-CA" w:eastAsia="en-CA"/>
              </w:rPr>
              <w:t>Hourly Rate</w:t>
            </w:r>
          </w:p>
        </w:tc>
        <w:tc>
          <w:tcPr>
            <w:tcW w:w="1870" w:type="dxa"/>
            <w:shd w:val="clear" w:color="auto" w:fill="auto"/>
          </w:tcPr>
          <w:p w14:paraId="01F1AD72" w14:textId="1A1924C4" w:rsidR="00016DAA" w:rsidRPr="00A17265" w:rsidRDefault="00016DAA" w:rsidP="00016DAA">
            <w:pPr>
              <w:jc w:val="center"/>
              <w:rPr>
                <w:b/>
                <w:bCs/>
                <w:color w:val="000000"/>
                <w:szCs w:val="20"/>
                <w:lang w:val="en-CA" w:eastAsia="en-CA"/>
              </w:rPr>
            </w:pPr>
            <w:r>
              <w:rPr>
                <w:b/>
                <w:bCs/>
                <w:color w:val="000000"/>
                <w:szCs w:val="20"/>
                <w:lang w:val="en-CA"/>
              </w:rPr>
              <w:t>Daily Rate</w:t>
            </w:r>
          </w:p>
        </w:tc>
      </w:tr>
      <w:tr w:rsidR="00544E3A" w:rsidRPr="00A17265" w14:paraId="0DAA0927" w14:textId="77777777" w:rsidTr="00637626">
        <w:trPr>
          <w:trHeight w:val="278"/>
        </w:trPr>
        <w:tc>
          <w:tcPr>
            <w:tcW w:w="1870" w:type="dxa"/>
            <w:shd w:val="clear" w:color="auto" w:fill="auto"/>
          </w:tcPr>
          <w:p w14:paraId="65C329AB" w14:textId="77777777" w:rsidR="00544E3A" w:rsidRPr="00A17265" w:rsidRDefault="00544E3A" w:rsidP="00637626">
            <w:pPr>
              <w:jc w:val="both"/>
              <w:rPr>
                <w:b/>
                <w:bCs/>
                <w:color w:val="000000"/>
                <w:szCs w:val="20"/>
                <w:lang w:val="en-CA" w:eastAsia="en-CA"/>
              </w:rPr>
            </w:pPr>
            <w:r>
              <w:rPr>
                <w:b/>
                <w:bCs/>
                <w:color w:val="000000"/>
                <w:szCs w:val="20"/>
                <w:lang w:val="en-CA" w:eastAsia="en-CA"/>
              </w:rPr>
              <w:t>In use</w:t>
            </w:r>
            <w:r w:rsidRPr="00A17265">
              <w:rPr>
                <w:b/>
                <w:bCs/>
                <w:color w:val="000000"/>
                <w:szCs w:val="20"/>
                <w:lang w:val="en-CA" w:eastAsia="en-CA"/>
              </w:rPr>
              <w:t xml:space="preserve"> </w:t>
            </w:r>
          </w:p>
        </w:tc>
        <w:tc>
          <w:tcPr>
            <w:tcW w:w="1870" w:type="dxa"/>
            <w:shd w:val="clear" w:color="auto" w:fill="auto"/>
          </w:tcPr>
          <w:p w14:paraId="0B225F90" w14:textId="77777777" w:rsidR="00544E3A" w:rsidRPr="00A17265" w:rsidRDefault="00544E3A" w:rsidP="00637626">
            <w:pPr>
              <w:jc w:val="both"/>
              <w:rPr>
                <w:b/>
                <w:bCs/>
                <w:color w:val="000000"/>
                <w:szCs w:val="20"/>
                <w:lang w:val="en-CA" w:eastAsia="en-CA"/>
              </w:rPr>
            </w:pPr>
          </w:p>
        </w:tc>
        <w:tc>
          <w:tcPr>
            <w:tcW w:w="1870" w:type="dxa"/>
            <w:shd w:val="clear" w:color="auto" w:fill="auto"/>
          </w:tcPr>
          <w:p w14:paraId="40B8D401" w14:textId="77777777" w:rsidR="00544E3A" w:rsidRPr="00A17265" w:rsidRDefault="00544E3A" w:rsidP="00637626">
            <w:pPr>
              <w:jc w:val="both"/>
              <w:rPr>
                <w:b/>
                <w:bCs/>
                <w:color w:val="000000"/>
                <w:szCs w:val="20"/>
                <w:lang w:val="en-CA" w:eastAsia="en-CA"/>
              </w:rPr>
            </w:pPr>
          </w:p>
        </w:tc>
      </w:tr>
      <w:tr w:rsidR="00544E3A" w:rsidRPr="00A17265" w14:paraId="65CA2F81" w14:textId="77777777" w:rsidTr="00637626">
        <w:trPr>
          <w:trHeight w:val="278"/>
        </w:trPr>
        <w:tc>
          <w:tcPr>
            <w:tcW w:w="1870" w:type="dxa"/>
            <w:tcBorders>
              <w:bottom w:val="single" w:sz="4" w:space="0" w:color="auto"/>
            </w:tcBorders>
            <w:shd w:val="clear" w:color="auto" w:fill="auto"/>
          </w:tcPr>
          <w:p w14:paraId="4F2DC807" w14:textId="77777777" w:rsidR="00544E3A" w:rsidRPr="00A17265" w:rsidRDefault="00544E3A" w:rsidP="00637626">
            <w:pPr>
              <w:jc w:val="both"/>
              <w:rPr>
                <w:b/>
                <w:bCs/>
                <w:color w:val="000000"/>
                <w:szCs w:val="20"/>
                <w:lang w:val="en-CA" w:eastAsia="en-CA"/>
              </w:rPr>
            </w:pPr>
            <w:r>
              <w:rPr>
                <w:b/>
                <w:bCs/>
                <w:color w:val="000000"/>
                <w:szCs w:val="20"/>
                <w:lang w:val="en-CA" w:eastAsia="en-CA"/>
              </w:rPr>
              <w:t>On standby</w:t>
            </w:r>
            <w:r w:rsidRPr="00A17265">
              <w:rPr>
                <w:b/>
                <w:bCs/>
                <w:color w:val="000000"/>
                <w:szCs w:val="20"/>
                <w:lang w:val="en-CA" w:eastAsia="en-CA"/>
              </w:rPr>
              <w:t xml:space="preserve"> </w:t>
            </w:r>
          </w:p>
        </w:tc>
        <w:tc>
          <w:tcPr>
            <w:tcW w:w="1870" w:type="dxa"/>
            <w:tcBorders>
              <w:bottom w:val="single" w:sz="4" w:space="0" w:color="auto"/>
            </w:tcBorders>
            <w:shd w:val="clear" w:color="auto" w:fill="auto"/>
          </w:tcPr>
          <w:p w14:paraId="2A5F8A7D" w14:textId="77777777" w:rsidR="00544E3A" w:rsidRPr="00A17265" w:rsidRDefault="00544E3A" w:rsidP="00637626">
            <w:pPr>
              <w:jc w:val="both"/>
              <w:rPr>
                <w:b/>
                <w:bCs/>
                <w:color w:val="000000"/>
                <w:szCs w:val="20"/>
                <w:lang w:val="en-CA" w:eastAsia="en-CA"/>
              </w:rPr>
            </w:pPr>
          </w:p>
        </w:tc>
        <w:tc>
          <w:tcPr>
            <w:tcW w:w="1870" w:type="dxa"/>
            <w:tcBorders>
              <w:bottom w:val="single" w:sz="4" w:space="0" w:color="auto"/>
            </w:tcBorders>
            <w:shd w:val="clear" w:color="auto" w:fill="auto"/>
          </w:tcPr>
          <w:p w14:paraId="2E509E00" w14:textId="77777777" w:rsidR="00544E3A" w:rsidRPr="00A17265" w:rsidRDefault="00544E3A" w:rsidP="00637626">
            <w:pPr>
              <w:jc w:val="both"/>
              <w:rPr>
                <w:b/>
                <w:bCs/>
                <w:color w:val="000000"/>
                <w:szCs w:val="20"/>
                <w:lang w:val="en-CA" w:eastAsia="en-CA"/>
              </w:rPr>
            </w:pPr>
          </w:p>
        </w:tc>
      </w:tr>
      <w:tr w:rsidR="00544E3A" w:rsidRPr="00A17265" w14:paraId="038A87F0" w14:textId="77777777" w:rsidTr="00637626">
        <w:trPr>
          <w:trHeight w:val="266"/>
        </w:trPr>
        <w:tc>
          <w:tcPr>
            <w:tcW w:w="1870" w:type="dxa"/>
            <w:tcBorders>
              <w:bottom w:val="triple" w:sz="4" w:space="0" w:color="auto"/>
            </w:tcBorders>
            <w:shd w:val="clear" w:color="auto" w:fill="auto"/>
          </w:tcPr>
          <w:p w14:paraId="188D48F9" w14:textId="77777777" w:rsidR="00544E3A" w:rsidRPr="00A17265" w:rsidRDefault="00544E3A" w:rsidP="00637626">
            <w:pPr>
              <w:jc w:val="both"/>
              <w:rPr>
                <w:b/>
                <w:bCs/>
                <w:color w:val="000000"/>
                <w:szCs w:val="20"/>
                <w:lang w:val="en-CA" w:eastAsia="en-CA"/>
              </w:rPr>
            </w:pPr>
            <w:r>
              <w:rPr>
                <w:b/>
                <w:bCs/>
                <w:color w:val="000000"/>
                <w:szCs w:val="20"/>
                <w:lang w:val="en-CA" w:eastAsia="en-CA"/>
              </w:rPr>
              <w:t>In transit</w:t>
            </w:r>
          </w:p>
        </w:tc>
        <w:tc>
          <w:tcPr>
            <w:tcW w:w="1870" w:type="dxa"/>
            <w:tcBorders>
              <w:bottom w:val="triple" w:sz="4" w:space="0" w:color="auto"/>
            </w:tcBorders>
            <w:shd w:val="clear" w:color="auto" w:fill="auto"/>
          </w:tcPr>
          <w:p w14:paraId="7F353B84" w14:textId="77777777" w:rsidR="00544E3A" w:rsidRPr="00A17265" w:rsidRDefault="00544E3A" w:rsidP="00637626">
            <w:pPr>
              <w:jc w:val="both"/>
              <w:rPr>
                <w:b/>
                <w:bCs/>
                <w:color w:val="000000"/>
                <w:szCs w:val="20"/>
                <w:lang w:val="en-CA" w:eastAsia="en-CA"/>
              </w:rPr>
            </w:pPr>
          </w:p>
        </w:tc>
        <w:tc>
          <w:tcPr>
            <w:tcW w:w="1870" w:type="dxa"/>
            <w:tcBorders>
              <w:bottom w:val="triple" w:sz="4" w:space="0" w:color="auto"/>
            </w:tcBorders>
            <w:shd w:val="clear" w:color="auto" w:fill="auto"/>
          </w:tcPr>
          <w:p w14:paraId="38392699" w14:textId="77777777" w:rsidR="00544E3A" w:rsidRPr="00A17265" w:rsidRDefault="00544E3A" w:rsidP="00637626">
            <w:pPr>
              <w:jc w:val="both"/>
              <w:rPr>
                <w:b/>
                <w:bCs/>
                <w:color w:val="000000"/>
                <w:szCs w:val="20"/>
                <w:lang w:val="en-CA" w:eastAsia="en-CA"/>
              </w:rPr>
            </w:pPr>
          </w:p>
        </w:tc>
      </w:tr>
      <w:tr w:rsidR="00544E3A" w:rsidRPr="00A17265" w14:paraId="12FA224A" w14:textId="77777777" w:rsidTr="00637626">
        <w:trPr>
          <w:trHeight w:val="266"/>
        </w:trPr>
        <w:tc>
          <w:tcPr>
            <w:tcW w:w="3740" w:type="dxa"/>
            <w:gridSpan w:val="2"/>
            <w:tcBorders>
              <w:top w:val="triple" w:sz="4" w:space="0" w:color="auto"/>
            </w:tcBorders>
            <w:shd w:val="clear" w:color="auto" w:fill="D9D9D9" w:themeFill="background1" w:themeFillShade="D9"/>
          </w:tcPr>
          <w:p w14:paraId="748DB92F" w14:textId="16802A93" w:rsidR="00544E3A" w:rsidRPr="00A17265" w:rsidRDefault="00016DAA" w:rsidP="00637626">
            <w:pPr>
              <w:jc w:val="both"/>
              <w:rPr>
                <w:b/>
                <w:bCs/>
                <w:color w:val="000000"/>
                <w:szCs w:val="20"/>
                <w:lang w:val="en-CA" w:eastAsia="en-CA"/>
              </w:rPr>
            </w:pPr>
            <w:r w:rsidRPr="00A17265">
              <w:rPr>
                <w:b/>
                <w:bCs/>
                <w:color w:val="000000"/>
                <w:szCs w:val="20"/>
                <w:lang w:val="en-CA"/>
              </w:rPr>
              <w:t xml:space="preserve">Sum of </w:t>
            </w:r>
            <w:r>
              <w:rPr>
                <w:b/>
                <w:bCs/>
                <w:color w:val="000000"/>
                <w:szCs w:val="20"/>
                <w:lang w:val="en-CA"/>
              </w:rPr>
              <w:t>D</w:t>
            </w:r>
            <w:r w:rsidRPr="00A17265">
              <w:rPr>
                <w:b/>
                <w:bCs/>
                <w:color w:val="000000"/>
                <w:szCs w:val="20"/>
                <w:lang w:val="en-CA"/>
              </w:rPr>
              <w:t xml:space="preserve">aily </w:t>
            </w:r>
            <w:r>
              <w:rPr>
                <w:b/>
                <w:bCs/>
                <w:color w:val="000000"/>
                <w:szCs w:val="20"/>
                <w:lang w:val="en-CA"/>
              </w:rPr>
              <w:t>R</w:t>
            </w:r>
            <w:r w:rsidRPr="00A17265">
              <w:rPr>
                <w:b/>
                <w:bCs/>
                <w:color w:val="000000"/>
                <w:szCs w:val="20"/>
                <w:lang w:val="en-CA"/>
              </w:rPr>
              <w:t>ates</w:t>
            </w:r>
          </w:p>
        </w:tc>
        <w:tc>
          <w:tcPr>
            <w:tcW w:w="1870" w:type="dxa"/>
            <w:tcBorders>
              <w:top w:val="triple" w:sz="4" w:space="0" w:color="auto"/>
            </w:tcBorders>
            <w:shd w:val="clear" w:color="auto" w:fill="D9D9D9" w:themeFill="background1" w:themeFillShade="D9"/>
          </w:tcPr>
          <w:p w14:paraId="7C062659" w14:textId="77777777" w:rsidR="00544E3A" w:rsidRPr="00A17265" w:rsidRDefault="00544E3A" w:rsidP="00637626">
            <w:pPr>
              <w:jc w:val="both"/>
              <w:rPr>
                <w:b/>
                <w:bCs/>
                <w:color w:val="000000"/>
                <w:szCs w:val="20"/>
                <w:lang w:val="en-CA" w:eastAsia="en-CA"/>
              </w:rPr>
            </w:pPr>
          </w:p>
        </w:tc>
      </w:tr>
    </w:tbl>
    <w:p w14:paraId="21023166" w14:textId="77777777" w:rsidR="00544E3A" w:rsidRPr="00A17265" w:rsidRDefault="00544E3A" w:rsidP="00544E3A">
      <w:pPr>
        <w:autoSpaceDE w:val="0"/>
        <w:autoSpaceDN w:val="0"/>
        <w:adjustRightInd w:val="0"/>
        <w:jc w:val="both"/>
        <w:rPr>
          <w:b/>
          <w:bCs/>
          <w:color w:val="000000"/>
          <w:szCs w:val="20"/>
          <w:lang w:val="en-CA"/>
        </w:rPr>
      </w:pPr>
    </w:p>
    <w:p w14:paraId="6C2DD897" w14:textId="7CDF5BF9" w:rsidR="00544E3A" w:rsidRPr="00A17265" w:rsidRDefault="00544E3A" w:rsidP="00544E3A">
      <w:pPr>
        <w:jc w:val="both"/>
        <w:rPr>
          <w:b/>
          <w:bCs/>
          <w:color w:val="000000"/>
          <w:szCs w:val="20"/>
          <w:lang w:val="en-CA"/>
        </w:rPr>
      </w:pPr>
      <w:r>
        <w:rPr>
          <w:color w:val="000000"/>
          <w:szCs w:val="20"/>
          <w:lang w:val="en-CA"/>
        </w:rPr>
        <w:t xml:space="preserve">For the </w:t>
      </w:r>
      <w:r w:rsidR="00B57438">
        <w:rPr>
          <w:color w:val="000000"/>
          <w:szCs w:val="20"/>
          <w:lang w:val="en-CA" w:eastAsia="en-CA"/>
        </w:rPr>
        <w:t>standing offer</w:t>
      </w:r>
      <w:r w:rsidR="00B57438">
        <w:rPr>
          <w:color w:val="000000"/>
          <w:szCs w:val="20"/>
          <w:lang w:val="en-CA"/>
        </w:rPr>
        <w:t xml:space="preserve"> </w:t>
      </w:r>
      <w:r>
        <w:rPr>
          <w:color w:val="000000"/>
          <w:szCs w:val="20"/>
          <w:lang w:val="en-CA"/>
        </w:rPr>
        <w:t xml:space="preserve">period: from </w:t>
      </w:r>
      <w:r>
        <w:rPr>
          <w:color w:val="000000"/>
          <w:szCs w:val="20"/>
          <w:lang w:val="en-CA" w:eastAsia="en-CA"/>
        </w:rPr>
        <w:t>November 1,</w:t>
      </w:r>
      <w:r w:rsidRPr="00A17265">
        <w:rPr>
          <w:color w:val="000000"/>
          <w:szCs w:val="20"/>
          <w:lang w:val="en-CA" w:eastAsia="en-CA"/>
        </w:rPr>
        <w:t xml:space="preserve"> 2024</w:t>
      </w:r>
      <w:r>
        <w:rPr>
          <w:color w:val="000000"/>
          <w:szCs w:val="20"/>
          <w:lang w:val="en-CA" w:eastAsia="en-CA"/>
        </w:rPr>
        <w:t>, to October 31,</w:t>
      </w:r>
      <w:r w:rsidRPr="00A17265">
        <w:rPr>
          <w:color w:val="000000"/>
          <w:szCs w:val="20"/>
          <w:lang w:val="en-CA" w:eastAsia="en-CA"/>
        </w:rPr>
        <w:t xml:space="preserve"> 2025</w:t>
      </w:r>
    </w:p>
    <w:tbl>
      <w:tblPr>
        <w:tblW w:w="5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tblGrid>
      <w:tr w:rsidR="00016DAA" w:rsidRPr="00A17265" w14:paraId="355B11CA" w14:textId="77777777" w:rsidTr="00637626">
        <w:trPr>
          <w:trHeight w:val="556"/>
        </w:trPr>
        <w:tc>
          <w:tcPr>
            <w:tcW w:w="1870" w:type="dxa"/>
            <w:shd w:val="clear" w:color="auto" w:fill="auto"/>
          </w:tcPr>
          <w:p w14:paraId="35DAFE16" w14:textId="77777777" w:rsidR="00016DAA" w:rsidRPr="00A17265" w:rsidRDefault="00016DAA" w:rsidP="00016DAA">
            <w:pPr>
              <w:jc w:val="both"/>
              <w:rPr>
                <w:b/>
                <w:bCs/>
                <w:color w:val="000000"/>
                <w:szCs w:val="20"/>
                <w:lang w:val="en-CA" w:eastAsia="en-CA"/>
              </w:rPr>
            </w:pPr>
          </w:p>
        </w:tc>
        <w:tc>
          <w:tcPr>
            <w:tcW w:w="1870" w:type="dxa"/>
            <w:shd w:val="clear" w:color="auto" w:fill="auto"/>
          </w:tcPr>
          <w:p w14:paraId="2D5254C1" w14:textId="53067AC5" w:rsidR="00016DAA" w:rsidRPr="00A17265" w:rsidRDefault="00016DAA" w:rsidP="00016DAA">
            <w:pPr>
              <w:jc w:val="center"/>
              <w:rPr>
                <w:b/>
                <w:bCs/>
                <w:color w:val="000000"/>
                <w:szCs w:val="20"/>
                <w:lang w:val="en-CA" w:eastAsia="en-CA"/>
              </w:rPr>
            </w:pPr>
            <w:r>
              <w:rPr>
                <w:b/>
                <w:bCs/>
                <w:color w:val="000000"/>
                <w:szCs w:val="20"/>
                <w:lang w:val="en-CA" w:eastAsia="en-CA"/>
              </w:rPr>
              <w:t>Hourly Rate</w:t>
            </w:r>
          </w:p>
        </w:tc>
        <w:tc>
          <w:tcPr>
            <w:tcW w:w="1870" w:type="dxa"/>
            <w:shd w:val="clear" w:color="auto" w:fill="auto"/>
          </w:tcPr>
          <w:p w14:paraId="4A8A43E2" w14:textId="40474586" w:rsidR="00016DAA" w:rsidRPr="00A17265" w:rsidRDefault="00016DAA" w:rsidP="00016DAA">
            <w:pPr>
              <w:jc w:val="center"/>
              <w:rPr>
                <w:b/>
                <w:bCs/>
                <w:color w:val="000000"/>
                <w:szCs w:val="20"/>
                <w:lang w:val="en-CA" w:eastAsia="en-CA"/>
              </w:rPr>
            </w:pPr>
            <w:r>
              <w:rPr>
                <w:b/>
                <w:bCs/>
                <w:color w:val="000000"/>
                <w:szCs w:val="20"/>
                <w:lang w:val="en-CA"/>
              </w:rPr>
              <w:t>Daily Rate</w:t>
            </w:r>
          </w:p>
        </w:tc>
      </w:tr>
      <w:tr w:rsidR="00544E3A" w:rsidRPr="00A17265" w14:paraId="3D2E877A" w14:textId="77777777" w:rsidTr="00637626">
        <w:trPr>
          <w:trHeight w:val="278"/>
        </w:trPr>
        <w:tc>
          <w:tcPr>
            <w:tcW w:w="1870" w:type="dxa"/>
            <w:shd w:val="clear" w:color="auto" w:fill="auto"/>
          </w:tcPr>
          <w:p w14:paraId="01C64050" w14:textId="77777777" w:rsidR="00544E3A" w:rsidRPr="00A17265" w:rsidRDefault="00544E3A" w:rsidP="00637626">
            <w:pPr>
              <w:jc w:val="both"/>
              <w:rPr>
                <w:b/>
                <w:bCs/>
                <w:color w:val="000000"/>
                <w:szCs w:val="20"/>
                <w:lang w:val="en-CA" w:eastAsia="en-CA"/>
              </w:rPr>
            </w:pPr>
            <w:r>
              <w:rPr>
                <w:b/>
                <w:bCs/>
                <w:color w:val="000000"/>
                <w:szCs w:val="20"/>
                <w:lang w:val="en-CA" w:eastAsia="en-CA"/>
              </w:rPr>
              <w:t>In use</w:t>
            </w:r>
            <w:r w:rsidRPr="00A17265">
              <w:rPr>
                <w:b/>
                <w:bCs/>
                <w:color w:val="000000"/>
                <w:szCs w:val="20"/>
                <w:lang w:val="en-CA" w:eastAsia="en-CA"/>
              </w:rPr>
              <w:t xml:space="preserve"> </w:t>
            </w:r>
          </w:p>
        </w:tc>
        <w:tc>
          <w:tcPr>
            <w:tcW w:w="1870" w:type="dxa"/>
            <w:shd w:val="clear" w:color="auto" w:fill="auto"/>
          </w:tcPr>
          <w:p w14:paraId="2D9DECF1" w14:textId="77777777" w:rsidR="00544E3A" w:rsidRPr="00A17265" w:rsidRDefault="00544E3A" w:rsidP="00637626">
            <w:pPr>
              <w:jc w:val="both"/>
              <w:rPr>
                <w:b/>
                <w:bCs/>
                <w:color w:val="000000"/>
                <w:szCs w:val="20"/>
                <w:lang w:val="en-CA" w:eastAsia="en-CA"/>
              </w:rPr>
            </w:pPr>
          </w:p>
        </w:tc>
        <w:tc>
          <w:tcPr>
            <w:tcW w:w="1870" w:type="dxa"/>
            <w:shd w:val="clear" w:color="auto" w:fill="auto"/>
          </w:tcPr>
          <w:p w14:paraId="1E97B604" w14:textId="77777777" w:rsidR="00544E3A" w:rsidRPr="00A17265" w:rsidRDefault="00544E3A" w:rsidP="00637626">
            <w:pPr>
              <w:jc w:val="both"/>
              <w:rPr>
                <w:b/>
                <w:bCs/>
                <w:color w:val="000000"/>
                <w:szCs w:val="20"/>
                <w:lang w:val="en-CA" w:eastAsia="en-CA"/>
              </w:rPr>
            </w:pPr>
          </w:p>
        </w:tc>
      </w:tr>
      <w:tr w:rsidR="00544E3A" w:rsidRPr="00A17265" w14:paraId="425FE497" w14:textId="77777777" w:rsidTr="00637626">
        <w:trPr>
          <w:trHeight w:val="278"/>
        </w:trPr>
        <w:tc>
          <w:tcPr>
            <w:tcW w:w="1870" w:type="dxa"/>
            <w:tcBorders>
              <w:bottom w:val="single" w:sz="4" w:space="0" w:color="auto"/>
            </w:tcBorders>
            <w:shd w:val="clear" w:color="auto" w:fill="auto"/>
          </w:tcPr>
          <w:p w14:paraId="3D102CDC" w14:textId="77777777" w:rsidR="00544E3A" w:rsidRPr="00A17265" w:rsidRDefault="00544E3A" w:rsidP="00637626">
            <w:pPr>
              <w:jc w:val="both"/>
              <w:rPr>
                <w:b/>
                <w:bCs/>
                <w:color w:val="000000"/>
                <w:szCs w:val="20"/>
                <w:lang w:val="en-CA" w:eastAsia="en-CA"/>
              </w:rPr>
            </w:pPr>
            <w:r>
              <w:rPr>
                <w:b/>
                <w:bCs/>
                <w:color w:val="000000"/>
                <w:szCs w:val="20"/>
                <w:lang w:val="en-CA" w:eastAsia="en-CA"/>
              </w:rPr>
              <w:t>On standby</w:t>
            </w:r>
            <w:r w:rsidRPr="00A17265">
              <w:rPr>
                <w:b/>
                <w:bCs/>
                <w:color w:val="000000"/>
                <w:szCs w:val="20"/>
                <w:lang w:val="en-CA" w:eastAsia="en-CA"/>
              </w:rPr>
              <w:t xml:space="preserve"> </w:t>
            </w:r>
          </w:p>
        </w:tc>
        <w:tc>
          <w:tcPr>
            <w:tcW w:w="1870" w:type="dxa"/>
            <w:tcBorders>
              <w:bottom w:val="single" w:sz="4" w:space="0" w:color="auto"/>
            </w:tcBorders>
            <w:shd w:val="clear" w:color="auto" w:fill="auto"/>
          </w:tcPr>
          <w:p w14:paraId="3095D016" w14:textId="77777777" w:rsidR="00544E3A" w:rsidRPr="00A17265" w:rsidRDefault="00544E3A" w:rsidP="00637626">
            <w:pPr>
              <w:jc w:val="both"/>
              <w:rPr>
                <w:b/>
                <w:bCs/>
                <w:color w:val="000000"/>
                <w:szCs w:val="20"/>
                <w:lang w:val="en-CA" w:eastAsia="en-CA"/>
              </w:rPr>
            </w:pPr>
          </w:p>
        </w:tc>
        <w:tc>
          <w:tcPr>
            <w:tcW w:w="1870" w:type="dxa"/>
            <w:tcBorders>
              <w:bottom w:val="single" w:sz="4" w:space="0" w:color="auto"/>
            </w:tcBorders>
            <w:shd w:val="clear" w:color="auto" w:fill="auto"/>
          </w:tcPr>
          <w:p w14:paraId="7E5C9F80" w14:textId="77777777" w:rsidR="00544E3A" w:rsidRPr="00A17265" w:rsidRDefault="00544E3A" w:rsidP="00637626">
            <w:pPr>
              <w:jc w:val="both"/>
              <w:rPr>
                <w:b/>
                <w:bCs/>
                <w:color w:val="000000"/>
                <w:szCs w:val="20"/>
                <w:lang w:val="en-CA" w:eastAsia="en-CA"/>
              </w:rPr>
            </w:pPr>
          </w:p>
        </w:tc>
      </w:tr>
      <w:tr w:rsidR="00544E3A" w:rsidRPr="00A17265" w14:paraId="537A94D1" w14:textId="77777777" w:rsidTr="00637626">
        <w:trPr>
          <w:trHeight w:val="266"/>
        </w:trPr>
        <w:tc>
          <w:tcPr>
            <w:tcW w:w="1870" w:type="dxa"/>
            <w:tcBorders>
              <w:bottom w:val="triple" w:sz="4" w:space="0" w:color="auto"/>
            </w:tcBorders>
            <w:shd w:val="clear" w:color="auto" w:fill="auto"/>
          </w:tcPr>
          <w:p w14:paraId="73D14EB1" w14:textId="77777777" w:rsidR="00544E3A" w:rsidRPr="00A17265" w:rsidRDefault="00544E3A" w:rsidP="00637626">
            <w:pPr>
              <w:jc w:val="both"/>
              <w:rPr>
                <w:b/>
                <w:bCs/>
                <w:color w:val="000000"/>
                <w:szCs w:val="20"/>
                <w:lang w:val="en-CA" w:eastAsia="en-CA"/>
              </w:rPr>
            </w:pPr>
            <w:r>
              <w:rPr>
                <w:b/>
                <w:bCs/>
                <w:color w:val="000000"/>
                <w:szCs w:val="20"/>
                <w:lang w:val="en-CA" w:eastAsia="en-CA"/>
              </w:rPr>
              <w:t>In transit</w:t>
            </w:r>
          </w:p>
        </w:tc>
        <w:tc>
          <w:tcPr>
            <w:tcW w:w="1870" w:type="dxa"/>
            <w:tcBorders>
              <w:bottom w:val="triple" w:sz="4" w:space="0" w:color="auto"/>
            </w:tcBorders>
            <w:shd w:val="clear" w:color="auto" w:fill="auto"/>
          </w:tcPr>
          <w:p w14:paraId="3FC4D456" w14:textId="77777777" w:rsidR="00544E3A" w:rsidRPr="00A17265" w:rsidRDefault="00544E3A" w:rsidP="00637626">
            <w:pPr>
              <w:jc w:val="both"/>
              <w:rPr>
                <w:b/>
                <w:bCs/>
                <w:color w:val="000000"/>
                <w:szCs w:val="20"/>
                <w:lang w:val="en-CA" w:eastAsia="en-CA"/>
              </w:rPr>
            </w:pPr>
          </w:p>
        </w:tc>
        <w:tc>
          <w:tcPr>
            <w:tcW w:w="1870" w:type="dxa"/>
            <w:tcBorders>
              <w:bottom w:val="triple" w:sz="4" w:space="0" w:color="auto"/>
            </w:tcBorders>
            <w:shd w:val="clear" w:color="auto" w:fill="auto"/>
          </w:tcPr>
          <w:p w14:paraId="7D12C0C7" w14:textId="77777777" w:rsidR="00544E3A" w:rsidRPr="00A17265" w:rsidRDefault="00544E3A" w:rsidP="00637626">
            <w:pPr>
              <w:jc w:val="both"/>
              <w:rPr>
                <w:b/>
                <w:bCs/>
                <w:color w:val="000000"/>
                <w:szCs w:val="20"/>
                <w:lang w:val="en-CA" w:eastAsia="en-CA"/>
              </w:rPr>
            </w:pPr>
          </w:p>
        </w:tc>
      </w:tr>
      <w:tr w:rsidR="00544E3A" w:rsidRPr="00A17265" w14:paraId="2F7CDA26" w14:textId="77777777" w:rsidTr="00637626">
        <w:trPr>
          <w:trHeight w:val="266"/>
        </w:trPr>
        <w:tc>
          <w:tcPr>
            <w:tcW w:w="3740" w:type="dxa"/>
            <w:gridSpan w:val="2"/>
            <w:tcBorders>
              <w:top w:val="triple" w:sz="4" w:space="0" w:color="auto"/>
            </w:tcBorders>
            <w:shd w:val="clear" w:color="auto" w:fill="D9D9D9" w:themeFill="background1" w:themeFillShade="D9"/>
          </w:tcPr>
          <w:p w14:paraId="20ABFFF4" w14:textId="47D870C8" w:rsidR="00544E3A" w:rsidRPr="00A17265" w:rsidRDefault="00016DAA" w:rsidP="00637626">
            <w:pPr>
              <w:jc w:val="both"/>
              <w:rPr>
                <w:b/>
                <w:bCs/>
                <w:color w:val="000000"/>
                <w:szCs w:val="20"/>
                <w:lang w:val="en-CA" w:eastAsia="en-CA"/>
              </w:rPr>
            </w:pPr>
            <w:r w:rsidRPr="00A17265">
              <w:rPr>
                <w:b/>
                <w:bCs/>
                <w:color w:val="000000"/>
                <w:szCs w:val="20"/>
                <w:lang w:val="en-CA"/>
              </w:rPr>
              <w:t xml:space="preserve">Sum of </w:t>
            </w:r>
            <w:r>
              <w:rPr>
                <w:b/>
                <w:bCs/>
                <w:color w:val="000000"/>
                <w:szCs w:val="20"/>
                <w:lang w:val="en-CA"/>
              </w:rPr>
              <w:t>D</w:t>
            </w:r>
            <w:r w:rsidRPr="00A17265">
              <w:rPr>
                <w:b/>
                <w:bCs/>
                <w:color w:val="000000"/>
                <w:szCs w:val="20"/>
                <w:lang w:val="en-CA"/>
              </w:rPr>
              <w:t xml:space="preserve">aily </w:t>
            </w:r>
            <w:r>
              <w:rPr>
                <w:b/>
                <w:bCs/>
                <w:color w:val="000000"/>
                <w:szCs w:val="20"/>
                <w:lang w:val="en-CA"/>
              </w:rPr>
              <w:t>R</w:t>
            </w:r>
            <w:r w:rsidRPr="00A17265">
              <w:rPr>
                <w:b/>
                <w:bCs/>
                <w:color w:val="000000"/>
                <w:szCs w:val="20"/>
                <w:lang w:val="en-CA"/>
              </w:rPr>
              <w:t>ates</w:t>
            </w:r>
          </w:p>
        </w:tc>
        <w:tc>
          <w:tcPr>
            <w:tcW w:w="1870" w:type="dxa"/>
            <w:tcBorders>
              <w:top w:val="triple" w:sz="4" w:space="0" w:color="auto"/>
            </w:tcBorders>
            <w:shd w:val="clear" w:color="auto" w:fill="D9D9D9" w:themeFill="background1" w:themeFillShade="D9"/>
          </w:tcPr>
          <w:p w14:paraId="0186E7F2" w14:textId="77777777" w:rsidR="00544E3A" w:rsidRPr="00A17265" w:rsidRDefault="00544E3A" w:rsidP="00637626">
            <w:pPr>
              <w:jc w:val="both"/>
              <w:rPr>
                <w:b/>
                <w:bCs/>
                <w:color w:val="000000"/>
                <w:szCs w:val="20"/>
                <w:lang w:val="en-CA" w:eastAsia="en-CA"/>
              </w:rPr>
            </w:pPr>
          </w:p>
        </w:tc>
      </w:tr>
    </w:tbl>
    <w:p w14:paraId="63C9B63A" w14:textId="77777777" w:rsidR="00544E3A" w:rsidRPr="00A17265" w:rsidRDefault="00544E3A" w:rsidP="00544E3A">
      <w:pPr>
        <w:autoSpaceDE w:val="0"/>
        <w:autoSpaceDN w:val="0"/>
        <w:adjustRightInd w:val="0"/>
        <w:jc w:val="both"/>
        <w:rPr>
          <w:b/>
          <w:bCs/>
          <w:color w:val="000000"/>
          <w:szCs w:val="20"/>
          <w:lang w:val="en-CA"/>
        </w:rPr>
      </w:pPr>
    </w:p>
    <w:p w14:paraId="4C60ACEB" w14:textId="77777777" w:rsidR="00544E3A" w:rsidRPr="00A17265" w:rsidRDefault="00544E3A" w:rsidP="00544E3A">
      <w:pPr>
        <w:jc w:val="both"/>
        <w:rPr>
          <w:b/>
          <w:bCs/>
          <w:color w:val="000000"/>
          <w:szCs w:val="20"/>
          <w:lang w:val="en-CA"/>
        </w:rPr>
      </w:pPr>
      <w:r>
        <w:rPr>
          <w:color w:val="000000"/>
          <w:szCs w:val="20"/>
          <w:lang w:val="en-CA"/>
        </w:rPr>
        <w:t>For option period</w:t>
      </w:r>
      <w:r w:rsidRPr="00A17265">
        <w:rPr>
          <w:color w:val="000000"/>
          <w:szCs w:val="20"/>
          <w:lang w:val="en-CA"/>
        </w:rPr>
        <w:t xml:space="preserve"> 1:</w:t>
      </w:r>
      <w:r>
        <w:rPr>
          <w:color w:val="000000"/>
          <w:szCs w:val="20"/>
          <w:lang w:val="en-CA"/>
        </w:rPr>
        <w:t xml:space="preserve"> from </w:t>
      </w:r>
      <w:r>
        <w:rPr>
          <w:color w:val="000000"/>
          <w:szCs w:val="20"/>
          <w:lang w:val="en-CA" w:eastAsia="en-CA"/>
        </w:rPr>
        <w:t>November 1,</w:t>
      </w:r>
      <w:r w:rsidRPr="00A17265">
        <w:rPr>
          <w:color w:val="000000"/>
          <w:szCs w:val="20"/>
          <w:lang w:val="en-CA" w:eastAsia="en-CA"/>
        </w:rPr>
        <w:t xml:space="preserve"> 2025</w:t>
      </w:r>
      <w:r>
        <w:rPr>
          <w:color w:val="000000"/>
          <w:szCs w:val="20"/>
          <w:lang w:val="en-CA" w:eastAsia="en-CA"/>
        </w:rPr>
        <w:t>, to October 31,</w:t>
      </w:r>
      <w:r w:rsidRPr="00A17265">
        <w:rPr>
          <w:color w:val="000000"/>
          <w:szCs w:val="20"/>
          <w:lang w:val="en-CA" w:eastAsia="en-CA"/>
        </w:rPr>
        <w:t xml:space="preserve"> 2026</w:t>
      </w:r>
    </w:p>
    <w:tbl>
      <w:tblPr>
        <w:tblW w:w="5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tblGrid>
      <w:tr w:rsidR="00016DAA" w:rsidRPr="00A17265" w14:paraId="6D171E43" w14:textId="77777777" w:rsidTr="00637626">
        <w:trPr>
          <w:trHeight w:val="556"/>
        </w:trPr>
        <w:tc>
          <w:tcPr>
            <w:tcW w:w="1870" w:type="dxa"/>
            <w:shd w:val="clear" w:color="auto" w:fill="auto"/>
          </w:tcPr>
          <w:p w14:paraId="33D68D70" w14:textId="77777777" w:rsidR="00016DAA" w:rsidRPr="00A17265" w:rsidRDefault="00016DAA" w:rsidP="00016DAA">
            <w:pPr>
              <w:jc w:val="both"/>
              <w:rPr>
                <w:b/>
                <w:bCs/>
                <w:color w:val="000000"/>
                <w:szCs w:val="20"/>
                <w:lang w:val="en-CA" w:eastAsia="en-CA"/>
              </w:rPr>
            </w:pPr>
          </w:p>
        </w:tc>
        <w:tc>
          <w:tcPr>
            <w:tcW w:w="1870" w:type="dxa"/>
            <w:shd w:val="clear" w:color="auto" w:fill="auto"/>
          </w:tcPr>
          <w:p w14:paraId="48FCC1E7" w14:textId="560F12FA" w:rsidR="00016DAA" w:rsidRPr="00A17265" w:rsidRDefault="00016DAA" w:rsidP="00016DAA">
            <w:pPr>
              <w:jc w:val="center"/>
              <w:rPr>
                <w:b/>
                <w:bCs/>
                <w:color w:val="000000"/>
                <w:szCs w:val="20"/>
                <w:lang w:val="en-CA" w:eastAsia="en-CA"/>
              </w:rPr>
            </w:pPr>
            <w:r>
              <w:rPr>
                <w:b/>
                <w:bCs/>
                <w:color w:val="000000"/>
                <w:szCs w:val="20"/>
                <w:lang w:val="en-CA" w:eastAsia="en-CA"/>
              </w:rPr>
              <w:t>Hourly Rate</w:t>
            </w:r>
          </w:p>
        </w:tc>
        <w:tc>
          <w:tcPr>
            <w:tcW w:w="1870" w:type="dxa"/>
            <w:shd w:val="clear" w:color="auto" w:fill="auto"/>
          </w:tcPr>
          <w:p w14:paraId="23A787F2" w14:textId="16AE1D13" w:rsidR="00016DAA" w:rsidRPr="00A17265" w:rsidRDefault="00016DAA" w:rsidP="00016DAA">
            <w:pPr>
              <w:jc w:val="center"/>
              <w:rPr>
                <w:b/>
                <w:bCs/>
                <w:color w:val="000000"/>
                <w:szCs w:val="20"/>
                <w:lang w:val="en-CA" w:eastAsia="en-CA"/>
              </w:rPr>
            </w:pPr>
            <w:r>
              <w:rPr>
                <w:b/>
                <w:bCs/>
                <w:color w:val="000000"/>
                <w:szCs w:val="20"/>
                <w:lang w:val="en-CA"/>
              </w:rPr>
              <w:t>Daily Rate</w:t>
            </w:r>
          </w:p>
        </w:tc>
      </w:tr>
      <w:tr w:rsidR="00544E3A" w:rsidRPr="00A17265" w14:paraId="4ED94789" w14:textId="77777777" w:rsidTr="00637626">
        <w:trPr>
          <w:trHeight w:val="278"/>
        </w:trPr>
        <w:tc>
          <w:tcPr>
            <w:tcW w:w="1870" w:type="dxa"/>
            <w:shd w:val="clear" w:color="auto" w:fill="auto"/>
          </w:tcPr>
          <w:p w14:paraId="2AF0D7E4" w14:textId="77777777" w:rsidR="00544E3A" w:rsidRPr="00A17265" w:rsidRDefault="00544E3A" w:rsidP="00637626">
            <w:pPr>
              <w:jc w:val="both"/>
              <w:rPr>
                <w:b/>
                <w:bCs/>
                <w:color w:val="000000"/>
                <w:szCs w:val="20"/>
                <w:lang w:val="en-CA" w:eastAsia="en-CA"/>
              </w:rPr>
            </w:pPr>
            <w:r>
              <w:rPr>
                <w:b/>
                <w:bCs/>
                <w:color w:val="000000"/>
                <w:szCs w:val="20"/>
                <w:lang w:val="en-CA" w:eastAsia="en-CA"/>
              </w:rPr>
              <w:t>In use</w:t>
            </w:r>
            <w:r w:rsidRPr="00A17265">
              <w:rPr>
                <w:b/>
                <w:bCs/>
                <w:color w:val="000000"/>
                <w:szCs w:val="20"/>
                <w:lang w:val="en-CA" w:eastAsia="en-CA"/>
              </w:rPr>
              <w:t xml:space="preserve"> </w:t>
            </w:r>
          </w:p>
        </w:tc>
        <w:tc>
          <w:tcPr>
            <w:tcW w:w="1870" w:type="dxa"/>
            <w:shd w:val="clear" w:color="auto" w:fill="auto"/>
          </w:tcPr>
          <w:p w14:paraId="749720DD" w14:textId="77777777" w:rsidR="00544E3A" w:rsidRPr="00A17265" w:rsidRDefault="00544E3A" w:rsidP="00637626">
            <w:pPr>
              <w:jc w:val="both"/>
              <w:rPr>
                <w:b/>
                <w:bCs/>
                <w:color w:val="000000"/>
                <w:szCs w:val="20"/>
                <w:lang w:val="en-CA" w:eastAsia="en-CA"/>
              </w:rPr>
            </w:pPr>
          </w:p>
        </w:tc>
        <w:tc>
          <w:tcPr>
            <w:tcW w:w="1870" w:type="dxa"/>
            <w:shd w:val="clear" w:color="auto" w:fill="auto"/>
          </w:tcPr>
          <w:p w14:paraId="64D4B2B9" w14:textId="77777777" w:rsidR="00544E3A" w:rsidRPr="00A17265" w:rsidRDefault="00544E3A" w:rsidP="00637626">
            <w:pPr>
              <w:jc w:val="both"/>
              <w:rPr>
                <w:b/>
                <w:bCs/>
                <w:color w:val="000000"/>
                <w:szCs w:val="20"/>
                <w:lang w:val="en-CA" w:eastAsia="en-CA"/>
              </w:rPr>
            </w:pPr>
          </w:p>
        </w:tc>
      </w:tr>
      <w:tr w:rsidR="00544E3A" w:rsidRPr="00A17265" w14:paraId="4EB4CC9E" w14:textId="77777777" w:rsidTr="00637626">
        <w:trPr>
          <w:trHeight w:val="278"/>
        </w:trPr>
        <w:tc>
          <w:tcPr>
            <w:tcW w:w="1870" w:type="dxa"/>
            <w:tcBorders>
              <w:bottom w:val="single" w:sz="4" w:space="0" w:color="auto"/>
            </w:tcBorders>
            <w:shd w:val="clear" w:color="auto" w:fill="auto"/>
          </w:tcPr>
          <w:p w14:paraId="009A34EE" w14:textId="77777777" w:rsidR="00544E3A" w:rsidRPr="00A17265" w:rsidRDefault="00544E3A" w:rsidP="00637626">
            <w:pPr>
              <w:jc w:val="both"/>
              <w:rPr>
                <w:b/>
                <w:bCs/>
                <w:color w:val="000000"/>
                <w:szCs w:val="20"/>
                <w:lang w:val="en-CA" w:eastAsia="en-CA"/>
              </w:rPr>
            </w:pPr>
            <w:r>
              <w:rPr>
                <w:b/>
                <w:bCs/>
                <w:color w:val="000000"/>
                <w:szCs w:val="20"/>
                <w:lang w:val="en-CA" w:eastAsia="en-CA"/>
              </w:rPr>
              <w:t>On standby</w:t>
            </w:r>
            <w:r w:rsidRPr="00A17265">
              <w:rPr>
                <w:b/>
                <w:bCs/>
                <w:color w:val="000000"/>
                <w:szCs w:val="20"/>
                <w:lang w:val="en-CA" w:eastAsia="en-CA"/>
              </w:rPr>
              <w:t xml:space="preserve"> </w:t>
            </w:r>
          </w:p>
        </w:tc>
        <w:tc>
          <w:tcPr>
            <w:tcW w:w="1870" w:type="dxa"/>
            <w:tcBorders>
              <w:bottom w:val="single" w:sz="4" w:space="0" w:color="auto"/>
            </w:tcBorders>
            <w:shd w:val="clear" w:color="auto" w:fill="auto"/>
          </w:tcPr>
          <w:p w14:paraId="36ED3FFD" w14:textId="77777777" w:rsidR="00544E3A" w:rsidRPr="00A17265" w:rsidRDefault="00544E3A" w:rsidP="00637626">
            <w:pPr>
              <w:jc w:val="both"/>
              <w:rPr>
                <w:b/>
                <w:bCs/>
                <w:color w:val="000000"/>
                <w:szCs w:val="20"/>
                <w:lang w:val="en-CA" w:eastAsia="en-CA"/>
              </w:rPr>
            </w:pPr>
          </w:p>
        </w:tc>
        <w:tc>
          <w:tcPr>
            <w:tcW w:w="1870" w:type="dxa"/>
            <w:tcBorders>
              <w:bottom w:val="single" w:sz="4" w:space="0" w:color="auto"/>
            </w:tcBorders>
            <w:shd w:val="clear" w:color="auto" w:fill="auto"/>
          </w:tcPr>
          <w:p w14:paraId="46BCA939" w14:textId="77777777" w:rsidR="00544E3A" w:rsidRPr="00A17265" w:rsidRDefault="00544E3A" w:rsidP="00637626">
            <w:pPr>
              <w:jc w:val="both"/>
              <w:rPr>
                <w:b/>
                <w:bCs/>
                <w:color w:val="000000"/>
                <w:szCs w:val="20"/>
                <w:lang w:val="en-CA" w:eastAsia="en-CA"/>
              </w:rPr>
            </w:pPr>
          </w:p>
        </w:tc>
      </w:tr>
      <w:tr w:rsidR="00544E3A" w:rsidRPr="00A17265" w14:paraId="4646AC20" w14:textId="77777777" w:rsidTr="00637626">
        <w:trPr>
          <w:trHeight w:val="266"/>
        </w:trPr>
        <w:tc>
          <w:tcPr>
            <w:tcW w:w="1870" w:type="dxa"/>
            <w:tcBorders>
              <w:bottom w:val="triple" w:sz="4" w:space="0" w:color="auto"/>
            </w:tcBorders>
            <w:shd w:val="clear" w:color="auto" w:fill="auto"/>
          </w:tcPr>
          <w:p w14:paraId="091AAC3C" w14:textId="77777777" w:rsidR="00544E3A" w:rsidRPr="00A17265" w:rsidRDefault="00544E3A" w:rsidP="00637626">
            <w:pPr>
              <w:jc w:val="both"/>
              <w:rPr>
                <w:b/>
                <w:bCs/>
                <w:color w:val="000000"/>
                <w:szCs w:val="20"/>
                <w:lang w:val="en-CA" w:eastAsia="en-CA"/>
              </w:rPr>
            </w:pPr>
            <w:r>
              <w:rPr>
                <w:b/>
                <w:bCs/>
                <w:color w:val="000000"/>
                <w:szCs w:val="20"/>
                <w:lang w:val="en-CA" w:eastAsia="en-CA"/>
              </w:rPr>
              <w:t>In transit</w:t>
            </w:r>
          </w:p>
        </w:tc>
        <w:tc>
          <w:tcPr>
            <w:tcW w:w="1870" w:type="dxa"/>
            <w:tcBorders>
              <w:bottom w:val="triple" w:sz="4" w:space="0" w:color="auto"/>
            </w:tcBorders>
            <w:shd w:val="clear" w:color="auto" w:fill="auto"/>
          </w:tcPr>
          <w:p w14:paraId="5F4E1D50" w14:textId="77777777" w:rsidR="00544E3A" w:rsidRPr="00A17265" w:rsidRDefault="00544E3A" w:rsidP="00637626">
            <w:pPr>
              <w:jc w:val="both"/>
              <w:rPr>
                <w:b/>
                <w:bCs/>
                <w:color w:val="000000"/>
                <w:szCs w:val="20"/>
                <w:lang w:val="en-CA" w:eastAsia="en-CA"/>
              </w:rPr>
            </w:pPr>
          </w:p>
        </w:tc>
        <w:tc>
          <w:tcPr>
            <w:tcW w:w="1870" w:type="dxa"/>
            <w:tcBorders>
              <w:bottom w:val="triple" w:sz="4" w:space="0" w:color="auto"/>
            </w:tcBorders>
            <w:shd w:val="clear" w:color="auto" w:fill="auto"/>
          </w:tcPr>
          <w:p w14:paraId="52C763A6" w14:textId="77777777" w:rsidR="00544E3A" w:rsidRPr="00A17265" w:rsidRDefault="00544E3A" w:rsidP="00637626">
            <w:pPr>
              <w:jc w:val="both"/>
              <w:rPr>
                <w:b/>
                <w:bCs/>
                <w:color w:val="000000"/>
                <w:szCs w:val="20"/>
                <w:lang w:val="en-CA" w:eastAsia="en-CA"/>
              </w:rPr>
            </w:pPr>
          </w:p>
        </w:tc>
      </w:tr>
      <w:tr w:rsidR="00544E3A" w:rsidRPr="00A17265" w14:paraId="50799BBD" w14:textId="77777777" w:rsidTr="00637626">
        <w:trPr>
          <w:trHeight w:val="266"/>
        </w:trPr>
        <w:tc>
          <w:tcPr>
            <w:tcW w:w="3740" w:type="dxa"/>
            <w:gridSpan w:val="2"/>
            <w:tcBorders>
              <w:top w:val="triple" w:sz="4" w:space="0" w:color="auto"/>
            </w:tcBorders>
            <w:shd w:val="clear" w:color="auto" w:fill="D9D9D9" w:themeFill="background1" w:themeFillShade="D9"/>
          </w:tcPr>
          <w:p w14:paraId="204612C8" w14:textId="468EE308" w:rsidR="00544E3A" w:rsidRPr="00A17265" w:rsidRDefault="00016DAA" w:rsidP="00637626">
            <w:pPr>
              <w:jc w:val="both"/>
              <w:rPr>
                <w:b/>
                <w:bCs/>
                <w:color w:val="000000"/>
                <w:szCs w:val="20"/>
                <w:lang w:val="en-CA" w:eastAsia="en-CA"/>
              </w:rPr>
            </w:pPr>
            <w:r w:rsidRPr="00A17265">
              <w:rPr>
                <w:b/>
                <w:bCs/>
                <w:color w:val="000000"/>
                <w:szCs w:val="20"/>
                <w:lang w:val="en-CA"/>
              </w:rPr>
              <w:t xml:space="preserve">Sum of </w:t>
            </w:r>
            <w:r>
              <w:rPr>
                <w:b/>
                <w:bCs/>
                <w:color w:val="000000"/>
                <w:szCs w:val="20"/>
                <w:lang w:val="en-CA"/>
              </w:rPr>
              <w:t>D</w:t>
            </w:r>
            <w:r w:rsidRPr="00A17265">
              <w:rPr>
                <w:b/>
                <w:bCs/>
                <w:color w:val="000000"/>
                <w:szCs w:val="20"/>
                <w:lang w:val="en-CA"/>
              </w:rPr>
              <w:t xml:space="preserve">aily </w:t>
            </w:r>
            <w:r>
              <w:rPr>
                <w:b/>
                <w:bCs/>
                <w:color w:val="000000"/>
                <w:szCs w:val="20"/>
                <w:lang w:val="en-CA"/>
              </w:rPr>
              <w:t>R</w:t>
            </w:r>
            <w:r w:rsidRPr="00A17265">
              <w:rPr>
                <w:b/>
                <w:bCs/>
                <w:color w:val="000000"/>
                <w:szCs w:val="20"/>
                <w:lang w:val="en-CA"/>
              </w:rPr>
              <w:t>ates</w:t>
            </w:r>
          </w:p>
        </w:tc>
        <w:tc>
          <w:tcPr>
            <w:tcW w:w="1870" w:type="dxa"/>
            <w:tcBorders>
              <w:top w:val="triple" w:sz="4" w:space="0" w:color="auto"/>
            </w:tcBorders>
            <w:shd w:val="clear" w:color="auto" w:fill="D9D9D9" w:themeFill="background1" w:themeFillShade="D9"/>
          </w:tcPr>
          <w:p w14:paraId="3B4B3D40" w14:textId="77777777" w:rsidR="00544E3A" w:rsidRPr="00A17265" w:rsidRDefault="00544E3A" w:rsidP="00637626">
            <w:pPr>
              <w:jc w:val="both"/>
              <w:rPr>
                <w:b/>
                <w:bCs/>
                <w:color w:val="000000"/>
                <w:szCs w:val="20"/>
                <w:lang w:val="en-CA" w:eastAsia="en-CA"/>
              </w:rPr>
            </w:pPr>
          </w:p>
        </w:tc>
      </w:tr>
    </w:tbl>
    <w:p w14:paraId="6458732E" w14:textId="77777777" w:rsidR="00544E3A" w:rsidRPr="00A17265" w:rsidRDefault="00544E3A" w:rsidP="00544E3A">
      <w:pPr>
        <w:autoSpaceDE w:val="0"/>
        <w:autoSpaceDN w:val="0"/>
        <w:adjustRightInd w:val="0"/>
        <w:jc w:val="both"/>
        <w:rPr>
          <w:b/>
          <w:bCs/>
          <w:color w:val="000000"/>
          <w:szCs w:val="20"/>
          <w:lang w:val="en-CA"/>
        </w:rPr>
      </w:pPr>
    </w:p>
    <w:p w14:paraId="30479D87" w14:textId="77777777" w:rsidR="00544E3A" w:rsidRPr="00A17265" w:rsidRDefault="00544E3A" w:rsidP="00544E3A">
      <w:pPr>
        <w:jc w:val="both"/>
        <w:rPr>
          <w:b/>
          <w:bCs/>
          <w:color w:val="000000"/>
          <w:szCs w:val="20"/>
          <w:lang w:val="en-CA"/>
        </w:rPr>
      </w:pPr>
      <w:r>
        <w:rPr>
          <w:color w:val="000000"/>
          <w:szCs w:val="20"/>
          <w:lang w:val="en-CA"/>
        </w:rPr>
        <w:t>For option period</w:t>
      </w:r>
      <w:r w:rsidRPr="00A17265">
        <w:rPr>
          <w:color w:val="000000"/>
          <w:szCs w:val="20"/>
          <w:lang w:val="en-CA"/>
        </w:rPr>
        <w:t xml:space="preserve"> 2:</w:t>
      </w:r>
      <w:r>
        <w:rPr>
          <w:color w:val="000000"/>
          <w:szCs w:val="20"/>
          <w:lang w:val="en-CA"/>
        </w:rPr>
        <w:t xml:space="preserve"> from </w:t>
      </w:r>
      <w:r>
        <w:rPr>
          <w:color w:val="000000"/>
          <w:szCs w:val="20"/>
          <w:lang w:val="en-CA" w:eastAsia="en-CA"/>
        </w:rPr>
        <w:t>November 1,</w:t>
      </w:r>
      <w:r w:rsidRPr="00A17265">
        <w:rPr>
          <w:color w:val="000000"/>
          <w:szCs w:val="20"/>
          <w:lang w:val="en-CA" w:eastAsia="en-CA"/>
        </w:rPr>
        <w:t xml:space="preserve"> 2026</w:t>
      </w:r>
      <w:r>
        <w:rPr>
          <w:color w:val="000000"/>
          <w:szCs w:val="20"/>
          <w:lang w:val="en-CA" w:eastAsia="en-CA"/>
        </w:rPr>
        <w:t>, to October 31,</w:t>
      </w:r>
      <w:r w:rsidRPr="00A17265">
        <w:rPr>
          <w:color w:val="000000"/>
          <w:szCs w:val="20"/>
          <w:lang w:val="en-CA" w:eastAsia="en-CA"/>
        </w:rPr>
        <w:t xml:space="preserve"> 2027</w:t>
      </w:r>
    </w:p>
    <w:tbl>
      <w:tblPr>
        <w:tblW w:w="5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tblGrid>
      <w:tr w:rsidR="00016DAA" w:rsidRPr="00A17265" w14:paraId="4AA147E4" w14:textId="77777777" w:rsidTr="00637626">
        <w:trPr>
          <w:trHeight w:val="556"/>
        </w:trPr>
        <w:tc>
          <w:tcPr>
            <w:tcW w:w="1870" w:type="dxa"/>
            <w:shd w:val="clear" w:color="auto" w:fill="auto"/>
          </w:tcPr>
          <w:p w14:paraId="46731A83" w14:textId="77777777" w:rsidR="00016DAA" w:rsidRPr="00A17265" w:rsidRDefault="00016DAA" w:rsidP="00016DAA">
            <w:pPr>
              <w:jc w:val="both"/>
              <w:rPr>
                <w:b/>
                <w:bCs/>
                <w:color w:val="000000"/>
                <w:szCs w:val="20"/>
                <w:lang w:val="en-CA" w:eastAsia="en-CA"/>
              </w:rPr>
            </w:pPr>
          </w:p>
        </w:tc>
        <w:tc>
          <w:tcPr>
            <w:tcW w:w="1870" w:type="dxa"/>
            <w:shd w:val="clear" w:color="auto" w:fill="auto"/>
          </w:tcPr>
          <w:p w14:paraId="48CCDE98" w14:textId="096E20D2" w:rsidR="00016DAA" w:rsidRPr="00A17265" w:rsidRDefault="00016DAA" w:rsidP="00016DAA">
            <w:pPr>
              <w:jc w:val="center"/>
              <w:rPr>
                <w:b/>
                <w:bCs/>
                <w:color w:val="000000"/>
                <w:szCs w:val="20"/>
                <w:lang w:val="en-CA" w:eastAsia="en-CA"/>
              </w:rPr>
            </w:pPr>
            <w:r>
              <w:rPr>
                <w:b/>
                <w:bCs/>
                <w:color w:val="000000"/>
                <w:szCs w:val="20"/>
                <w:lang w:val="en-CA" w:eastAsia="en-CA"/>
              </w:rPr>
              <w:t>Hourly Rate</w:t>
            </w:r>
          </w:p>
        </w:tc>
        <w:tc>
          <w:tcPr>
            <w:tcW w:w="1870" w:type="dxa"/>
            <w:shd w:val="clear" w:color="auto" w:fill="auto"/>
          </w:tcPr>
          <w:p w14:paraId="7684403C" w14:textId="1CDFF930" w:rsidR="00016DAA" w:rsidRPr="00A17265" w:rsidRDefault="00016DAA" w:rsidP="00016DAA">
            <w:pPr>
              <w:jc w:val="center"/>
              <w:rPr>
                <w:b/>
                <w:bCs/>
                <w:color w:val="000000"/>
                <w:szCs w:val="20"/>
                <w:lang w:val="en-CA" w:eastAsia="en-CA"/>
              </w:rPr>
            </w:pPr>
            <w:r>
              <w:rPr>
                <w:b/>
                <w:bCs/>
                <w:color w:val="000000"/>
                <w:szCs w:val="20"/>
                <w:lang w:val="en-CA"/>
              </w:rPr>
              <w:t>Daily Rate</w:t>
            </w:r>
          </w:p>
        </w:tc>
      </w:tr>
      <w:tr w:rsidR="00544E3A" w:rsidRPr="00A17265" w14:paraId="1C25499C" w14:textId="77777777" w:rsidTr="00637626">
        <w:trPr>
          <w:trHeight w:val="278"/>
        </w:trPr>
        <w:tc>
          <w:tcPr>
            <w:tcW w:w="1870" w:type="dxa"/>
            <w:shd w:val="clear" w:color="auto" w:fill="auto"/>
          </w:tcPr>
          <w:p w14:paraId="284FC6AD" w14:textId="77777777" w:rsidR="00544E3A" w:rsidRPr="00A17265" w:rsidRDefault="00544E3A" w:rsidP="00637626">
            <w:pPr>
              <w:jc w:val="both"/>
              <w:rPr>
                <w:b/>
                <w:bCs/>
                <w:color w:val="000000"/>
                <w:szCs w:val="20"/>
                <w:lang w:val="en-CA" w:eastAsia="en-CA"/>
              </w:rPr>
            </w:pPr>
            <w:r>
              <w:rPr>
                <w:b/>
                <w:bCs/>
                <w:color w:val="000000"/>
                <w:szCs w:val="20"/>
                <w:lang w:val="en-CA" w:eastAsia="en-CA"/>
              </w:rPr>
              <w:t>In use</w:t>
            </w:r>
            <w:r w:rsidRPr="00A17265">
              <w:rPr>
                <w:b/>
                <w:bCs/>
                <w:color w:val="000000"/>
                <w:szCs w:val="20"/>
                <w:lang w:val="en-CA" w:eastAsia="en-CA"/>
              </w:rPr>
              <w:t xml:space="preserve"> </w:t>
            </w:r>
          </w:p>
        </w:tc>
        <w:tc>
          <w:tcPr>
            <w:tcW w:w="1870" w:type="dxa"/>
            <w:shd w:val="clear" w:color="auto" w:fill="auto"/>
          </w:tcPr>
          <w:p w14:paraId="1785B451" w14:textId="77777777" w:rsidR="00544E3A" w:rsidRPr="00A17265" w:rsidRDefault="00544E3A" w:rsidP="00637626">
            <w:pPr>
              <w:jc w:val="both"/>
              <w:rPr>
                <w:b/>
                <w:bCs/>
                <w:color w:val="000000"/>
                <w:szCs w:val="20"/>
                <w:lang w:val="en-CA" w:eastAsia="en-CA"/>
              </w:rPr>
            </w:pPr>
          </w:p>
        </w:tc>
        <w:tc>
          <w:tcPr>
            <w:tcW w:w="1870" w:type="dxa"/>
            <w:shd w:val="clear" w:color="auto" w:fill="auto"/>
          </w:tcPr>
          <w:p w14:paraId="7F633641" w14:textId="77777777" w:rsidR="00544E3A" w:rsidRPr="00A17265" w:rsidRDefault="00544E3A" w:rsidP="00637626">
            <w:pPr>
              <w:jc w:val="both"/>
              <w:rPr>
                <w:b/>
                <w:bCs/>
                <w:color w:val="000000"/>
                <w:szCs w:val="20"/>
                <w:lang w:val="en-CA" w:eastAsia="en-CA"/>
              </w:rPr>
            </w:pPr>
          </w:p>
        </w:tc>
      </w:tr>
      <w:tr w:rsidR="00544E3A" w:rsidRPr="00A17265" w14:paraId="52B8ECBC" w14:textId="77777777" w:rsidTr="00637626">
        <w:trPr>
          <w:trHeight w:val="278"/>
        </w:trPr>
        <w:tc>
          <w:tcPr>
            <w:tcW w:w="1870" w:type="dxa"/>
            <w:tcBorders>
              <w:bottom w:val="single" w:sz="4" w:space="0" w:color="auto"/>
            </w:tcBorders>
            <w:shd w:val="clear" w:color="auto" w:fill="auto"/>
          </w:tcPr>
          <w:p w14:paraId="5D85B206" w14:textId="77777777" w:rsidR="00544E3A" w:rsidRPr="00A17265" w:rsidRDefault="00544E3A" w:rsidP="00637626">
            <w:pPr>
              <w:jc w:val="both"/>
              <w:rPr>
                <w:b/>
                <w:bCs/>
                <w:color w:val="000000"/>
                <w:szCs w:val="20"/>
                <w:lang w:val="en-CA" w:eastAsia="en-CA"/>
              </w:rPr>
            </w:pPr>
            <w:r>
              <w:rPr>
                <w:b/>
                <w:bCs/>
                <w:color w:val="000000"/>
                <w:szCs w:val="20"/>
                <w:lang w:val="en-CA" w:eastAsia="en-CA"/>
              </w:rPr>
              <w:t>On standby</w:t>
            </w:r>
            <w:r w:rsidRPr="00A17265">
              <w:rPr>
                <w:b/>
                <w:bCs/>
                <w:color w:val="000000"/>
                <w:szCs w:val="20"/>
                <w:lang w:val="en-CA" w:eastAsia="en-CA"/>
              </w:rPr>
              <w:t xml:space="preserve"> </w:t>
            </w:r>
          </w:p>
        </w:tc>
        <w:tc>
          <w:tcPr>
            <w:tcW w:w="1870" w:type="dxa"/>
            <w:tcBorders>
              <w:bottom w:val="single" w:sz="4" w:space="0" w:color="auto"/>
            </w:tcBorders>
            <w:shd w:val="clear" w:color="auto" w:fill="auto"/>
          </w:tcPr>
          <w:p w14:paraId="6D0B6D8A" w14:textId="77777777" w:rsidR="00544E3A" w:rsidRPr="00A17265" w:rsidRDefault="00544E3A" w:rsidP="00637626">
            <w:pPr>
              <w:jc w:val="both"/>
              <w:rPr>
                <w:b/>
                <w:bCs/>
                <w:color w:val="000000"/>
                <w:szCs w:val="20"/>
                <w:lang w:val="en-CA" w:eastAsia="en-CA"/>
              </w:rPr>
            </w:pPr>
          </w:p>
        </w:tc>
        <w:tc>
          <w:tcPr>
            <w:tcW w:w="1870" w:type="dxa"/>
            <w:tcBorders>
              <w:bottom w:val="single" w:sz="4" w:space="0" w:color="auto"/>
            </w:tcBorders>
            <w:shd w:val="clear" w:color="auto" w:fill="auto"/>
          </w:tcPr>
          <w:p w14:paraId="6A762D68" w14:textId="77777777" w:rsidR="00544E3A" w:rsidRPr="00A17265" w:rsidRDefault="00544E3A" w:rsidP="00637626">
            <w:pPr>
              <w:jc w:val="both"/>
              <w:rPr>
                <w:b/>
                <w:bCs/>
                <w:color w:val="000000"/>
                <w:szCs w:val="20"/>
                <w:lang w:val="en-CA" w:eastAsia="en-CA"/>
              </w:rPr>
            </w:pPr>
          </w:p>
        </w:tc>
      </w:tr>
      <w:tr w:rsidR="00544E3A" w:rsidRPr="00A17265" w14:paraId="481D915D" w14:textId="77777777" w:rsidTr="00637626">
        <w:trPr>
          <w:trHeight w:val="266"/>
        </w:trPr>
        <w:tc>
          <w:tcPr>
            <w:tcW w:w="1870" w:type="dxa"/>
            <w:tcBorders>
              <w:bottom w:val="triple" w:sz="4" w:space="0" w:color="auto"/>
            </w:tcBorders>
            <w:shd w:val="clear" w:color="auto" w:fill="auto"/>
          </w:tcPr>
          <w:p w14:paraId="1B5ECF1A" w14:textId="77777777" w:rsidR="00544E3A" w:rsidRPr="00A17265" w:rsidRDefault="00544E3A" w:rsidP="00637626">
            <w:pPr>
              <w:jc w:val="both"/>
              <w:rPr>
                <w:b/>
                <w:bCs/>
                <w:color w:val="000000"/>
                <w:szCs w:val="20"/>
                <w:lang w:val="en-CA" w:eastAsia="en-CA"/>
              </w:rPr>
            </w:pPr>
            <w:r>
              <w:rPr>
                <w:b/>
                <w:bCs/>
                <w:color w:val="000000"/>
                <w:szCs w:val="20"/>
                <w:lang w:val="en-CA" w:eastAsia="en-CA"/>
              </w:rPr>
              <w:t>In transit</w:t>
            </w:r>
          </w:p>
        </w:tc>
        <w:tc>
          <w:tcPr>
            <w:tcW w:w="1870" w:type="dxa"/>
            <w:tcBorders>
              <w:bottom w:val="triple" w:sz="4" w:space="0" w:color="auto"/>
            </w:tcBorders>
            <w:shd w:val="clear" w:color="auto" w:fill="auto"/>
          </w:tcPr>
          <w:p w14:paraId="1F3BD404" w14:textId="77777777" w:rsidR="00544E3A" w:rsidRPr="00A17265" w:rsidRDefault="00544E3A" w:rsidP="00637626">
            <w:pPr>
              <w:jc w:val="both"/>
              <w:rPr>
                <w:b/>
                <w:bCs/>
                <w:color w:val="000000"/>
                <w:szCs w:val="20"/>
                <w:lang w:val="en-CA" w:eastAsia="en-CA"/>
              </w:rPr>
            </w:pPr>
          </w:p>
        </w:tc>
        <w:tc>
          <w:tcPr>
            <w:tcW w:w="1870" w:type="dxa"/>
            <w:tcBorders>
              <w:bottom w:val="triple" w:sz="4" w:space="0" w:color="auto"/>
            </w:tcBorders>
            <w:shd w:val="clear" w:color="auto" w:fill="auto"/>
          </w:tcPr>
          <w:p w14:paraId="55416070" w14:textId="77777777" w:rsidR="00544E3A" w:rsidRPr="00A17265" w:rsidRDefault="00544E3A" w:rsidP="00637626">
            <w:pPr>
              <w:jc w:val="both"/>
              <w:rPr>
                <w:b/>
                <w:bCs/>
                <w:color w:val="000000"/>
                <w:szCs w:val="20"/>
                <w:lang w:val="en-CA" w:eastAsia="en-CA"/>
              </w:rPr>
            </w:pPr>
          </w:p>
        </w:tc>
      </w:tr>
      <w:tr w:rsidR="00544E3A" w:rsidRPr="00A17265" w14:paraId="43054862" w14:textId="77777777" w:rsidTr="00637626">
        <w:trPr>
          <w:trHeight w:val="266"/>
        </w:trPr>
        <w:tc>
          <w:tcPr>
            <w:tcW w:w="3740" w:type="dxa"/>
            <w:gridSpan w:val="2"/>
            <w:tcBorders>
              <w:top w:val="triple" w:sz="4" w:space="0" w:color="auto"/>
            </w:tcBorders>
            <w:shd w:val="clear" w:color="auto" w:fill="D9D9D9" w:themeFill="background1" w:themeFillShade="D9"/>
          </w:tcPr>
          <w:p w14:paraId="315E6D1C" w14:textId="3972292B" w:rsidR="00544E3A" w:rsidRPr="00A17265" w:rsidRDefault="00016DAA" w:rsidP="00637626">
            <w:pPr>
              <w:jc w:val="both"/>
              <w:rPr>
                <w:b/>
                <w:bCs/>
                <w:color w:val="000000"/>
                <w:szCs w:val="20"/>
                <w:lang w:val="en-CA" w:eastAsia="en-CA"/>
              </w:rPr>
            </w:pPr>
            <w:r w:rsidRPr="00A17265">
              <w:rPr>
                <w:b/>
                <w:bCs/>
                <w:color w:val="000000"/>
                <w:szCs w:val="20"/>
                <w:lang w:val="en-CA"/>
              </w:rPr>
              <w:t xml:space="preserve">Sum of </w:t>
            </w:r>
            <w:r>
              <w:rPr>
                <w:b/>
                <w:bCs/>
                <w:color w:val="000000"/>
                <w:szCs w:val="20"/>
                <w:lang w:val="en-CA"/>
              </w:rPr>
              <w:t>D</w:t>
            </w:r>
            <w:r w:rsidRPr="00A17265">
              <w:rPr>
                <w:b/>
                <w:bCs/>
                <w:color w:val="000000"/>
                <w:szCs w:val="20"/>
                <w:lang w:val="en-CA"/>
              </w:rPr>
              <w:t xml:space="preserve">aily </w:t>
            </w:r>
            <w:r>
              <w:rPr>
                <w:b/>
                <w:bCs/>
                <w:color w:val="000000"/>
                <w:szCs w:val="20"/>
                <w:lang w:val="en-CA"/>
              </w:rPr>
              <w:t>R</w:t>
            </w:r>
            <w:r w:rsidRPr="00A17265">
              <w:rPr>
                <w:b/>
                <w:bCs/>
                <w:color w:val="000000"/>
                <w:szCs w:val="20"/>
                <w:lang w:val="en-CA"/>
              </w:rPr>
              <w:t>ates</w:t>
            </w:r>
          </w:p>
        </w:tc>
        <w:tc>
          <w:tcPr>
            <w:tcW w:w="1870" w:type="dxa"/>
            <w:tcBorders>
              <w:top w:val="triple" w:sz="4" w:space="0" w:color="auto"/>
            </w:tcBorders>
            <w:shd w:val="clear" w:color="auto" w:fill="D9D9D9" w:themeFill="background1" w:themeFillShade="D9"/>
          </w:tcPr>
          <w:p w14:paraId="0E8C9A39" w14:textId="77777777" w:rsidR="00544E3A" w:rsidRPr="00A17265" w:rsidRDefault="00544E3A" w:rsidP="00637626">
            <w:pPr>
              <w:jc w:val="both"/>
              <w:rPr>
                <w:b/>
                <w:bCs/>
                <w:color w:val="000000"/>
                <w:szCs w:val="20"/>
                <w:lang w:val="en-CA" w:eastAsia="en-CA"/>
              </w:rPr>
            </w:pPr>
          </w:p>
        </w:tc>
      </w:tr>
    </w:tbl>
    <w:p w14:paraId="3CB6C2F9" w14:textId="77777777" w:rsidR="00544E3A" w:rsidRPr="00A17265" w:rsidRDefault="00544E3A" w:rsidP="00544E3A">
      <w:pPr>
        <w:jc w:val="both"/>
        <w:rPr>
          <w:b/>
          <w:bCs/>
          <w:color w:val="000000"/>
          <w:szCs w:val="20"/>
          <w:lang w:val="en-CA"/>
        </w:rPr>
      </w:pPr>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2970"/>
      </w:tblGrid>
      <w:tr w:rsidR="00544E3A" w:rsidRPr="00A17265" w14:paraId="4682D06C" w14:textId="77777777" w:rsidTr="00637626">
        <w:trPr>
          <w:trHeight w:val="266"/>
        </w:trPr>
        <w:tc>
          <w:tcPr>
            <w:tcW w:w="5215" w:type="dxa"/>
            <w:tcBorders>
              <w:top w:val="triple" w:sz="4" w:space="0" w:color="auto"/>
            </w:tcBorders>
            <w:shd w:val="clear" w:color="auto" w:fill="D9D9D9" w:themeFill="background1" w:themeFillShade="D9"/>
          </w:tcPr>
          <w:p w14:paraId="4A62AF76" w14:textId="1791ECD1" w:rsidR="00544E3A" w:rsidRPr="00FA379F" w:rsidRDefault="00016DAA" w:rsidP="00637626">
            <w:pPr>
              <w:rPr>
                <w:b/>
                <w:bCs/>
                <w:color w:val="000000"/>
                <w:szCs w:val="20"/>
                <w:lang w:val="en-CA" w:eastAsia="en-CA"/>
              </w:rPr>
            </w:pPr>
            <w:r w:rsidRPr="00A17265">
              <w:rPr>
                <w:b/>
                <w:bCs/>
                <w:color w:val="000000"/>
                <w:szCs w:val="20"/>
                <w:lang w:val="en-CA"/>
              </w:rPr>
              <w:t xml:space="preserve">Sum of </w:t>
            </w:r>
            <w:r>
              <w:rPr>
                <w:b/>
                <w:bCs/>
                <w:color w:val="000000"/>
                <w:szCs w:val="20"/>
                <w:lang w:val="en-CA"/>
              </w:rPr>
              <w:t>D</w:t>
            </w:r>
            <w:r w:rsidRPr="00A17265">
              <w:rPr>
                <w:b/>
                <w:bCs/>
                <w:color w:val="000000"/>
                <w:szCs w:val="20"/>
                <w:lang w:val="en-CA"/>
              </w:rPr>
              <w:t xml:space="preserve">aily </w:t>
            </w:r>
            <w:r>
              <w:rPr>
                <w:b/>
                <w:bCs/>
                <w:color w:val="000000"/>
                <w:szCs w:val="20"/>
                <w:lang w:val="en-CA"/>
              </w:rPr>
              <w:t>R</w:t>
            </w:r>
            <w:r w:rsidRPr="00A17265">
              <w:rPr>
                <w:b/>
                <w:bCs/>
                <w:color w:val="000000"/>
                <w:szCs w:val="20"/>
                <w:lang w:val="en-CA"/>
              </w:rPr>
              <w:t>ates</w:t>
            </w:r>
            <w:r>
              <w:rPr>
                <w:b/>
                <w:bCs/>
                <w:color w:val="000000"/>
                <w:szCs w:val="20"/>
                <w:lang w:val="en-CA" w:eastAsia="en-CA"/>
              </w:rPr>
              <w:t xml:space="preserve"> for All Periods </w:t>
            </w:r>
            <w:r w:rsidR="00544E3A" w:rsidRPr="00FA379F">
              <w:rPr>
                <w:b/>
                <w:bCs/>
                <w:color w:val="000000"/>
                <w:szCs w:val="20"/>
                <w:lang w:val="en-CA" w:eastAsia="en-CA"/>
              </w:rPr>
              <w:t xml:space="preserve">for a </w:t>
            </w:r>
            <w:r>
              <w:rPr>
                <w:b/>
                <w:bCs/>
                <w:color w:val="000000"/>
                <w:szCs w:val="20"/>
                <w:lang w:val="en-CA" w:eastAsia="en-CA"/>
              </w:rPr>
              <w:t>T</w:t>
            </w:r>
            <w:r w:rsidR="00544E3A" w:rsidRPr="00FA379F">
              <w:rPr>
                <w:b/>
                <w:bCs/>
                <w:color w:val="000000"/>
                <w:szCs w:val="20"/>
                <w:lang w:val="en-CA" w:eastAsia="en-CA"/>
              </w:rPr>
              <w:t xml:space="preserve">ransport </w:t>
            </w:r>
            <w:r>
              <w:rPr>
                <w:b/>
                <w:bCs/>
                <w:color w:val="000000"/>
                <w:szCs w:val="20"/>
                <w:lang w:val="en-CA" w:eastAsia="en-CA"/>
              </w:rPr>
              <w:t>T</w:t>
            </w:r>
            <w:r w:rsidR="00544E3A" w:rsidRPr="00FA379F">
              <w:rPr>
                <w:b/>
                <w:bCs/>
                <w:color w:val="000000"/>
                <w:szCs w:val="20"/>
                <w:lang w:val="en-CA" w:eastAsia="en-CA"/>
              </w:rPr>
              <w:t xml:space="preserve">ruck with </w:t>
            </w:r>
            <w:r>
              <w:rPr>
                <w:b/>
                <w:bCs/>
                <w:color w:val="000000"/>
                <w:szCs w:val="20"/>
                <w:lang w:val="en-CA" w:eastAsia="en-CA"/>
              </w:rPr>
              <w:t>D</w:t>
            </w:r>
            <w:r w:rsidR="00544E3A" w:rsidRPr="00FA379F">
              <w:rPr>
                <w:b/>
                <w:bCs/>
                <w:color w:val="000000"/>
                <w:szCs w:val="20"/>
                <w:lang w:val="en-CA" w:eastAsia="en-CA"/>
              </w:rPr>
              <w:t>river</w:t>
            </w:r>
          </w:p>
          <w:p w14:paraId="46F21603" w14:textId="77777777" w:rsidR="00544E3A" w:rsidRPr="00FA379F" w:rsidRDefault="00544E3A" w:rsidP="00637626">
            <w:pPr>
              <w:rPr>
                <w:color w:val="000000"/>
                <w:szCs w:val="20"/>
                <w:lang w:val="en-CA" w:eastAsia="en-CA"/>
              </w:rPr>
            </w:pPr>
            <w:r w:rsidRPr="00FA379F">
              <w:rPr>
                <w:color w:val="000000"/>
                <w:szCs w:val="20"/>
                <w:lang w:val="en-CA" w:eastAsia="en-CA"/>
              </w:rPr>
              <w:t>(for part B for the calculation of the total evaluated price)</w:t>
            </w:r>
          </w:p>
        </w:tc>
        <w:tc>
          <w:tcPr>
            <w:tcW w:w="2970" w:type="dxa"/>
            <w:tcBorders>
              <w:top w:val="triple" w:sz="4" w:space="0" w:color="auto"/>
            </w:tcBorders>
            <w:shd w:val="clear" w:color="auto" w:fill="D9D9D9" w:themeFill="background1" w:themeFillShade="D9"/>
          </w:tcPr>
          <w:p w14:paraId="50434A41" w14:textId="77777777" w:rsidR="00544E3A" w:rsidRPr="00A17265" w:rsidRDefault="00544E3A" w:rsidP="00637626">
            <w:pPr>
              <w:jc w:val="both"/>
              <w:rPr>
                <w:b/>
                <w:bCs/>
                <w:color w:val="000000"/>
                <w:szCs w:val="20"/>
                <w:lang w:val="en-CA" w:eastAsia="en-CA"/>
              </w:rPr>
            </w:pPr>
          </w:p>
          <w:p w14:paraId="40847F4C" w14:textId="77777777" w:rsidR="00544E3A" w:rsidRPr="00A17265" w:rsidRDefault="00544E3A" w:rsidP="00637626">
            <w:pPr>
              <w:jc w:val="both"/>
              <w:rPr>
                <w:b/>
                <w:bCs/>
                <w:color w:val="000000"/>
                <w:szCs w:val="20"/>
                <w:lang w:val="en-CA" w:eastAsia="en-CA"/>
              </w:rPr>
            </w:pPr>
          </w:p>
          <w:p w14:paraId="36145EBA" w14:textId="77777777" w:rsidR="00544E3A" w:rsidRPr="00A17265" w:rsidRDefault="00544E3A" w:rsidP="00637626">
            <w:pPr>
              <w:jc w:val="right"/>
              <w:rPr>
                <w:b/>
                <w:bCs/>
                <w:color w:val="000000"/>
                <w:szCs w:val="20"/>
                <w:lang w:val="en-CA" w:eastAsia="en-CA"/>
              </w:rPr>
            </w:pPr>
            <w:r w:rsidRPr="00A17265">
              <w:rPr>
                <w:b/>
                <w:bCs/>
                <w:color w:val="000000"/>
                <w:szCs w:val="20"/>
                <w:lang w:val="en-CA" w:eastAsia="en-CA"/>
              </w:rPr>
              <w:t>(n)</w:t>
            </w:r>
          </w:p>
        </w:tc>
      </w:tr>
    </w:tbl>
    <w:p w14:paraId="2382AAAF" w14:textId="77777777" w:rsidR="00544E3A" w:rsidRPr="00A17265" w:rsidRDefault="00544E3A" w:rsidP="00544E3A">
      <w:pPr>
        <w:jc w:val="both"/>
        <w:rPr>
          <w:b/>
          <w:bCs/>
          <w:color w:val="000000"/>
          <w:szCs w:val="20"/>
          <w:lang w:val="en-CA"/>
        </w:rPr>
      </w:pPr>
    </w:p>
    <w:p w14:paraId="66DAC12E" w14:textId="77777777" w:rsidR="00544E3A" w:rsidRPr="00A17265" w:rsidRDefault="00544E3A" w:rsidP="00CE0054">
      <w:pPr>
        <w:pStyle w:val="ListParagraph"/>
        <w:numPr>
          <w:ilvl w:val="0"/>
          <w:numId w:val="91"/>
        </w:numPr>
        <w:spacing w:after="200" w:line="276" w:lineRule="auto"/>
        <w:jc w:val="both"/>
        <w:rPr>
          <w:b/>
          <w:bCs/>
          <w:color w:val="000000"/>
          <w:szCs w:val="20"/>
        </w:rPr>
      </w:pPr>
      <w:r>
        <w:rPr>
          <w:b/>
          <w:bCs/>
          <w:color w:val="000000"/>
          <w:szCs w:val="20"/>
        </w:rPr>
        <w:t>Rates for a vessel</w:t>
      </w:r>
    </w:p>
    <w:p w14:paraId="7131F818" w14:textId="77777777" w:rsidR="00544E3A" w:rsidRPr="00A17265" w:rsidRDefault="00544E3A" w:rsidP="00544E3A">
      <w:pPr>
        <w:jc w:val="both"/>
        <w:rPr>
          <w:b/>
          <w:bCs/>
          <w:color w:val="000000"/>
          <w:szCs w:val="20"/>
          <w:lang w:val="en-CA"/>
        </w:rPr>
      </w:pPr>
      <w:r w:rsidRPr="00FA379F">
        <w:rPr>
          <w:szCs w:val="20"/>
          <w:lang w:val="en-CA"/>
        </w:rPr>
        <w:t>Vessel with a minimum capacity of 5 ton</w:t>
      </w:r>
      <w:r>
        <w:rPr>
          <w:szCs w:val="20"/>
          <w:lang w:val="en-CA"/>
        </w:rPr>
        <w:t>ne</w:t>
      </w:r>
      <w:r w:rsidRPr="00FA379F">
        <w:rPr>
          <w:szCs w:val="20"/>
          <w:lang w:val="en-CA"/>
        </w:rPr>
        <w:t>s gross tonnage.</w:t>
      </w:r>
    </w:p>
    <w:p w14:paraId="2507B0A0" w14:textId="77777777" w:rsidR="00544E3A" w:rsidRPr="00A17265" w:rsidRDefault="00544E3A" w:rsidP="00544E3A">
      <w:pPr>
        <w:autoSpaceDE w:val="0"/>
        <w:autoSpaceDN w:val="0"/>
        <w:adjustRightInd w:val="0"/>
        <w:jc w:val="both"/>
        <w:rPr>
          <w:color w:val="000000"/>
          <w:szCs w:val="20"/>
          <w:lang w:val="en-CA"/>
        </w:rPr>
      </w:pPr>
    </w:p>
    <w:p w14:paraId="330FA000" w14:textId="5A320682" w:rsidR="00544E3A" w:rsidRPr="00A17265" w:rsidRDefault="00544E3A" w:rsidP="00544E3A">
      <w:pPr>
        <w:autoSpaceDE w:val="0"/>
        <w:autoSpaceDN w:val="0"/>
        <w:adjustRightInd w:val="0"/>
        <w:jc w:val="both"/>
        <w:rPr>
          <w:color w:val="000000"/>
          <w:szCs w:val="20"/>
          <w:lang w:val="en-CA"/>
        </w:rPr>
      </w:pPr>
      <w:r>
        <w:rPr>
          <w:color w:val="000000"/>
          <w:szCs w:val="20"/>
          <w:lang w:val="en-CA"/>
        </w:rPr>
        <w:t xml:space="preserve">For the </w:t>
      </w:r>
      <w:r w:rsidR="00B57438">
        <w:rPr>
          <w:color w:val="000000"/>
          <w:szCs w:val="20"/>
          <w:lang w:val="en-CA" w:eastAsia="en-CA"/>
        </w:rPr>
        <w:t>standing offer</w:t>
      </w:r>
      <w:r w:rsidR="00B57438">
        <w:rPr>
          <w:color w:val="000000"/>
          <w:szCs w:val="20"/>
          <w:lang w:val="en-CA"/>
        </w:rPr>
        <w:t xml:space="preserve"> </w:t>
      </w:r>
      <w:r>
        <w:rPr>
          <w:color w:val="000000"/>
          <w:szCs w:val="20"/>
          <w:lang w:val="en-CA"/>
        </w:rPr>
        <w:t>period:</w:t>
      </w:r>
      <w:r w:rsidRPr="00A17265">
        <w:rPr>
          <w:color w:val="000000"/>
          <w:szCs w:val="20"/>
          <w:lang w:val="en-CA"/>
        </w:rPr>
        <w:t xml:space="preserve"> </w:t>
      </w:r>
      <w:r>
        <w:rPr>
          <w:color w:val="000000"/>
          <w:szCs w:val="20"/>
          <w:lang w:val="en-CA" w:eastAsia="en-CA"/>
        </w:rPr>
        <w:t xml:space="preserve">from </w:t>
      </w:r>
      <w:r w:rsidR="00B57438">
        <w:rPr>
          <w:color w:val="000000"/>
          <w:szCs w:val="20"/>
          <w:lang w:val="en-CA" w:eastAsia="en-CA"/>
        </w:rPr>
        <w:t xml:space="preserve">standing offer </w:t>
      </w:r>
      <w:r>
        <w:rPr>
          <w:color w:val="000000"/>
          <w:szCs w:val="20"/>
          <w:lang w:val="en-CA" w:eastAsia="en-CA"/>
        </w:rPr>
        <w:t>award to</w:t>
      </w:r>
      <w:r w:rsidRPr="00A17265">
        <w:rPr>
          <w:color w:val="000000"/>
          <w:szCs w:val="20"/>
          <w:lang w:val="en-CA" w:eastAsia="en-CA"/>
        </w:rPr>
        <w:t xml:space="preserve"> </w:t>
      </w:r>
      <w:r>
        <w:rPr>
          <w:color w:val="000000"/>
          <w:szCs w:val="20"/>
          <w:lang w:val="en-CA" w:eastAsia="en-CA"/>
        </w:rPr>
        <w:t>October 31,</w:t>
      </w:r>
      <w:r w:rsidRPr="00A17265">
        <w:rPr>
          <w:color w:val="000000"/>
          <w:szCs w:val="20"/>
          <w:lang w:val="en-CA" w:eastAsia="en-CA"/>
        </w:rPr>
        <w:t xml:space="preserve"> 2023</w:t>
      </w:r>
    </w:p>
    <w:tbl>
      <w:tblPr>
        <w:tblW w:w="5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tblGrid>
      <w:tr w:rsidR="00016DAA" w:rsidRPr="00A17265" w14:paraId="5CDABB1A" w14:textId="77777777" w:rsidTr="00637626">
        <w:trPr>
          <w:trHeight w:val="556"/>
        </w:trPr>
        <w:tc>
          <w:tcPr>
            <w:tcW w:w="1870" w:type="dxa"/>
            <w:shd w:val="clear" w:color="auto" w:fill="auto"/>
          </w:tcPr>
          <w:p w14:paraId="7979EA7A" w14:textId="77777777" w:rsidR="00016DAA" w:rsidRPr="00A17265" w:rsidRDefault="00016DAA" w:rsidP="00016DAA">
            <w:pPr>
              <w:jc w:val="both"/>
              <w:rPr>
                <w:b/>
                <w:bCs/>
                <w:color w:val="000000"/>
                <w:szCs w:val="20"/>
                <w:lang w:val="en-CA" w:eastAsia="en-CA"/>
              </w:rPr>
            </w:pPr>
          </w:p>
        </w:tc>
        <w:tc>
          <w:tcPr>
            <w:tcW w:w="1870" w:type="dxa"/>
            <w:shd w:val="clear" w:color="auto" w:fill="auto"/>
          </w:tcPr>
          <w:p w14:paraId="5525394A" w14:textId="58EABE05" w:rsidR="00016DAA" w:rsidRPr="00A17265" w:rsidRDefault="00016DAA" w:rsidP="00016DAA">
            <w:pPr>
              <w:jc w:val="center"/>
              <w:rPr>
                <w:b/>
                <w:bCs/>
                <w:color w:val="000000"/>
                <w:szCs w:val="20"/>
                <w:lang w:val="en-CA" w:eastAsia="en-CA"/>
              </w:rPr>
            </w:pPr>
            <w:r>
              <w:rPr>
                <w:b/>
                <w:bCs/>
                <w:color w:val="000000"/>
                <w:szCs w:val="20"/>
                <w:lang w:val="en-CA" w:eastAsia="en-CA"/>
              </w:rPr>
              <w:t>Hourly Rate</w:t>
            </w:r>
          </w:p>
        </w:tc>
        <w:tc>
          <w:tcPr>
            <w:tcW w:w="1870" w:type="dxa"/>
            <w:shd w:val="clear" w:color="auto" w:fill="auto"/>
          </w:tcPr>
          <w:p w14:paraId="1013A62D" w14:textId="55D1B126" w:rsidR="00016DAA" w:rsidRPr="00A17265" w:rsidRDefault="00016DAA" w:rsidP="00016DAA">
            <w:pPr>
              <w:jc w:val="center"/>
              <w:rPr>
                <w:b/>
                <w:bCs/>
                <w:color w:val="000000"/>
                <w:szCs w:val="20"/>
                <w:lang w:val="en-CA" w:eastAsia="en-CA"/>
              </w:rPr>
            </w:pPr>
            <w:r>
              <w:rPr>
                <w:b/>
                <w:bCs/>
                <w:color w:val="000000"/>
                <w:szCs w:val="20"/>
                <w:lang w:val="en-CA"/>
              </w:rPr>
              <w:t>Daily Rate</w:t>
            </w:r>
          </w:p>
        </w:tc>
      </w:tr>
      <w:tr w:rsidR="00544E3A" w:rsidRPr="00A17265" w14:paraId="7C63CEB6" w14:textId="77777777" w:rsidTr="00637626">
        <w:trPr>
          <w:trHeight w:val="278"/>
        </w:trPr>
        <w:tc>
          <w:tcPr>
            <w:tcW w:w="1870" w:type="dxa"/>
            <w:shd w:val="clear" w:color="auto" w:fill="auto"/>
          </w:tcPr>
          <w:p w14:paraId="4E48BB79" w14:textId="2A489340" w:rsidR="00544E3A" w:rsidRPr="00A17265" w:rsidRDefault="00544E3A" w:rsidP="00637626">
            <w:pPr>
              <w:jc w:val="both"/>
              <w:rPr>
                <w:b/>
                <w:bCs/>
                <w:color w:val="000000"/>
                <w:szCs w:val="20"/>
                <w:lang w:val="en-CA" w:eastAsia="en-CA"/>
              </w:rPr>
            </w:pPr>
            <w:r>
              <w:rPr>
                <w:b/>
                <w:bCs/>
                <w:color w:val="000000"/>
                <w:szCs w:val="20"/>
                <w:lang w:val="en-CA" w:eastAsia="en-CA"/>
              </w:rPr>
              <w:t xml:space="preserve">In </w:t>
            </w:r>
            <w:r w:rsidR="00016DAA">
              <w:rPr>
                <w:b/>
                <w:bCs/>
                <w:color w:val="000000"/>
                <w:szCs w:val="20"/>
                <w:lang w:val="en-CA" w:eastAsia="en-CA"/>
              </w:rPr>
              <w:t>U</w:t>
            </w:r>
            <w:r>
              <w:rPr>
                <w:b/>
                <w:bCs/>
                <w:color w:val="000000"/>
                <w:szCs w:val="20"/>
                <w:lang w:val="en-CA" w:eastAsia="en-CA"/>
              </w:rPr>
              <w:t>se</w:t>
            </w:r>
            <w:r w:rsidRPr="00A17265">
              <w:rPr>
                <w:b/>
                <w:bCs/>
                <w:color w:val="000000"/>
                <w:szCs w:val="20"/>
                <w:lang w:val="en-CA" w:eastAsia="en-CA"/>
              </w:rPr>
              <w:t xml:space="preserve"> </w:t>
            </w:r>
          </w:p>
        </w:tc>
        <w:tc>
          <w:tcPr>
            <w:tcW w:w="1870" w:type="dxa"/>
            <w:shd w:val="clear" w:color="auto" w:fill="auto"/>
          </w:tcPr>
          <w:p w14:paraId="574CE16E" w14:textId="77777777" w:rsidR="00544E3A" w:rsidRPr="00A17265" w:rsidRDefault="00544E3A" w:rsidP="00637626">
            <w:pPr>
              <w:jc w:val="both"/>
              <w:rPr>
                <w:b/>
                <w:bCs/>
                <w:color w:val="000000"/>
                <w:szCs w:val="20"/>
                <w:lang w:val="en-CA" w:eastAsia="en-CA"/>
              </w:rPr>
            </w:pPr>
          </w:p>
        </w:tc>
        <w:tc>
          <w:tcPr>
            <w:tcW w:w="1870" w:type="dxa"/>
            <w:shd w:val="clear" w:color="auto" w:fill="auto"/>
          </w:tcPr>
          <w:p w14:paraId="3B7115F3" w14:textId="77777777" w:rsidR="00544E3A" w:rsidRPr="00A17265" w:rsidRDefault="00544E3A" w:rsidP="00637626">
            <w:pPr>
              <w:jc w:val="both"/>
              <w:rPr>
                <w:b/>
                <w:bCs/>
                <w:color w:val="000000"/>
                <w:szCs w:val="20"/>
                <w:lang w:val="en-CA" w:eastAsia="en-CA"/>
              </w:rPr>
            </w:pPr>
          </w:p>
        </w:tc>
      </w:tr>
      <w:tr w:rsidR="00544E3A" w:rsidRPr="00A17265" w14:paraId="123C4CE7" w14:textId="77777777" w:rsidTr="00637626">
        <w:trPr>
          <w:trHeight w:val="278"/>
        </w:trPr>
        <w:tc>
          <w:tcPr>
            <w:tcW w:w="1870" w:type="dxa"/>
            <w:tcBorders>
              <w:bottom w:val="single" w:sz="4" w:space="0" w:color="auto"/>
            </w:tcBorders>
            <w:shd w:val="clear" w:color="auto" w:fill="auto"/>
          </w:tcPr>
          <w:p w14:paraId="1BFE083E" w14:textId="3691D4CD" w:rsidR="00544E3A" w:rsidRPr="00A17265" w:rsidRDefault="00544E3A" w:rsidP="00637626">
            <w:pPr>
              <w:jc w:val="both"/>
              <w:rPr>
                <w:b/>
                <w:bCs/>
                <w:color w:val="000000"/>
                <w:szCs w:val="20"/>
                <w:lang w:val="en-CA" w:eastAsia="en-CA"/>
              </w:rPr>
            </w:pPr>
            <w:r>
              <w:rPr>
                <w:b/>
                <w:bCs/>
                <w:color w:val="000000"/>
                <w:szCs w:val="20"/>
                <w:lang w:val="en-CA" w:eastAsia="en-CA"/>
              </w:rPr>
              <w:t xml:space="preserve">On </w:t>
            </w:r>
            <w:r w:rsidR="00016DAA">
              <w:rPr>
                <w:b/>
                <w:bCs/>
                <w:color w:val="000000"/>
                <w:szCs w:val="20"/>
                <w:lang w:val="en-CA" w:eastAsia="en-CA"/>
              </w:rPr>
              <w:t>S</w:t>
            </w:r>
            <w:r>
              <w:rPr>
                <w:b/>
                <w:bCs/>
                <w:color w:val="000000"/>
                <w:szCs w:val="20"/>
                <w:lang w:val="en-CA" w:eastAsia="en-CA"/>
              </w:rPr>
              <w:t>tandby</w:t>
            </w:r>
            <w:r w:rsidRPr="00A17265">
              <w:rPr>
                <w:b/>
                <w:bCs/>
                <w:color w:val="000000"/>
                <w:szCs w:val="20"/>
                <w:lang w:val="en-CA" w:eastAsia="en-CA"/>
              </w:rPr>
              <w:t xml:space="preserve"> </w:t>
            </w:r>
          </w:p>
        </w:tc>
        <w:tc>
          <w:tcPr>
            <w:tcW w:w="1870" w:type="dxa"/>
            <w:tcBorders>
              <w:bottom w:val="single" w:sz="4" w:space="0" w:color="auto"/>
            </w:tcBorders>
            <w:shd w:val="clear" w:color="auto" w:fill="auto"/>
          </w:tcPr>
          <w:p w14:paraId="7B8EEA31" w14:textId="77777777" w:rsidR="00544E3A" w:rsidRPr="00A17265" w:rsidRDefault="00544E3A" w:rsidP="00637626">
            <w:pPr>
              <w:jc w:val="both"/>
              <w:rPr>
                <w:b/>
                <w:bCs/>
                <w:color w:val="000000"/>
                <w:szCs w:val="20"/>
                <w:lang w:val="en-CA" w:eastAsia="en-CA"/>
              </w:rPr>
            </w:pPr>
          </w:p>
        </w:tc>
        <w:tc>
          <w:tcPr>
            <w:tcW w:w="1870" w:type="dxa"/>
            <w:tcBorders>
              <w:bottom w:val="single" w:sz="4" w:space="0" w:color="auto"/>
            </w:tcBorders>
            <w:shd w:val="clear" w:color="auto" w:fill="auto"/>
          </w:tcPr>
          <w:p w14:paraId="34BB586E" w14:textId="77777777" w:rsidR="00544E3A" w:rsidRPr="00A17265" w:rsidRDefault="00544E3A" w:rsidP="00637626">
            <w:pPr>
              <w:jc w:val="both"/>
              <w:rPr>
                <w:b/>
                <w:bCs/>
                <w:color w:val="000000"/>
                <w:szCs w:val="20"/>
                <w:lang w:val="en-CA" w:eastAsia="en-CA"/>
              </w:rPr>
            </w:pPr>
          </w:p>
        </w:tc>
      </w:tr>
      <w:tr w:rsidR="00544E3A" w:rsidRPr="00A17265" w14:paraId="4F7335A2" w14:textId="77777777" w:rsidTr="00637626">
        <w:trPr>
          <w:trHeight w:val="266"/>
        </w:trPr>
        <w:tc>
          <w:tcPr>
            <w:tcW w:w="1870" w:type="dxa"/>
            <w:tcBorders>
              <w:bottom w:val="triple" w:sz="4" w:space="0" w:color="auto"/>
            </w:tcBorders>
            <w:shd w:val="clear" w:color="auto" w:fill="auto"/>
          </w:tcPr>
          <w:p w14:paraId="2E5F04B3" w14:textId="2073E30A" w:rsidR="00544E3A" w:rsidRPr="00A17265" w:rsidRDefault="00544E3A" w:rsidP="00637626">
            <w:pPr>
              <w:jc w:val="both"/>
              <w:rPr>
                <w:b/>
                <w:bCs/>
                <w:color w:val="000000"/>
                <w:szCs w:val="20"/>
                <w:lang w:val="en-CA" w:eastAsia="en-CA"/>
              </w:rPr>
            </w:pPr>
            <w:r>
              <w:rPr>
                <w:b/>
                <w:bCs/>
                <w:color w:val="000000"/>
                <w:szCs w:val="20"/>
                <w:lang w:val="en-CA" w:eastAsia="en-CA"/>
              </w:rPr>
              <w:t xml:space="preserve">In </w:t>
            </w:r>
            <w:r w:rsidR="00016DAA">
              <w:rPr>
                <w:b/>
                <w:bCs/>
                <w:color w:val="000000"/>
                <w:szCs w:val="20"/>
                <w:lang w:val="en-CA" w:eastAsia="en-CA"/>
              </w:rPr>
              <w:t>T</w:t>
            </w:r>
            <w:r>
              <w:rPr>
                <w:b/>
                <w:bCs/>
                <w:color w:val="000000"/>
                <w:szCs w:val="20"/>
                <w:lang w:val="en-CA" w:eastAsia="en-CA"/>
              </w:rPr>
              <w:t>ransit</w:t>
            </w:r>
          </w:p>
        </w:tc>
        <w:tc>
          <w:tcPr>
            <w:tcW w:w="1870" w:type="dxa"/>
            <w:tcBorders>
              <w:bottom w:val="triple" w:sz="4" w:space="0" w:color="auto"/>
            </w:tcBorders>
            <w:shd w:val="clear" w:color="auto" w:fill="auto"/>
          </w:tcPr>
          <w:p w14:paraId="0E440525" w14:textId="77777777" w:rsidR="00544E3A" w:rsidRPr="00A17265" w:rsidRDefault="00544E3A" w:rsidP="00637626">
            <w:pPr>
              <w:jc w:val="both"/>
              <w:rPr>
                <w:b/>
                <w:bCs/>
                <w:color w:val="000000"/>
                <w:szCs w:val="20"/>
                <w:lang w:val="en-CA" w:eastAsia="en-CA"/>
              </w:rPr>
            </w:pPr>
          </w:p>
        </w:tc>
        <w:tc>
          <w:tcPr>
            <w:tcW w:w="1870" w:type="dxa"/>
            <w:tcBorders>
              <w:bottom w:val="triple" w:sz="4" w:space="0" w:color="auto"/>
            </w:tcBorders>
            <w:shd w:val="clear" w:color="auto" w:fill="auto"/>
          </w:tcPr>
          <w:p w14:paraId="6286262B" w14:textId="77777777" w:rsidR="00544E3A" w:rsidRPr="00A17265" w:rsidRDefault="00544E3A" w:rsidP="00637626">
            <w:pPr>
              <w:jc w:val="both"/>
              <w:rPr>
                <w:b/>
                <w:bCs/>
                <w:color w:val="000000"/>
                <w:szCs w:val="20"/>
                <w:lang w:val="en-CA" w:eastAsia="en-CA"/>
              </w:rPr>
            </w:pPr>
          </w:p>
        </w:tc>
      </w:tr>
      <w:tr w:rsidR="00544E3A" w:rsidRPr="00A17265" w14:paraId="2BA8B726" w14:textId="77777777" w:rsidTr="00637626">
        <w:trPr>
          <w:trHeight w:val="266"/>
        </w:trPr>
        <w:tc>
          <w:tcPr>
            <w:tcW w:w="3740" w:type="dxa"/>
            <w:gridSpan w:val="2"/>
            <w:tcBorders>
              <w:top w:val="triple" w:sz="4" w:space="0" w:color="auto"/>
            </w:tcBorders>
            <w:shd w:val="clear" w:color="auto" w:fill="D9D9D9" w:themeFill="background1" w:themeFillShade="D9"/>
          </w:tcPr>
          <w:p w14:paraId="11DD64EA" w14:textId="32DCA4FE" w:rsidR="00544E3A" w:rsidRPr="00A17265" w:rsidRDefault="00016DAA" w:rsidP="00637626">
            <w:pPr>
              <w:jc w:val="both"/>
              <w:rPr>
                <w:b/>
                <w:bCs/>
                <w:color w:val="000000"/>
                <w:szCs w:val="20"/>
                <w:lang w:val="en-CA" w:eastAsia="en-CA"/>
              </w:rPr>
            </w:pPr>
            <w:r w:rsidRPr="00A17265">
              <w:rPr>
                <w:b/>
                <w:bCs/>
                <w:color w:val="000000"/>
                <w:szCs w:val="20"/>
                <w:lang w:val="en-CA"/>
              </w:rPr>
              <w:t xml:space="preserve">Sum of </w:t>
            </w:r>
            <w:r>
              <w:rPr>
                <w:b/>
                <w:bCs/>
                <w:color w:val="000000"/>
                <w:szCs w:val="20"/>
                <w:lang w:val="en-CA"/>
              </w:rPr>
              <w:t>D</w:t>
            </w:r>
            <w:r w:rsidRPr="00A17265">
              <w:rPr>
                <w:b/>
                <w:bCs/>
                <w:color w:val="000000"/>
                <w:szCs w:val="20"/>
                <w:lang w:val="en-CA"/>
              </w:rPr>
              <w:t xml:space="preserve">aily </w:t>
            </w:r>
            <w:r>
              <w:rPr>
                <w:b/>
                <w:bCs/>
                <w:color w:val="000000"/>
                <w:szCs w:val="20"/>
                <w:lang w:val="en-CA"/>
              </w:rPr>
              <w:t>R</w:t>
            </w:r>
            <w:r w:rsidRPr="00A17265">
              <w:rPr>
                <w:b/>
                <w:bCs/>
                <w:color w:val="000000"/>
                <w:szCs w:val="20"/>
                <w:lang w:val="en-CA"/>
              </w:rPr>
              <w:t>ates</w:t>
            </w:r>
          </w:p>
        </w:tc>
        <w:tc>
          <w:tcPr>
            <w:tcW w:w="1870" w:type="dxa"/>
            <w:tcBorders>
              <w:top w:val="triple" w:sz="4" w:space="0" w:color="auto"/>
            </w:tcBorders>
            <w:shd w:val="clear" w:color="auto" w:fill="D9D9D9" w:themeFill="background1" w:themeFillShade="D9"/>
          </w:tcPr>
          <w:p w14:paraId="75752F69" w14:textId="77777777" w:rsidR="00544E3A" w:rsidRPr="00A17265" w:rsidRDefault="00544E3A" w:rsidP="00637626">
            <w:pPr>
              <w:jc w:val="both"/>
              <w:rPr>
                <w:b/>
                <w:bCs/>
                <w:color w:val="000000"/>
                <w:szCs w:val="20"/>
                <w:lang w:val="en-CA" w:eastAsia="en-CA"/>
              </w:rPr>
            </w:pPr>
          </w:p>
        </w:tc>
      </w:tr>
    </w:tbl>
    <w:p w14:paraId="0C037412" w14:textId="453E738D" w:rsidR="00544E3A" w:rsidRPr="00A17265" w:rsidRDefault="00544E3A" w:rsidP="00544E3A">
      <w:pPr>
        <w:jc w:val="both"/>
        <w:rPr>
          <w:b/>
          <w:bCs/>
          <w:color w:val="000000"/>
          <w:szCs w:val="20"/>
          <w:lang w:val="en-CA"/>
        </w:rPr>
      </w:pPr>
      <w:r>
        <w:rPr>
          <w:color w:val="000000"/>
          <w:szCs w:val="20"/>
          <w:lang w:val="en-CA"/>
        </w:rPr>
        <w:lastRenderedPageBreak/>
        <w:t xml:space="preserve">For the </w:t>
      </w:r>
      <w:r w:rsidR="00B57438">
        <w:rPr>
          <w:color w:val="000000"/>
          <w:szCs w:val="20"/>
          <w:lang w:val="en-CA" w:eastAsia="en-CA"/>
        </w:rPr>
        <w:t>standing offer</w:t>
      </w:r>
      <w:r w:rsidR="00B57438">
        <w:rPr>
          <w:color w:val="000000"/>
          <w:szCs w:val="20"/>
          <w:lang w:val="en-CA"/>
        </w:rPr>
        <w:t xml:space="preserve"> </w:t>
      </w:r>
      <w:r>
        <w:rPr>
          <w:color w:val="000000"/>
          <w:szCs w:val="20"/>
          <w:lang w:val="en-CA"/>
        </w:rPr>
        <w:t xml:space="preserve">period: from </w:t>
      </w:r>
      <w:r>
        <w:rPr>
          <w:color w:val="000000"/>
          <w:szCs w:val="20"/>
          <w:lang w:val="en-CA" w:eastAsia="en-CA"/>
        </w:rPr>
        <w:t>November 1,</w:t>
      </w:r>
      <w:r w:rsidRPr="00A17265">
        <w:rPr>
          <w:color w:val="000000"/>
          <w:szCs w:val="20"/>
          <w:lang w:val="en-CA" w:eastAsia="en-CA"/>
        </w:rPr>
        <w:t xml:space="preserve"> 2023</w:t>
      </w:r>
      <w:r>
        <w:rPr>
          <w:color w:val="000000"/>
          <w:szCs w:val="20"/>
          <w:lang w:val="en-CA" w:eastAsia="en-CA"/>
        </w:rPr>
        <w:t>, to October 31,</w:t>
      </w:r>
      <w:r w:rsidRPr="00A17265">
        <w:rPr>
          <w:color w:val="000000"/>
          <w:szCs w:val="20"/>
          <w:lang w:val="en-CA" w:eastAsia="en-CA"/>
        </w:rPr>
        <w:t xml:space="preserve"> 2024</w:t>
      </w:r>
    </w:p>
    <w:tbl>
      <w:tblPr>
        <w:tblW w:w="5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tblGrid>
      <w:tr w:rsidR="00016DAA" w:rsidRPr="00A17265" w14:paraId="2280212A" w14:textId="77777777" w:rsidTr="00637626">
        <w:trPr>
          <w:trHeight w:val="556"/>
        </w:trPr>
        <w:tc>
          <w:tcPr>
            <w:tcW w:w="1870" w:type="dxa"/>
            <w:shd w:val="clear" w:color="auto" w:fill="auto"/>
          </w:tcPr>
          <w:p w14:paraId="7B889ED8" w14:textId="77777777" w:rsidR="00016DAA" w:rsidRPr="00A17265" w:rsidRDefault="00016DAA" w:rsidP="00016DAA">
            <w:pPr>
              <w:jc w:val="both"/>
              <w:rPr>
                <w:b/>
                <w:bCs/>
                <w:color w:val="000000"/>
                <w:szCs w:val="20"/>
                <w:lang w:val="en-CA" w:eastAsia="en-CA"/>
              </w:rPr>
            </w:pPr>
          </w:p>
        </w:tc>
        <w:tc>
          <w:tcPr>
            <w:tcW w:w="1870" w:type="dxa"/>
            <w:shd w:val="clear" w:color="auto" w:fill="auto"/>
          </w:tcPr>
          <w:p w14:paraId="4342C02B" w14:textId="0086FE3D" w:rsidR="00016DAA" w:rsidRPr="00A17265" w:rsidRDefault="00016DAA" w:rsidP="00016DAA">
            <w:pPr>
              <w:jc w:val="center"/>
              <w:rPr>
                <w:b/>
                <w:bCs/>
                <w:color w:val="000000"/>
                <w:szCs w:val="20"/>
                <w:lang w:val="en-CA" w:eastAsia="en-CA"/>
              </w:rPr>
            </w:pPr>
            <w:r>
              <w:rPr>
                <w:b/>
                <w:bCs/>
                <w:color w:val="000000"/>
                <w:szCs w:val="20"/>
                <w:lang w:val="en-CA" w:eastAsia="en-CA"/>
              </w:rPr>
              <w:t>Hourly Rate</w:t>
            </w:r>
          </w:p>
        </w:tc>
        <w:tc>
          <w:tcPr>
            <w:tcW w:w="1870" w:type="dxa"/>
            <w:shd w:val="clear" w:color="auto" w:fill="auto"/>
          </w:tcPr>
          <w:p w14:paraId="72D2F7FA" w14:textId="465F1DEE" w:rsidR="00016DAA" w:rsidRPr="00A17265" w:rsidRDefault="00016DAA" w:rsidP="00016DAA">
            <w:pPr>
              <w:jc w:val="center"/>
              <w:rPr>
                <w:b/>
                <w:bCs/>
                <w:color w:val="000000"/>
                <w:szCs w:val="20"/>
                <w:lang w:val="en-CA" w:eastAsia="en-CA"/>
              </w:rPr>
            </w:pPr>
            <w:r>
              <w:rPr>
                <w:b/>
                <w:bCs/>
                <w:color w:val="000000"/>
                <w:szCs w:val="20"/>
                <w:lang w:val="en-CA"/>
              </w:rPr>
              <w:t>Daily Rate</w:t>
            </w:r>
          </w:p>
        </w:tc>
      </w:tr>
      <w:tr w:rsidR="00016DAA" w:rsidRPr="00A17265" w14:paraId="6618E5FA" w14:textId="77777777" w:rsidTr="00637626">
        <w:trPr>
          <w:trHeight w:val="278"/>
        </w:trPr>
        <w:tc>
          <w:tcPr>
            <w:tcW w:w="1870" w:type="dxa"/>
            <w:shd w:val="clear" w:color="auto" w:fill="auto"/>
          </w:tcPr>
          <w:p w14:paraId="28851F1A" w14:textId="33EF5F35" w:rsidR="00016DAA" w:rsidRPr="00A17265" w:rsidRDefault="00016DAA" w:rsidP="00016DAA">
            <w:pPr>
              <w:jc w:val="both"/>
              <w:rPr>
                <w:b/>
                <w:bCs/>
                <w:color w:val="000000"/>
                <w:szCs w:val="20"/>
                <w:lang w:val="en-CA" w:eastAsia="en-CA"/>
              </w:rPr>
            </w:pPr>
            <w:r>
              <w:rPr>
                <w:b/>
                <w:bCs/>
                <w:color w:val="000000"/>
                <w:szCs w:val="20"/>
                <w:lang w:val="en-CA" w:eastAsia="en-CA"/>
              </w:rPr>
              <w:t>In Use</w:t>
            </w:r>
            <w:r w:rsidRPr="00A17265">
              <w:rPr>
                <w:b/>
                <w:bCs/>
                <w:color w:val="000000"/>
                <w:szCs w:val="20"/>
                <w:lang w:val="en-CA" w:eastAsia="en-CA"/>
              </w:rPr>
              <w:t xml:space="preserve"> </w:t>
            </w:r>
          </w:p>
        </w:tc>
        <w:tc>
          <w:tcPr>
            <w:tcW w:w="1870" w:type="dxa"/>
            <w:shd w:val="clear" w:color="auto" w:fill="auto"/>
          </w:tcPr>
          <w:p w14:paraId="1606EFEE" w14:textId="77777777" w:rsidR="00016DAA" w:rsidRPr="00A17265" w:rsidRDefault="00016DAA" w:rsidP="00016DAA">
            <w:pPr>
              <w:jc w:val="both"/>
              <w:rPr>
                <w:b/>
                <w:bCs/>
                <w:color w:val="000000"/>
                <w:szCs w:val="20"/>
                <w:lang w:val="en-CA" w:eastAsia="en-CA"/>
              </w:rPr>
            </w:pPr>
          </w:p>
        </w:tc>
        <w:tc>
          <w:tcPr>
            <w:tcW w:w="1870" w:type="dxa"/>
            <w:shd w:val="clear" w:color="auto" w:fill="auto"/>
          </w:tcPr>
          <w:p w14:paraId="232F3BE1" w14:textId="77777777" w:rsidR="00016DAA" w:rsidRPr="00A17265" w:rsidRDefault="00016DAA" w:rsidP="00016DAA">
            <w:pPr>
              <w:jc w:val="both"/>
              <w:rPr>
                <w:b/>
                <w:bCs/>
                <w:color w:val="000000"/>
                <w:szCs w:val="20"/>
                <w:lang w:val="en-CA" w:eastAsia="en-CA"/>
              </w:rPr>
            </w:pPr>
          </w:p>
        </w:tc>
      </w:tr>
      <w:tr w:rsidR="00016DAA" w:rsidRPr="00A17265" w14:paraId="156EAB89" w14:textId="77777777" w:rsidTr="00637626">
        <w:trPr>
          <w:trHeight w:val="278"/>
        </w:trPr>
        <w:tc>
          <w:tcPr>
            <w:tcW w:w="1870" w:type="dxa"/>
            <w:tcBorders>
              <w:bottom w:val="single" w:sz="4" w:space="0" w:color="auto"/>
            </w:tcBorders>
            <w:shd w:val="clear" w:color="auto" w:fill="auto"/>
          </w:tcPr>
          <w:p w14:paraId="643B8D59" w14:textId="69E0145C" w:rsidR="00016DAA" w:rsidRPr="00A17265" w:rsidRDefault="00016DAA" w:rsidP="00016DAA">
            <w:pPr>
              <w:jc w:val="both"/>
              <w:rPr>
                <w:b/>
                <w:bCs/>
                <w:color w:val="000000"/>
                <w:szCs w:val="20"/>
                <w:lang w:val="en-CA" w:eastAsia="en-CA"/>
              </w:rPr>
            </w:pPr>
            <w:r>
              <w:rPr>
                <w:b/>
                <w:bCs/>
                <w:color w:val="000000"/>
                <w:szCs w:val="20"/>
                <w:lang w:val="en-CA" w:eastAsia="en-CA"/>
              </w:rPr>
              <w:t>On Standby</w:t>
            </w:r>
            <w:r w:rsidRPr="00A17265">
              <w:rPr>
                <w:b/>
                <w:bCs/>
                <w:color w:val="000000"/>
                <w:szCs w:val="20"/>
                <w:lang w:val="en-CA" w:eastAsia="en-CA"/>
              </w:rPr>
              <w:t xml:space="preserve"> </w:t>
            </w:r>
          </w:p>
        </w:tc>
        <w:tc>
          <w:tcPr>
            <w:tcW w:w="1870" w:type="dxa"/>
            <w:tcBorders>
              <w:bottom w:val="single" w:sz="4" w:space="0" w:color="auto"/>
            </w:tcBorders>
            <w:shd w:val="clear" w:color="auto" w:fill="auto"/>
          </w:tcPr>
          <w:p w14:paraId="5BAA6DE4" w14:textId="77777777" w:rsidR="00016DAA" w:rsidRPr="00A17265" w:rsidRDefault="00016DAA" w:rsidP="00016DAA">
            <w:pPr>
              <w:jc w:val="both"/>
              <w:rPr>
                <w:b/>
                <w:bCs/>
                <w:color w:val="000000"/>
                <w:szCs w:val="20"/>
                <w:lang w:val="en-CA" w:eastAsia="en-CA"/>
              </w:rPr>
            </w:pPr>
          </w:p>
        </w:tc>
        <w:tc>
          <w:tcPr>
            <w:tcW w:w="1870" w:type="dxa"/>
            <w:tcBorders>
              <w:bottom w:val="single" w:sz="4" w:space="0" w:color="auto"/>
            </w:tcBorders>
            <w:shd w:val="clear" w:color="auto" w:fill="auto"/>
          </w:tcPr>
          <w:p w14:paraId="3446A682" w14:textId="77777777" w:rsidR="00016DAA" w:rsidRPr="00A17265" w:rsidRDefault="00016DAA" w:rsidP="00016DAA">
            <w:pPr>
              <w:jc w:val="both"/>
              <w:rPr>
                <w:b/>
                <w:bCs/>
                <w:color w:val="000000"/>
                <w:szCs w:val="20"/>
                <w:lang w:val="en-CA" w:eastAsia="en-CA"/>
              </w:rPr>
            </w:pPr>
          </w:p>
        </w:tc>
      </w:tr>
      <w:tr w:rsidR="00016DAA" w:rsidRPr="00A17265" w14:paraId="12E25747" w14:textId="77777777" w:rsidTr="00637626">
        <w:trPr>
          <w:trHeight w:val="266"/>
        </w:trPr>
        <w:tc>
          <w:tcPr>
            <w:tcW w:w="1870" w:type="dxa"/>
            <w:tcBorders>
              <w:bottom w:val="triple" w:sz="4" w:space="0" w:color="auto"/>
            </w:tcBorders>
            <w:shd w:val="clear" w:color="auto" w:fill="auto"/>
          </w:tcPr>
          <w:p w14:paraId="51B7663C" w14:textId="6966B063" w:rsidR="00016DAA" w:rsidRPr="00A17265" w:rsidRDefault="00016DAA" w:rsidP="00016DAA">
            <w:pPr>
              <w:jc w:val="both"/>
              <w:rPr>
                <w:b/>
                <w:bCs/>
                <w:color w:val="000000"/>
                <w:szCs w:val="20"/>
                <w:lang w:val="en-CA" w:eastAsia="en-CA"/>
              </w:rPr>
            </w:pPr>
            <w:r>
              <w:rPr>
                <w:b/>
                <w:bCs/>
                <w:color w:val="000000"/>
                <w:szCs w:val="20"/>
                <w:lang w:val="en-CA" w:eastAsia="en-CA"/>
              </w:rPr>
              <w:t>In Transit</w:t>
            </w:r>
          </w:p>
        </w:tc>
        <w:tc>
          <w:tcPr>
            <w:tcW w:w="1870" w:type="dxa"/>
            <w:tcBorders>
              <w:bottom w:val="triple" w:sz="4" w:space="0" w:color="auto"/>
            </w:tcBorders>
            <w:shd w:val="clear" w:color="auto" w:fill="auto"/>
          </w:tcPr>
          <w:p w14:paraId="03D9DFDF" w14:textId="77777777" w:rsidR="00016DAA" w:rsidRPr="00A17265" w:rsidRDefault="00016DAA" w:rsidP="00016DAA">
            <w:pPr>
              <w:jc w:val="both"/>
              <w:rPr>
                <w:b/>
                <w:bCs/>
                <w:color w:val="000000"/>
                <w:szCs w:val="20"/>
                <w:lang w:val="en-CA" w:eastAsia="en-CA"/>
              </w:rPr>
            </w:pPr>
          </w:p>
        </w:tc>
        <w:tc>
          <w:tcPr>
            <w:tcW w:w="1870" w:type="dxa"/>
            <w:tcBorders>
              <w:bottom w:val="triple" w:sz="4" w:space="0" w:color="auto"/>
            </w:tcBorders>
            <w:shd w:val="clear" w:color="auto" w:fill="auto"/>
          </w:tcPr>
          <w:p w14:paraId="586E19D8" w14:textId="77777777" w:rsidR="00016DAA" w:rsidRPr="00A17265" w:rsidRDefault="00016DAA" w:rsidP="00016DAA">
            <w:pPr>
              <w:jc w:val="both"/>
              <w:rPr>
                <w:b/>
                <w:bCs/>
                <w:color w:val="000000"/>
                <w:szCs w:val="20"/>
                <w:lang w:val="en-CA" w:eastAsia="en-CA"/>
              </w:rPr>
            </w:pPr>
          </w:p>
        </w:tc>
      </w:tr>
      <w:tr w:rsidR="00544E3A" w:rsidRPr="00A17265" w14:paraId="23C1211D" w14:textId="77777777" w:rsidTr="00637626">
        <w:trPr>
          <w:trHeight w:val="266"/>
        </w:trPr>
        <w:tc>
          <w:tcPr>
            <w:tcW w:w="3740" w:type="dxa"/>
            <w:gridSpan w:val="2"/>
            <w:tcBorders>
              <w:top w:val="triple" w:sz="4" w:space="0" w:color="auto"/>
            </w:tcBorders>
            <w:shd w:val="clear" w:color="auto" w:fill="D9D9D9" w:themeFill="background1" w:themeFillShade="D9"/>
          </w:tcPr>
          <w:p w14:paraId="103AF02D" w14:textId="15540EA2" w:rsidR="00544E3A" w:rsidRPr="00A17265" w:rsidRDefault="00016DAA" w:rsidP="00637626">
            <w:pPr>
              <w:jc w:val="both"/>
              <w:rPr>
                <w:b/>
                <w:bCs/>
                <w:color w:val="000000"/>
                <w:szCs w:val="20"/>
                <w:lang w:val="en-CA" w:eastAsia="en-CA"/>
              </w:rPr>
            </w:pPr>
            <w:r w:rsidRPr="00A17265">
              <w:rPr>
                <w:b/>
                <w:bCs/>
                <w:color w:val="000000"/>
                <w:szCs w:val="20"/>
                <w:lang w:val="en-CA"/>
              </w:rPr>
              <w:t xml:space="preserve">Sum of </w:t>
            </w:r>
            <w:r>
              <w:rPr>
                <w:b/>
                <w:bCs/>
                <w:color w:val="000000"/>
                <w:szCs w:val="20"/>
                <w:lang w:val="en-CA"/>
              </w:rPr>
              <w:t>D</w:t>
            </w:r>
            <w:r w:rsidRPr="00A17265">
              <w:rPr>
                <w:b/>
                <w:bCs/>
                <w:color w:val="000000"/>
                <w:szCs w:val="20"/>
                <w:lang w:val="en-CA"/>
              </w:rPr>
              <w:t xml:space="preserve">aily </w:t>
            </w:r>
            <w:r>
              <w:rPr>
                <w:b/>
                <w:bCs/>
                <w:color w:val="000000"/>
                <w:szCs w:val="20"/>
                <w:lang w:val="en-CA"/>
              </w:rPr>
              <w:t>R</w:t>
            </w:r>
            <w:r w:rsidRPr="00A17265">
              <w:rPr>
                <w:b/>
                <w:bCs/>
                <w:color w:val="000000"/>
                <w:szCs w:val="20"/>
                <w:lang w:val="en-CA"/>
              </w:rPr>
              <w:t>ates</w:t>
            </w:r>
          </w:p>
        </w:tc>
        <w:tc>
          <w:tcPr>
            <w:tcW w:w="1870" w:type="dxa"/>
            <w:tcBorders>
              <w:top w:val="triple" w:sz="4" w:space="0" w:color="auto"/>
            </w:tcBorders>
            <w:shd w:val="clear" w:color="auto" w:fill="D9D9D9" w:themeFill="background1" w:themeFillShade="D9"/>
          </w:tcPr>
          <w:p w14:paraId="401C965C" w14:textId="77777777" w:rsidR="00544E3A" w:rsidRPr="00A17265" w:rsidRDefault="00544E3A" w:rsidP="00637626">
            <w:pPr>
              <w:jc w:val="both"/>
              <w:rPr>
                <w:b/>
                <w:bCs/>
                <w:color w:val="000000"/>
                <w:szCs w:val="20"/>
                <w:lang w:val="en-CA" w:eastAsia="en-CA"/>
              </w:rPr>
            </w:pPr>
          </w:p>
        </w:tc>
      </w:tr>
    </w:tbl>
    <w:p w14:paraId="43201945" w14:textId="77777777" w:rsidR="00544E3A" w:rsidRPr="00A17265" w:rsidRDefault="00544E3A" w:rsidP="00544E3A">
      <w:pPr>
        <w:autoSpaceDE w:val="0"/>
        <w:autoSpaceDN w:val="0"/>
        <w:adjustRightInd w:val="0"/>
        <w:jc w:val="both"/>
        <w:rPr>
          <w:b/>
          <w:bCs/>
          <w:color w:val="000000"/>
          <w:szCs w:val="20"/>
          <w:lang w:val="en-CA"/>
        </w:rPr>
      </w:pPr>
    </w:p>
    <w:p w14:paraId="41764DB3" w14:textId="0638CC3D" w:rsidR="00544E3A" w:rsidRPr="00A17265" w:rsidRDefault="00544E3A" w:rsidP="00544E3A">
      <w:pPr>
        <w:jc w:val="both"/>
        <w:rPr>
          <w:b/>
          <w:bCs/>
          <w:color w:val="000000"/>
          <w:szCs w:val="20"/>
          <w:lang w:val="en-CA"/>
        </w:rPr>
      </w:pPr>
      <w:r>
        <w:rPr>
          <w:color w:val="000000"/>
          <w:szCs w:val="20"/>
          <w:lang w:val="en-CA"/>
        </w:rPr>
        <w:t xml:space="preserve">For the </w:t>
      </w:r>
      <w:r w:rsidR="00B57438">
        <w:rPr>
          <w:color w:val="000000"/>
          <w:szCs w:val="20"/>
          <w:lang w:val="en-CA" w:eastAsia="en-CA"/>
        </w:rPr>
        <w:t>standing offer</w:t>
      </w:r>
      <w:r w:rsidR="00B57438">
        <w:rPr>
          <w:color w:val="000000"/>
          <w:szCs w:val="20"/>
          <w:lang w:val="en-CA"/>
        </w:rPr>
        <w:t xml:space="preserve"> </w:t>
      </w:r>
      <w:r>
        <w:rPr>
          <w:color w:val="000000"/>
          <w:szCs w:val="20"/>
          <w:lang w:val="en-CA"/>
        </w:rPr>
        <w:t xml:space="preserve">period: from </w:t>
      </w:r>
      <w:r>
        <w:rPr>
          <w:color w:val="000000"/>
          <w:szCs w:val="20"/>
          <w:lang w:val="en-CA" w:eastAsia="en-CA"/>
        </w:rPr>
        <w:t>November 1,</w:t>
      </w:r>
      <w:r w:rsidRPr="00A17265">
        <w:rPr>
          <w:color w:val="000000"/>
          <w:szCs w:val="20"/>
          <w:lang w:val="en-CA" w:eastAsia="en-CA"/>
        </w:rPr>
        <w:t xml:space="preserve"> 2024</w:t>
      </w:r>
      <w:r>
        <w:rPr>
          <w:color w:val="000000"/>
          <w:szCs w:val="20"/>
          <w:lang w:val="en-CA" w:eastAsia="en-CA"/>
        </w:rPr>
        <w:t>, to October 31,</w:t>
      </w:r>
      <w:r w:rsidRPr="00A17265">
        <w:rPr>
          <w:color w:val="000000"/>
          <w:szCs w:val="20"/>
          <w:lang w:val="en-CA" w:eastAsia="en-CA"/>
        </w:rPr>
        <w:t xml:space="preserve"> 2025</w:t>
      </w:r>
    </w:p>
    <w:tbl>
      <w:tblPr>
        <w:tblW w:w="5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tblGrid>
      <w:tr w:rsidR="00016DAA" w:rsidRPr="00A17265" w14:paraId="4A5E175A" w14:textId="77777777" w:rsidTr="00637626">
        <w:trPr>
          <w:trHeight w:val="556"/>
        </w:trPr>
        <w:tc>
          <w:tcPr>
            <w:tcW w:w="1870" w:type="dxa"/>
            <w:shd w:val="clear" w:color="auto" w:fill="auto"/>
          </w:tcPr>
          <w:p w14:paraId="728F9980" w14:textId="77777777" w:rsidR="00016DAA" w:rsidRPr="00A17265" w:rsidRDefault="00016DAA" w:rsidP="00016DAA">
            <w:pPr>
              <w:jc w:val="both"/>
              <w:rPr>
                <w:b/>
                <w:bCs/>
                <w:color w:val="000000"/>
                <w:szCs w:val="20"/>
                <w:lang w:val="en-CA" w:eastAsia="en-CA"/>
              </w:rPr>
            </w:pPr>
          </w:p>
        </w:tc>
        <w:tc>
          <w:tcPr>
            <w:tcW w:w="1870" w:type="dxa"/>
            <w:shd w:val="clear" w:color="auto" w:fill="auto"/>
          </w:tcPr>
          <w:p w14:paraId="0A00BCAA" w14:textId="1ED0E88B" w:rsidR="00016DAA" w:rsidRPr="00A17265" w:rsidRDefault="00016DAA" w:rsidP="00016DAA">
            <w:pPr>
              <w:jc w:val="center"/>
              <w:rPr>
                <w:b/>
                <w:bCs/>
                <w:color w:val="000000"/>
                <w:szCs w:val="20"/>
                <w:lang w:val="en-CA" w:eastAsia="en-CA"/>
              </w:rPr>
            </w:pPr>
            <w:r>
              <w:rPr>
                <w:b/>
                <w:bCs/>
                <w:color w:val="000000"/>
                <w:szCs w:val="20"/>
                <w:lang w:val="en-CA" w:eastAsia="en-CA"/>
              </w:rPr>
              <w:t>Hourly Rate</w:t>
            </w:r>
          </w:p>
        </w:tc>
        <w:tc>
          <w:tcPr>
            <w:tcW w:w="1870" w:type="dxa"/>
            <w:shd w:val="clear" w:color="auto" w:fill="auto"/>
          </w:tcPr>
          <w:p w14:paraId="59526E4B" w14:textId="79056F1B" w:rsidR="00016DAA" w:rsidRPr="00A17265" w:rsidRDefault="00016DAA" w:rsidP="00016DAA">
            <w:pPr>
              <w:jc w:val="center"/>
              <w:rPr>
                <w:b/>
                <w:bCs/>
                <w:color w:val="000000"/>
                <w:szCs w:val="20"/>
                <w:lang w:val="en-CA" w:eastAsia="en-CA"/>
              </w:rPr>
            </w:pPr>
            <w:r>
              <w:rPr>
                <w:b/>
                <w:bCs/>
                <w:color w:val="000000"/>
                <w:szCs w:val="20"/>
                <w:lang w:val="en-CA"/>
              </w:rPr>
              <w:t>Daily Rate</w:t>
            </w:r>
          </w:p>
        </w:tc>
      </w:tr>
      <w:tr w:rsidR="00016DAA" w:rsidRPr="00A17265" w14:paraId="78341935" w14:textId="77777777" w:rsidTr="00637626">
        <w:trPr>
          <w:trHeight w:val="278"/>
        </w:trPr>
        <w:tc>
          <w:tcPr>
            <w:tcW w:w="1870" w:type="dxa"/>
            <w:shd w:val="clear" w:color="auto" w:fill="auto"/>
          </w:tcPr>
          <w:p w14:paraId="16B2A4F3" w14:textId="14C54022" w:rsidR="00016DAA" w:rsidRPr="00A17265" w:rsidRDefault="00016DAA" w:rsidP="00016DAA">
            <w:pPr>
              <w:jc w:val="both"/>
              <w:rPr>
                <w:b/>
                <w:bCs/>
                <w:color w:val="000000"/>
                <w:szCs w:val="20"/>
                <w:lang w:val="en-CA" w:eastAsia="en-CA"/>
              </w:rPr>
            </w:pPr>
            <w:r>
              <w:rPr>
                <w:b/>
                <w:bCs/>
                <w:color w:val="000000"/>
                <w:szCs w:val="20"/>
                <w:lang w:val="en-CA" w:eastAsia="en-CA"/>
              </w:rPr>
              <w:t>In Use</w:t>
            </w:r>
            <w:r w:rsidRPr="00A17265">
              <w:rPr>
                <w:b/>
                <w:bCs/>
                <w:color w:val="000000"/>
                <w:szCs w:val="20"/>
                <w:lang w:val="en-CA" w:eastAsia="en-CA"/>
              </w:rPr>
              <w:t xml:space="preserve"> </w:t>
            </w:r>
          </w:p>
        </w:tc>
        <w:tc>
          <w:tcPr>
            <w:tcW w:w="1870" w:type="dxa"/>
            <w:shd w:val="clear" w:color="auto" w:fill="auto"/>
          </w:tcPr>
          <w:p w14:paraId="5E6EBC2B" w14:textId="77777777" w:rsidR="00016DAA" w:rsidRPr="00A17265" w:rsidRDefault="00016DAA" w:rsidP="00016DAA">
            <w:pPr>
              <w:jc w:val="both"/>
              <w:rPr>
                <w:b/>
                <w:bCs/>
                <w:color w:val="000000"/>
                <w:szCs w:val="20"/>
                <w:lang w:val="en-CA" w:eastAsia="en-CA"/>
              </w:rPr>
            </w:pPr>
          </w:p>
        </w:tc>
        <w:tc>
          <w:tcPr>
            <w:tcW w:w="1870" w:type="dxa"/>
            <w:shd w:val="clear" w:color="auto" w:fill="auto"/>
          </w:tcPr>
          <w:p w14:paraId="593598CF" w14:textId="77777777" w:rsidR="00016DAA" w:rsidRPr="00A17265" w:rsidRDefault="00016DAA" w:rsidP="00016DAA">
            <w:pPr>
              <w:jc w:val="both"/>
              <w:rPr>
                <w:b/>
                <w:bCs/>
                <w:color w:val="000000"/>
                <w:szCs w:val="20"/>
                <w:lang w:val="en-CA" w:eastAsia="en-CA"/>
              </w:rPr>
            </w:pPr>
          </w:p>
        </w:tc>
      </w:tr>
      <w:tr w:rsidR="00016DAA" w:rsidRPr="00A17265" w14:paraId="3CDF0A73" w14:textId="77777777" w:rsidTr="00637626">
        <w:trPr>
          <w:trHeight w:val="278"/>
        </w:trPr>
        <w:tc>
          <w:tcPr>
            <w:tcW w:w="1870" w:type="dxa"/>
            <w:tcBorders>
              <w:bottom w:val="single" w:sz="4" w:space="0" w:color="auto"/>
            </w:tcBorders>
            <w:shd w:val="clear" w:color="auto" w:fill="auto"/>
          </w:tcPr>
          <w:p w14:paraId="01B8088F" w14:textId="45FB3DA2" w:rsidR="00016DAA" w:rsidRPr="00A17265" w:rsidRDefault="00016DAA" w:rsidP="00016DAA">
            <w:pPr>
              <w:jc w:val="both"/>
              <w:rPr>
                <w:b/>
                <w:bCs/>
                <w:color w:val="000000"/>
                <w:szCs w:val="20"/>
                <w:lang w:val="en-CA" w:eastAsia="en-CA"/>
              </w:rPr>
            </w:pPr>
            <w:r>
              <w:rPr>
                <w:b/>
                <w:bCs/>
                <w:color w:val="000000"/>
                <w:szCs w:val="20"/>
                <w:lang w:val="en-CA" w:eastAsia="en-CA"/>
              </w:rPr>
              <w:t>On Standby</w:t>
            </w:r>
            <w:r w:rsidRPr="00A17265">
              <w:rPr>
                <w:b/>
                <w:bCs/>
                <w:color w:val="000000"/>
                <w:szCs w:val="20"/>
                <w:lang w:val="en-CA" w:eastAsia="en-CA"/>
              </w:rPr>
              <w:t xml:space="preserve"> </w:t>
            </w:r>
          </w:p>
        </w:tc>
        <w:tc>
          <w:tcPr>
            <w:tcW w:w="1870" w:type="dxa"/>
            <w:tcBorders>
              <w:bottom w:val="single" w:sz="4" w:space="0" w:color="auto"/>
            </w:tcBorders>
            <w:shd w:val="clear" w:color="auto" w:fill="auto"/>
          </w:tcPr>
          <w:p w14:paraId="0C2D04A2" w14:textId="77777777" w:rsidR="00016DAA" w:rsidRPr="00A17265" w:rsidRDefault="00016DAA" w:rsidP="00016DAA">
            <w:pPr>
              <w:jc w:val="both"/>
              <w:rPr>
                <w:b/>
                <w:bCs/>
                <w:color w:val="000000"/>
                <w:szCs w:val="20"/>
                <w:lang w:val="en-CA" w:eastAsia="en-CA"/>
              </w:rPr>
            </w:pPr>
          </w:p>
        </w:tc>
        <w:tc>
          <w:tcPr>
            <w:tcW w:w="1870" w:type="dxa"/>
            <w:tcBorders>
              <w:bottom w:val="single" w:sz="4" w:space="0" w:color="auto"/>
            </w:tcBorders>
            <w:shd w:val="clear" w:color="auto" w:fill="auto"/>
          </w:tcPr>
          <w:p w14:paraId="3617748D" w14:textId="77777777" w:rsidR="00016DAA" w:rsidRPr="00A17265" w:rsidRDefault="00016DAA" w:rsidP="00016DAA">
            <w:pPr>
              <w:jc w:val="both"/>
              <w:rPr>
                <w:b/>
                <w:bCs/>
                <w:color w:val="000000"/>
                <w:szCs w:val="20"/>
                <w:lang w:val="en-CA" w:eastAsia="en-CA"/>
              </w:rPr>
            </w:pPr>
          </w:p>
        </w:tc>
      </w:tr>
      <w:tr w:rsidR="00016DAA" w:rsidRPr="00A17265" w14:paraId="1124074B" w14:textId="77777777" w:rsidTr="00637626">
        <w:trPr>
          <w:trHeight w:val="266"/>
        </w:trPr>
        <w:tc>
          <w:tcPr>
            <w:tcW w:w="1870" w:type="dxa"/>
            <w:tcBorders>
              <w:bottom w:val="triple" w:sz="4" w:space="0" w:color="auto"/>
            </w:tcBorders>
            <w:shd w:val="clear" w:color="auto" w:fill="auto"/>
          </w:tcPr>
          <w:p w14:paraId="53A0A209" w14:textId="6BBB5C74" w:rsidR="00016DAA" w:rsidRPr="00A17265" w:rsidRDefault="00016DAA" w:rsidP="00016DAA">
            <w:pPr>
              <w:jc w:val="both"/>
              <w:rPr>
                <w:b/>
                <w:bCs/>
                <w:color w:val="000000"/>
                <w:szCs w:val="20"/>
                <w:lang w:val="en-CA" w:eastAsia="en-CA"/>
              </w:rPr>
            </w:pPr>
            <w:r>
              <w:rPr>
                <w:b/>
                <w:bCs/>
                <w:color w:val="000000"/>
                <w:szCs w:val="20"/>
                <w:lang w:val="en-CA" w:eastAsia="en-CA"/>
              </w:rPr>
              <w:t>In Transit</w:t>
            </w:r>
          </w:p>
        </w:tc>
        <w:tc>
          <w:tcPr>
            <w:tcW w:w="1870" w:type="dxa"/>
            <w:tcBorders>
              <w:bottom w:val="triple" w:sz="4" w:space="0" w:color="auto"/>
            </w:tcBorders>
            <w:shd w:val="clear" w:color="auto" w:fill="auto"/>
          </w:tcPr>
          <w:p w14:paraId="54751F51" w14:textId="77777777" w:rsidR="00016DAA" w:rsidRPr="00A17265" w:rsidRDefault="00016DAA" w:rsidP="00016DAA">
            <w:pPr>
              <w:jc w:val="both"/>
              <w:rPr>
                <w:b/>
                <w:bCs/>
                <w:color w:val="000000"/>
                <w:szCs w:val="20"/>
                <w:lang w:val="en-CA" w:eastAsia="en-CA"/>
              </w:rPr>
            </w:pPr>
          </w:p>
        </w:tc>
        <w:tc>
          <w:tcPr>
            <w:tcW w:w="1870" w:type="dxa"/>
            <w:tcBorders>
              <w:bottom w:val="triple" w:sz="4" w:space="0" w:color="auto"/>
            </w:tcBorders>
            <w:shd w:val="clear" w:color="auto" w:fill="auto"/>
          </w:tcPr>
          <w:p w14:paraId="2C3F3D6B" w14:textId="77777777" w:rsidR="00016DAA" w:rsidRPr="00A17265" w:rsidRDefault="00016DAA" w:rsidP="00016DAA">
            <w:pPr>
              <w:jc w:val="both"/>
              <w:rPr>
                <w:b/>
                <w:bCs/>
                <w:color w:val="000000"/>
                <w:szCs w:val="20"/>
                <w:lang w:val="en-CA" w:eastAsia="en-CA"/>
              </w:rPr>
            </w:pPr>
          </w:p>
        </w:tc>
      </w:tr>
      <w:tr w:rsidR="00544E3A" w:rsidRPr="00A17265" w14:paraId="41732A31" w14:textId="77777777" w:rsidTr="00637626">
        <w:trPr>
          <w:trHeight w:val="266"/>
        </w:trPr>
        <w:tc>
          <w:tcPr>
            <w:tcW w:w="3740" w:type="dxa"/>
            <w:gridSpan w:val="2"/>
            <w:tcBorders>
              <w:top w:val="triple" w:sz="4" w:space="0" w:color="auto"/>
            </w:tcBorders>
            <w:shd w:val="clear" w:color="auto" w:fill="D9D9D9" w:themeFill="background1" w:themeFillShade="D9"/>
          </w:tcPr>
          <w:p w14:paraId="2E387E6C" w14:textId="76194126" w:rsidR="00544E3A" w:rsidRPr="00A17265" w:rsidRDefault="00016DAA" w:rsidP="00637626">
            <w:pPr>
              <w:jc w:val="both"/>
              <w:rPr>
                <w:b/>
                <w:bCs/>
                <w:color w:val="000000"/>
                <w:szCs w:val="20"/>
                <w:lang w:val="en-CA" w:eastAsia="en-CA"/>
              </w:rPr>
            </w:pPr>
            <w:r w:rsidRPr="00A17265">
              <w:rPr>
                <w:b/>
                <w:bCs/>
                <w:color w:val="000000"/>
                <w:szCs w:val="20"/>
                <w:lang w:val="en-CA"/>
              </w:rPr>
              <w:t xml:space="preserve">Sum of </w:t>
            </w:r>
            <w:r>
              <w:rPr>
                <w:b/>
                <w:bCs/>
                <w:color w:val="000000"/>
                <w:szCs w:val="20"/>
                <w:lang w:val="en-CA"/>
              </w:rPr>
              <w:t>D</w:t>
            </w:r>
            <w:r w:rsidRPr="00A17265">
              <w:rPr>
                <w:b/>
                <w:bCs/>
                <w:color w:val="000000"/>
                <w:szCs w:val="20"/>
                <w:lang w:val="en-CA"/>
              </w:rPr>
              <w:t xml:space="preserve">aily </w:t>
            </w:r>
            <w:r>
              <w:rPr>
                <w:b/>
                <w:bCs/>
                <w:color w:val="000000"/>
                <w:szCs w:val="20"/>
                <w:lang w:val="en-CA"/>
              </w:rPr>
              <w:t>R</w:t>
            </w:r>
            <w:r w:rsidRPr="00A17265">
              <w:rPr>
                <w:b/>
                <w:bCs/>
                <w:color w:val="000000"/>
                <w:szCs w:val="20"/>
                <w:lang w:val="en-CA"/>
              </w:rPr>
              <w:t>ates</w:t>
            </w:r>
          </w:p>
        </w:tc>
        <w:tc>
          <w:tcPr>
            <w:tcW w:w="1870" w:type="dxa"/>
            <w:tcBorders>
              <w:top w:val="triple" w:sz="4" w:space="0" w:color="auto"/>
            </w:tcBorders>
            <w:shd w:val="clear" w:color="auto" w:fill="D9D9D9" w:themeFill="background1" w:themeFillShade="D9"/>
          </w:tcPr>
          <w:p w14:paraId="4856B539" w14:textId="77777777" w:rsidR="00544E3A" w:rsidRPr="00A17265" w:rsidRDefault="00544E3A" w:rsidP="00637626">
            <w:pPr>
              <w:jc w:val="both"/>
              <w:rPr>
                <w:b/>
                <w:bCs/>
                <w:color w:val="000000"/>
                <w:szCs w:val="20"/>
                <w:lang w:val="en-CA" w:eastAsia="en-CA"/>
              </w:rPr>
            </w:pPr>
          </w:p>
        </w:tc>
      </w:tr>
    </w:tbl>
    <w:p w14:paraId="7A267583" w14:textId="77777777" w:rsidR="00544E3A" w:rsidRPr="00A17265" w:rsidRDefault="00544E3A" w:rsidP="00544E3A">
      <w:pPr>
        <w:autoSpaceDE w:val="0"/>
        <w:autoSpaceDN w:val="0"/>
        <w:adjustRightInd w:val="0"/>
        <w:jc w:val="both"/>
        <w:rPr>
          <w:b/>
          <w:bCs/>
          <w:color w:val="000000"/>
          <w:szCs w:val="20"/>
          <w:lang w:val="en-CA"/>
        </w:rPr>
      </w:pPr>
    </w:p>
    <w:p w14:paraId="30770905" w14:textId="77777777" w:rsidR="00544E3A" w:rsidRPr="00A17265" w:rsidRDefault="00544E3A" w:rsidP="00544E3A">
      <w:pPr>
        <w:jc w:val="both"/>
        <w:rPr>
          <w:b/>
          <w:bCs/>
          <w:color w:val="000000"/>
          <w:szCs w:val="20"/>
          <w:lang w:val="en-CA"/>
        </w:rPr>
      </w:pPr>
      <w:r>
        <w:rPr>
          <w:color w:val="000000"/>
          <w:szCs w:val="20"/>
          <w:lang w:val="en-CA"/>
        </w:rPr>
        <w:t>For option period</w:t>
      </w:r>
      <w:r w:rsidRPr="00A17265">
        <w:rPr>
          <w:color w:val="000000"/>
          <w:szCs w:val="20"/>
          <w:lang w:val="en-CA"/>
        </w:rPr>
        <w:t xml:space="preserve"> 1:</w:t>
      </w:r>
      <w:r>
        <w:rPr>
          <w:color w:val="000000"/>
          <w:szCs w:val="20"/>
          <w:lang w:val="en-CA"/>
        </w:rPr>
        <w:t xml:space="preserve"> from </w:t>
      </w:r>
      <w:r>
        <w:rPr>
          <w:color w:val="000000"/>
          <w:szCs w:val="20"/>
          <w:lang w:val="en-CA" w:eastAsia="en-CA"/>
        </w:rPr>
        <w:t>November 1,</w:t>
      </w:r>
      <w:r w:rsidRPr="00A17265">
        <w:rPr>
          <w:color w:val="000000"/>
          <w:szCs w:val="20"/>
          <w:lang w:val="en-CA" w:eastAsia="en-CA"/>
        </w:rPr>
        <w:t xml:space="preserve"> 2025</w:t>
      </w:r>
      <w:r>
        <w:rPr>
          <w:color w:val="000000"/>
          <w:szCs w:val="20"/>
          <w:lang w:val="en-CA" w:eastAsia="en-CA"/>
        </w:rPr>
        <w:t>, to October 31,</w:t>
      </w:r>
      <w:r w:rsidRPr="00A17265">
        <w:rPr>
          <w:color w:val="000000"/>
          <w:szCs w:val="20"/>
          <w:lang w:val="en-CA" w:eastAsia="en-CA"/>
        </w:rPr>
        <w:t xml:space="preserve"> 2026</w:t>
      </w:r>
    </w:p>
    <w:tbl>
      <w:tblPr>
        <w:tblW w:w="5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tblGrid>
      <w:tr w:rsidR="00016DAA" w:rsidRPr="00A17265" w14:paraId="02A24CB3" w14:textId="77777777" w:rsidTr="00637626">
        <w:trPr>
          <w:trHeight w:val="556"/>
        </w:trPr>
        <w:tc>
          <w:tcPr>
            <w:tcW w:w="1870" w:type="dxa"/>
            <w:shd w:val="clear" w:color="auto" w:fill="auto"/>
          </w:tcPr>
          <w:p w14:paraId="61A1C3FB" w14:textId="77777777" w:rsidR="00016DAA" w:rsidRPr="00A17265" w:rsidRDefault="00016DAA" w:rsidP="00016DAA">
            <w:pPr>
              <w:jc w:val="both"/>
              <w:rPr>
                <w:b/>
                <w:bCs/>
                <w:color w:val="000000"/>
                <w:szCs w:val="20"/>
                <w:lang w:val="en-CA" w:eastAsia="en-CA"/>
              </w:rPr>
            </w:pPr>
          </w:p>
        </w:tc>
        <w:tc>
          <w:tcPr>
            <w:tcW w:w="1870" w:type="dxa"/>
            <w:shd w:val="clear" w:color="auto" w:fill="auto"/>
          </w:tcPr>
          <w:p w14:paraId="15E852BF" w14:textId="51E98298" w:rsidR="00016DAA" w:rsidRPr="00A17265" w:rsidRDefault="00016DAA" w:rsidP="00016DAA">
            <w:pPr>
              <w:jc w:val="center"/>
              <w:rPr>
                <w:b/>
                <w:bCs/>
                <w:color w:val="000000"/>
                <w:szCs w:val="20"/>
                <w:lang w:val="en-CA" w:eastAsia="en-CA"/>
              </w:rPr>
            </w:pPr>
            <w:r>
              <w:rPr>
                <w:b/>
                <w:bCs/>
                <w:color w:val="000000"/>
                <w:szCs w:val="20"/>
                <w:lang w:val="en-CA" w:eastAsia="en-CA"/>
              </w:rPr>
              <w:t>Hourly Rate</w:t>
            </w:r>
          </w:p>
        </w:tc>
        <w:tc>
          <w:tcPr>
            <w:tcW w:w="1870" w:type="dxa"/>
            <w:shd w:val="clear" w:color="auto" w:fill="auto"/>
          </w:tcPr>
          <w:p w14:paraId="0CBB25B5" w14:textId="73182D0D" w:rsidR="00016DAA" w:rsidRPr="00A17265" w:rsidRDefault="00016DAA" w:rsidP="00016DAA">
            <w:pPr>
              <w:jc w:val="center"/>
              <w:rPr>
                <w:b/>
                <w:bCs/>
                <w:color w:val="000000"/>
                <w:szCs w:val="20"/>
                <w:lang w:val="en-CA" w:eastAsia="en-CA"/>
              </w:rPr>
            </w:pPr>
            <w:r>
              <w:rPr>
                <w:b/>
                <w:bCs/>
                <w:color w:val="000000"/>
                <w:szCs w:val="20"/>
                <w:lang w:val="en-CA"/>
              </w:rPr>
              <w:t>Daily Rate</w:t>
            </w:r>
          </w:p>
        </w:tc>
      </w:tr>
      <w:tr w:rsidR="00016DAA" w:rsidRPr="00A17265" w14:paraId="2D9348DC" w14:textId="77777777" w:rsidTr="00637626">
        <w:trPr>
          <w:trHeight w:val="278"/>
        </w:trPr>
        <w:tc>
          <w:tcPr>
            <w:tcW w:w="1870" w:type="dxa"/>
            <w:shd w:val="clear" w:color="auto" w:fill="auto"/>
          </w:tcPr>
          <w:p w14:paraId="27652E7E" w14:textId="245DDB49" w:rsidR="00016DAA" w:rsidRPr="00A17265" w:rsidRDefault="00016DAA" w:rsidP="00016DAA">
            <w:pPr>
              <w:jc w:val="both"/>
              <w:rPr>
                <w:b/>
                <w:bCs/>
                <w:color w:val="000000"/>
                <w:szCs w:val="20"/>
                <w:lang w:val="en-CA" w:eastAsia="en-CA"/>
              </w:rPr>
            </w:pPr>
            <w:r>
              <w:rPr>
                <w:b/>
                <w:bCs/>
                <w:color w:val="000000"/>
                <w:szCs w:val="20"/>
                <w:lang w:val="en-CA" w:eastAsia="en-CA"/>
              </w:rPr>
              <w:t>In Use</w:t>
            </w:r>
            <w:r w:rsidRPr="00A17265">
              <w:rPr>
                <w:b/>
                <w:bCs/>
                <w:color w:val="000000"/>
                <w:szCs w:val="20"/>
                <w:lang w:val="en-CA" w:eastAsia="en-CA"/>
              </w:rPr>
              <w:t xml:space="preserve"> </w:t>
            </w:r>
          </w:p>
        </w:tc>
        <w:tc>
          <w:tcPr>
            <w:tcW w:w="1870" w:type="dxa"/>
            <w:shd w:val="clear" w:color="auto" w:fill="auto"/>
          </w:tcPr>
          <w:p w14:paraId="6FB56BD8" w14:textId="77777777" w:rsidR="00016DAA" w:rsidRPr="00A17265" w:rsidRDefault="00016DAA" w:rsidP="00016DAA">
            <w:pPr>
              <w:jc w:val="both"/>
              <w:rPr>
                <w:b/>
                <w:bCs/>
                <w:color w:val="000000"/>
                <w:szCs w:val="20"/>
                <w:lang w:val="en-CA" w:eastAsia="en-CA"/>
              </w:rPr>
            </w:pPr>
          </w:p>
        </w:tc>
        <w:tc>
          <w:tcPr>
            <w:tcW w:w="1870" w:type="dxa"/>
            <w:shd w:val="clear" w:color="auto" w:fill="auto"/>
          </w:tcPr>
          <w:p w14:paraId="1DF726AC" w14:textId="77777777" w:rsidR="00016DAA" w:rsidRPr="00A17265" w:rsidRDefault="00016DAA" w:rsidP="00016DAA">
            <w:pPr>
              <w:jc w:val="both"/>
              <w:rPr>
                <w:b/>
                <w:bCs/>
                <w:color w:val="000000"/>
                <w:szCs w:val="20"/>
                <w:lang w:val="en-CA" w:eastAsia="en-CA"/>
              </w:rPr>
            </w:pPr>
          </w:p>
        </w:tc>
      </w:tr>
      <w:tr w:rsidR="00016DAA" w:rsidRPr="00A17265" w14:paraId="70D020F6" w14:textId="77777777" w:rsidTr="00637626">
        <w:trPr>
          <w:trHeight w:val="278"/>
        </w:trPr>
        <w:tc>
          <w:tcPr>
            <w:tcW w:w="1870" w:type="dxa"/>
            <w:tcBorders>
              <w:bottom w:val="single" w:sz="4" w:space="0" w:color="auto"/>
            </w:tcBorders>
            <w:shd w:val="clear" w:color="auto" w:fill="auto"/>
          </w:tcPr>
          <w:p w14:paraId="065EF87E" w14:textId="35FE8868" w:rsidR="00016DAA" w:rsidRPr="00A17265" w:rsidRDefault="00016DAA" w:rsidP="00016DAA">
            <w:pPr>
              <w:jc w:val="both"/>
              <w:rPr>
                <w:b/>
                <w:bCs/>
                <w:color w:val="000000"/>
                <w:szCs w:val="20"/>
                <w:lang w:val="en-CA" w:eastAsia="en-CA"/>
              </w:rPr>
            </w:pPr>
            <w:r>
              <w:rPr>
                <w:b/>
                <w:bCs/>
                <w:color w:val="000000"/>
                <w:szCs w:val="20"/>
                <w:lang w:val="en-CA" w:eastAsia="en-CA"/>
              </w:rPr>
              <w:t>On Standby</w:t>
            </w:r>
            <w:r w:rsidRPr="00A17265">
              <w:rPr>
                <w:b/>
                <w:bCs/>
                <w:color w:val="000000"/>
                <w:szCs w:val="20"/>
                <w:lang w:val="en-CA" w:eastAsia="en-CA"/>
              </w:rPr>
              <w:t xml:space="preserve"> </w:t>
            </w:r>
          </w:p>
        </w:tc>
        <w:tc>
          <w:tcPr>
            <w:tcW w:w="1870" w:type="dxa"/>
            <w:tcBorders>
              <w:bottom w:val="single" w:sz="4" w:space="0" w:color="auto"/>
            </w:tcBorders>
            <w:shd w:val="clear" w:color="auto" w:fill="auto"/>
          </w:tcPr>
          <w:p w14:paraId="046FA1B7" w14:textId="77777777" w:rsidR="00016DAA" w:rsidRPr="00A17265" w:rsidRDefault="00016DAA" w:rsidP="00016DAA">
            <w:pPr>
              <w:jc w:val="both"/>
              <w:rPr>
                <w:b/>
                <w:bCs/>
                <w:color w:val="000000"/>
                <w:szCs w:val="20"/>
                <w:lang w:val="en-CA" w:eastAsia="en-CA"/>
              </w:rPr>
            </w:pPr>
          </w:p>
        </w:tc>
        <w:tc>
          <w:tcPr>
            <w:tcW w:w="1870" w:type="dxa"/>
            <w:tcBorders>
              <w:bottom w:val="single" w:sz="4" w:space="0" w:color="auto"/>
            </w:tcBorders>
            <w:shd w:val="clear" w:color="auto" w:fill="auto"/>
          </w:tcPr>
          <w:p w14:paraId="499B95D6" w14:textId="77777777" w:rsidR="00016DAA" w:rsidRPr="00A17265" w:rsidRDefault="00016DAA" w:rsidP="00016DAA">
            <w:pPr>
              <w:jc w:val="both"/>
              <w:rPr>
                <w:b/>
                <w:bCs/>
                <w:color w:val="000000"/>
                <w:szCs w:val="20"/>
                <w:lang w:val="en-CA" w:eastAsia="en-CA"/>
              </w:rPr>
            </w:pPr>
          </w:p>
        </w:tc>
      </w:tr>
      <w:tr w:rsidR="00016DAA" w:rsidRPr="00A17265" w14:paraId="2BD30F70" w14:textId="77777777" w:rsidTr="00637626">
        <w:trPr>
          <w:trHeight w:val="266"/>
        </w:trPr>
        <w:tc>
          <w:tcPr>
            <w:tcW w:w="1870" w:type="dxa"/>
            <w:tcBorders>
              <w:bottom w:val="triple" w:sz="4" w:space="0" w:color="auto"/>
            </w:tcBorders>
            <w:shd w:val="clear" w:color="auto" w:fill="auto"/>
          </w:tcPr>
          <w:p w14:paraId="7B8D5E9F" w14:textId="7541F446" w:rsidR="00016DAA" w:rsidRPr="00A17265" w:rsidRDefault="00016DAA" w:rsidP="00016DAA">
            <w:pPr>
              <w:jc w:val="both"/>
              <w:rPr>
                <w:b/>
                <w:bCs/>
                <w:color w:val="000000"/>
                <w:szCs w:val="20"/>
                <w:lang w:val="en-CA" w:eastAsia="en-CA"/>
              </w:rPr>
            </w:pPr>
            <w:r>
              <w:rPr>
                <w:b/>
                <w:bCs/>
                <w:color w:val="000000"/>
                <w:szCs w:val="20"/>
                <w:lang w:val="en-CA" w:eastAsia="en-CA"/>
              </w:rPr>
              <w:t>In Transit</w:t>
            </w:r>
          </w:p>
        </w:tc>
        <w:tc>
          <w:tcPr>
            <w:tcW w:w="1870" w:type="dxa"/>
            <w:tcBorders>
              <w:bottom w:val="triple" w:sz="4" w:space="0" w:color="auto"/>
            </w:tcBorders>
            <w:shd w:val="clear" w:color="auto" w:fill="auto"/>
          </w:tcPr>
          <w:p w14:paraId="7973F145" w14:textId="77777777" w:rsidR="00016DAA" w:rsidRPr="00A17265" w:rsidRDefault="00016DAA" w:rsidP="00016DAA">
            <w:pPr>
              <w:jc w:val="both"/>
              <w:rPr>
                <w:b/>
                <w:bCs/>
                <w:color w:val="000000"/>
                <w:szCs w:val="20"/>
                <w:lang w:val="en-CA" w:eastAsia="en-CA"/>
              </w:rPr>
            </w:pPr>
          </w:p>
        </w:tc>
        <w:tc>
          <w:tcPr>
            <w:tcW w:w="1870" w:type="dxa"/>
            <w:tcBorders>
              <w:bottom w:val="triple" w:sz="4" w:space="0" w:color="auto"/>
            </w:tcBorders>
            <w:shd w:val="clear" w:color="auto" w:fill="auto"/>
          </w:tcPr>
          <w:p w14:paraId="6FFBD97A" w14:textId="77777777" w:rsidR="00016DAA" w:rsidRPr="00A17265" w:rsidRDefault="00016DAA" w:rsidP="00016DAA">
            <w:pPr>
              <w:jc w:val="both"/>
              <w:rPr>
                <w:b/>
                <w:bCs/>
                <w:color w:val="000000"/>
                <w:szCs w:val="20"/>
                <w:lang w:val="en-CA" w:eastAsia="en-CA"/>
              </w:rPr>
            </w:pPr>
          </w:p>
        </w:tc>
      </w:tr>
      <w:tr w:rsidR="00544E3A" w:rsidRPr="00A17265" w14:paraId="400B02FD" w14:textId="77777777" w:rsidTr="00637626">
        <w:trPr>
          <w:trHeight w:val="266"/>
        </w:trPr>
        <w:tc>
          <w:tcPr>
            <w:tcW w:w="3740" w:type="dxa"/>
            <w:gridSpan w:val="2"/>
            <w:tcBorders>
              <w:top w:val="triple" w:sz="4" w:space="0" w:color="auto"/>
            </w:tcBorders>
            <w:shd w:val="clear" w:color="auto" w:fill="D9D9D9" w:themeFill="background1" w:themeFillShade="D9"/>
          </w:tcPr>
          <w:p w14:paraId="5B0407BD" w14:textId="5B51EAD8" w:rsidR="00544E3A" w:rsidRPr="00A17265" w:rsidRDefault="00016DAA" w:rsidP="00637626">
            <w:pPr>
              <w:jc w:val="both"/>
              <w:rPr>
                <w:b/>
                <w:bCs/>
                <w:color w:val="000000"/>
                <w:szCs w:val="20"/>
                <w:lang w:val="en-CA" w:eastAsia="en-CA"/>
              </w:rPr>
            </w:pPr>
            <w:r w:rsidRPr="00A17265">
              <w:rPr>
                <w:b/>
                <w:bCs/>
                <w:color w:val="000000"/>
                <w:szCs w:val="20"/>
                <w:lang w:val="en-CA"/>
              </w:rPr>
              <w:t xml:space="preserve">Sum of </w:t>
            </w:r>
            <w:r>
              <w:rPr>
                <w:b/>
                <w:bCs/>
                <w:color w:val="000000"/>
                <w:szCs w:val="20"/>
                <w:lang w:val="en-CA"/>
              </w:rPr>
              <w:t>D</w:t>
            </w:r>
            <w:r w:rsidRPr="00A17265">
              <w:rPr>
                <w:b/>
                <w:bCs/>
                <w:color w:val="000000"/>
                <w:szCs w:val="20"/>
                <w:lang w:val="en-CA"/>
              </w:rPr>
              <w:t xml:space="preserve">aily </w:t>
            </w:r>
            <w:r>
              <w:rPr>
                <w:b/>
                <w:bCs/>
                <w:color w:val="000000"/>
                <w:szCs w:val="20"/>
                <w:lang w:val="en-CA"/>
              </w:rPr>
              <w:t>R</w:t>
            </w:r>
            <w:r w:rsidRPr="00A17265">
              <w:rPr>
                <w:b/>
                <w:bCs/>
                <w:color w:val="000000"/>
                <w:szCs w:val="20"/>
                <w:lang w:val="en-CA"/>
              </w:rPr>
              <w:t>ates</w:t>
            </w:r>
          </w:p>
        </w:tc>
        <w:tc>
          <w:tcPr>
            <w:tcW w:w="1870" w:type="dxa"/>
            <w:tcBorders>
              <w:top w:val="triple" w:sz="4" w:space="0" w:color="auto"/>
            </w:tcBorders>
            <w:shd w:val="clear" w:color="auto" w:fill="D9D9D9" w:themeFill="background1" w:themeFillShade="D9"/>
          </w:tcPr>
          <w:p w14:paraId="44A9C583" w14:textId="77777777" w:rsidR="00544E3A" w:rsidRPr="00A17265" w:rsidRDefault="00544E3A" w:rsidP="00637626">
            <w:pPr>
              <w:jc w:val="both"/>
              <w:rPr>
                <w:b/>
                <w:bCs/>
                <w:color w:val="000000"/>
                <w:szCs w:val="20"/>
                <w:lang w:val="en-CA" w:eastAsia="en-CA"/>
              </w:rPr>
            </w:pPr>
          </w:p>
        </w:tc>
      </w:tr>
    </w:tbl>
    <w:p w14:paraId="017E79EF" w14:textId="77777777" w:rsidR="00544E3A" w:rsidRPr="00A17265" w:rsidRDefault="00544E3A" w:rsidP="00544E3A">
      <w:pPr>
        <w:autoSpaceDE w:val="0"/>
        <w:autoSpaceDN w:val="0"/>
        <w:adjustRightInd w:val="0"/>
        <w:jc w:val="both"/>
        <w:rPr>
          <w:b/>
          <w:bCs/>
          <w:color w:val="000000"/>
          <w:szCs w:val="20"/>
          <w:lang w:val="en-CA"/>
        </w:rPr>
      </w:pPr>
    </w:p>
    <w:p w14:paraId="6C186704" w14:textId="77777777" w:rsidR="00544E3A" w:rsidRPr="00A17265" w:rsidRDefault="00544E3A" w:rsidP="00544E3A">
      <w:pPr>
        <w:jc w:val="both"/>
        <w:rPr>
          <w:color w:val="000000"/>
          <w:szCs w:val="20"/>
          <w:lang w:val="en-CA" w:eastAsia="en-CA"/>
        </w:rPr>
      </w:pPr>
      <w:r>
        <w:rPr>
          <w:color w:val="000000"/>
          <w:szCs w:val="20"/>
          <w:lang w:val="en-CA"/>
        </w:rPr>
        <w:t>For option period</w:t>
      </w:r>
      <w:r w:rsidRPr="00A17265">
        <w:rPr>
          <w:color w:val="000000"/>
          <w:szCs w:val="20"/>
          <w:lang w:val="en-CA"/>
        </w:rPr>
        <w:t xml:space="preserve"> 2:</w:t>
      </w:r>
      <w:r>
        <w:rPr>
          <w:color w:val="000000"/>
          <w:szCs w:val="20"/>
          <w:lang w:val="en-CA"/>
        </w:rPr>
        <w:t xml:space="preserve"> from </w:t>
      </w:r>
      <w:r>
        <w:rPr>
          <w:color w:val="000000"/>
          <w:szCs w:val="20"/>
          <w:lang w:val="en-CA" w:eastAsia="en-CA"/>
        </w:rPr>
        <w:t>November 1,</w:t>
      </w:r>
      <w:r w:rsidRPr="00A17265">
        <w:rPr>
          <w:color w:val="000000"/>
          <w:szCs w:val="20"/>
          <w:lang w:val="en-CA" w:eastAsia="en-CA"/>
        </w:rPr>
        <w:t xml:space="preserve"> 2026</w:t>
      </w:r>
      <w:r>
        <w:rPr>
          <w:color w:val="000000"/>
          <w:szCs w:val="20"/>
          <w:lang w:val="en-CA" w:eastAsia="en-CA"/>
        </w:rPr>
        <w:t>, to October 31,</w:t>
      </w:r>
      <w:r w:rsidRPr="00A17265">
        <w:rPr>
          <w:color w:val="000000"/>
          <w:szCs w:val="20"/>
          <w:lang w:val="en-CA" w:eastAsia="en-CA"/>
        </w:rPr>
        <w:t xml:space="preserve"> 2027</w:t>
      </w:r>
    </w:p>
    <w:tbl>
      <w:tblPr>
        <w:tblW w:w="5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tblGrid>
      <w:tr w:rsidR="00016DAA" w:rsidRPr="00A17265" w14:paraId="464E9E8F" w14:textId="77777777" w:rsidTr="00637626">
        <w:trPr>
          <w:trHeight w:val="556"/>
        </w:trPr>
        <w:tc>
          <w:tcPr>
            <w:tcW w:w="1870" w:type="dxa"/>
            <w:shd w:val="clear" w:color="auto" w:fill="auto"/>
          </w:tcPr>
          <w:p w14:paraId="7F34F033" w14:textId="77777777" w:rsidR="00016DAA" w:rsidRPr="00A17265" w:rsidRDefault="00016DAA" w:rsidP="00016DAA">
            <w:pPr>
              <w:jc w:val="both"/>
              <w:rPr>
                <w:b/>
                <w:bCs/>
                <w:color w:val="000000"/>
                <w:szCs w:val="20"/>
                <w:lang w:val="en-CA" w:eastAsia="en-CA"/>
              </w:rPr>
            </w:pPr>
          </w:p>
        </w:tc>
        <w:tc>
          <w:tcPr>
            <w:tcW w:w="1870" w:type="dxa"/>
            <w:shd w:val="clear" w:color="auto" w:fill="auto"/>
          </w:tcPr>
          <w:p w14:paraId="2CEFC18D" w14:textId="4777C4DB" w:rsidR="00016DAA" w:rsidRPr="00A17265" w:rsidRDefault="00016DAA" w:rsidP="00016DAA">
            <w:pPr>
              <w:jc w:val="center"/>
              <w:rPr>
                <w:b/>
                <w:bCs/>
                <w:color w:val="000000"/>
                <w:szCs w:val="20"/>
                <w:lang w:val="en-CA" w:eastAsia="en-CA"/>
              </w:rPr>
            </w:pPr>
            <w:r>
              <w:rPr>
                <w:b/>
                <w:bCs/>
                <w:color w:val="000000"/>
                <w:szCs w:val="20"/>
                <w:lang w:val="en-CA" w:eastAsia="en-CA"/>
              </w:rPr>
              <w:t>Hourly Rate</w:t>
            </w:r>
          </w:p>
        </w:tc>
        <w:tc>
          <w:tcPr>
            <w:tcW w:w="1870" w:type="dxa"/>
            <w:shd w:val="clear" w:color="auto" w:fill="auto"/>
          </w:tcPr>
          <w:p w14:paraId="04E0FCCB" w14:textId="0930A271" w:rsidR="00016DAA" w:rsidRPr="00A17265" w:rsidRDefault="00016DAA" w:rsidP="00016DAA">
            <w:pPr>
              <w:jc w:val="center"/>
              <w:rPr>
                <w:b/>
                <w:bCs/>
                <w:color w:val="000000"/>
                <w:szCs w:val="20"/>
                <w:lang w:val="en-CA" w:eastAsia="en-CA"/>
              </w:rPr>
            </w:pPr>
            <w:r>
              <w:rPr>
                <w:b/>
                <w:bCs/>
                <w:color w:val="000000"/>
                <w:szCs w:val="20"/>
                <w:lang w:val="en-CA"/>
              </w:rPr>
              <w:t>Daily Rate</w:t>
            </w:r>
          </w:p>
        </w:tc>
      </w:tr>
      <w:tr w:rsidR="00016DAA" w:rsidRPr="00A17265" w14:paraId="28E3D9E0" w14:textId="77777777" w:rsidTr="00637626">
        <w:trPr>
          <w:trHeight w:val="278"/>
        </w:trPr>
        <w:tc>
          <w:tcPr>
            <w:tcW w:w="1870" w:type="dxa"/>
            <w:shd w:val="clear" w:color="auto" w:fill="auto"/>
          </w:tcPr>
          <w:p w14:paraId="5125B13C" w14:textId="367B239E" w:rsidR="00016DAA" w:rsidRPr="00A17265" w:rsidRDefault="00016DAA" w:rsidP="00016DAA">
            <w:pPr>
              <w:jc w:val="both"/>
              <w:rPr>
                <w:b/>
                <w:bCs/>
                <w:color w:val="000000"/>
                <w:szCs w:val="20"/>
                <w:lang w:val="en-CA" w:eastAsia="en-CA"/>
              </w:rPr>
            </w:pPr>
            <w:r>
              <w:rPr>
                <w:b/>
                <w:bCs/>
                <w:color w:val="000000"/>
                <w:szCs w:val="20"/>
                <w:lang w:val="en-CA" w:eastAsia="en-CA"/>
              </w:rPr>
              <w:t>In Use</w:t>
            </w:r>
            <w:r w:rsidRPr="00A17265">
              <w:rPr>
                <w:b/>
                <w:bCs/>
                <w:color w:val="000000"/>
                <w:szCs w:val="20"/>
                <w:lang w:val="en-CA" w:eastAsia="en-CA"/>
              </w:rPr>
              <w:t xml:space="preserve"> </w:t>
            </w:r>
          </w:p>
        </w:tc>
        <w:tc>
          <w:tcPr>
            <w:tcW w:w="1870" w:type="dxa"/>
            <w:shd w:val="clear" w:color="auto" w:fill="auto"/>
          </w:tcPr>
          <w:p w14:paraId="2E0D2A1B" w14:textId="77777777" w:rsidR="00016DAA" w:rsidRPr="00A17265" w:rsidRDefault="00016DAA" w:rsidP="00016DAA">
            <w:pPr>
              <w:jc w:val="both"/>
              <w:rPr>
                <w:b/>
                <w:bCs/>
                <w:color w:val="000000"/>
                <w:szCs w:val="20"/>
                <w:lang w:val="en-CA" w:eastAsia="en-CA"/>
              </w:rPr>
            </w:pPr>
          </w:p>
        </w:tc>
        <w:tc>
          <w:tcPr>
            <w:tcW w:w="1870" w:type="dxa"/>
            <w:shd w:val="clear" w:color="auto" w:fill="auto"/>
          </w:tcPr>
          <w:p w14:paraId="4A152972" w14:textId="77777777" w:rsidR="00016DAA" w:rsidRPr="00A17265" w:rsidRDefault="00016DAA" w:rsidP="00016DAA">
            <w:pPr>
              <w:jc w:val="both"/>
              <w:rPr>
                <w:b/>
                <w:bCs/>
                <w:color w:val="000000"/>
                <w:szCs w:val="20"/>
                <w:lang w:val="en-CA" w:eastAsia="en-CA"/>
              </w:rPr>
            </w:pPr>
          </w:p>
        </w:tc>
      </w:tr>
      <w:tr w:rsidR="00016DAA" w:rsidRPr="00A17265" w14:paraId="5E79D770" w14:textId="77777777" w:rsidTr="00637626">
        <w:trPr>
          <w:trHeight w:val="278"/>
        </w:trPr>
        <w:tc>
          <w:tcPr>
            <w:tcW w:w="1870" w:type="dxa"/>
            <w:tcBorders>
              <w:bottom w:val="single" w:sz="4" w:space="0" w:color="auto"/>
            </w:tcBorders>
            <w:shd w:val="clear" w:color="auto" w:fill="auto"/>
          </w:tcPr>
          <w:p w14:paraId="482A2996" w14:textId="3085B4DA" w:rsidR="00016DAA" w:rsidRPr="00A17265" w:rsidRDefault="00016DAA" w:rsidP="00016DAA">
            <w:pPr>
              <w:jc w:val="both"/>
              <w:rPr>
                <w:b/>
                <w:bCs/>
                <w:color w:val="000000"/>
                <w:szCs w:val="20"/>
                <w:lang w:val="en-CA" w:eastAsia="en-CA"/>
              </w:rPr>
            </w:pPr>
            <w:r>
              <w:rPr>
                <w:b/>
                <w:bCs/>
                <w:color w:val="000000"/>
                <w:szCs w:val="20"/>
                <w:lang w:val="en-CA" w:eastAsia="en-CA"/>
              </w:rPr>
              <w:t>On Standby</w:t>
            </w:r>
            <w:r w:rsidRPr="00A17265">
              <w:rPr>
                <w:b/>
                <w:bCs/>
                <w:color w:val="000000"/>
                <w:szCs w:val="20"/>
                <w:lang w:val="en-CA" w:eastAsia="en-CA"/>
              </w:rPr>
              <w:t xml:space="preserve"> </w:t>
            </w:r>
          </w:p>
        </w:tc>
        <w:tc>
          <w:tcPr>
            <w:tcW w:w="1870" w:type="dxa"/>
            <w:tcBorders>
              <w:bottom w:val="single" w:sz="4" w:space="0" w:color="auto"/>
            </w:tcBorders>
            <w:shd w:val="clear" w:color="auto" w:fill="auto"/>
          </w:tcPr>
          <w:p w14:paraId="148A36B6" w14:textId="77777777" w:rsidR="00016DAA" w:rsidRPr="00A17265" w:rsidRDefault="00016DAA" w:rsidP="00016DAA">
            <w:pPr>
              <w:jc w:val="both"/>
              <w:rPr>
                <w:b/>
                <w:bCs/>
                <w:color w:val="000000"/>
                <w:szCs w:val="20"/>
                <w:lang w:val="en-CA" w:eastAsia="en-CA"/>
              </w:rPr>
            </w:pPr>
          </w:p>
        </w:tc>
        <w:tc>
          <w:tcPr>
            <w:tcW w:w="1870" w:type="dxa"/>
            <w:tcBorders>
              <w:bottom w:val="single" w:sz="4" w:space="0" w:color="auto"/>
            </w:tcBorders>
            <w:shd w:val="clear" w:color="auto" w:fill="auto"/>
          </w:tcPr>
          <w:p w14:paraId="1561A814" w14:textId="77777777" w:rsidR="00016DAA" w:rsidRPr="00A17265" w:rsidRDefault="00016DAA" w:rsidP="00016DAA">
            <w:pPr>
              <w:jc w:val="both"/>
              <w:rPr>
                <w:b/>
                <w:bCs/>
                <w:color w:val="000000"/>
                <w:szCs w:val="20"/>
                <w:lang w:val="en-CA" w:eastAsia="en-CA"/>
              </w:rPr>
            </w:pPr>
          </w:p>
        </w:tc>
      </w:tr>
      <w:tr w:rsidR="00016DAA" w:rsidRPr="00A17265" w14:paraId="2D3A8325" w14:textId="77777777" w:rsidTr="00637626">
        <w:trPr>
          <w:trHeight w:val="266"/>
        </w:trPr>
        <w:tc>
          <w:tcPr>
            <w:tcW w:w="1870" w:type="dxa"/>
            <w:tcBorders>
              <w:bottom w:val="triple" w:sz="4" w:space="0" w:color="auto"/>
            </w:tcBorders>
            <w:shd w:val="clear" w:color="auto" w:fill="auto"/>
          </w:tcPr>
          <w:p w14:paraId="034ACB2B" w14:textId="528805BD" w:rsidR="00016DAA" w:rsidRPr="00A17265" w:rsidRDefault="00016DAA" w:rsidP="00016DAA">
            <w:pPr>
              <w:jc w:val="both"/>
              <w:rPr>
                <w:b/>
                <w:bCs/>
                <w:color w:val="000000"/>
                <w:szCs w:val="20"/>
                <w:lang w:val="en-CA" w:eastAsia="en-CA"/>
              </w:rPr>
            </w:pPr>
            <w:r>
              <w:rPr>
                <w:b/>
                <w:bCs/>
                <w:color w:val="000000"/>
                <w:szCs w:val="20"/>
                <w:lang w:val="en-CA" w:eastAsia="en-CA"/>
              </w:rPr>
              <w:t>In Transit</w:t>
            </w:r>
          </w:p>
        </w:tc>
        <w:tc>
          <w:tcPr>
            <w:tcW w:w="1870" w:type="dxa"/>
            <w:tcBorders>
              <w:bottom w:val="triple" w:sz="4" w:space="0" w:color="auto"/>
            </w:tcBorders>
            <w:shd w:val="clear" w:color="auto" w:fill="auto"/>
          </w:tcPr>
          <w:p w14:paraId="6760DE2D" w14:textId="77777777" w:rsidR="00016DAA" w:rsidRPr="00A17265" w:rsidRDefault="00016DAA" w:rsidP="00016DAA">
            <w:pPr>
              <w:jc w:val="both"/>
              <w:rPr>
                <w:b/>
                <w:bCs/>
                <w:color w:val="000000"/>
                <w:szCs w:val="20"/>
                <w:lang w:val="en-CA" w:eastAsia="en-CA"/>
              </w:rPr>
            </w:pPr>
          </w:p>
        </w:tc>
        <w:tc>
          <w:tcPr>
            <w:tcW w:w="1870" w:type="dxa"/>
            <w:tcBorders>
              <w:bottom w:val="triple" w:sz="4" w:space="0" w:color="auto"/>
            </w:tcBorders>
            <w:shd w:val="clear" w:color="auto" w:fill="auto"/>
          </w:tcPr>
          <w:p w14:paraId="0A384EFA" w14:textId="77777777" w:rsidR="00016DAA" w:rsidRPr="00A17265" w:rsidRDefault="00016DAA" w:rsidP="00016DAA">
            <w:pPr>
              <w:jc w:val="both"/>
              <w:rPr>
                <w:b/>
                <w:bCs/>
                <w:color w:val="000000"/>
                <w:szCs w:val="20"/>
                <w:lang w:val="en-CA" w:eastAsia="en-CA"/>
              </w:rPr>
            </w:pPr>
          </w:p>
        </w:tc>
      </w:tr>
      <w:tr w:rsidR="00544E3A" w:rsidRPr="00A17265" w14:paraId="388504CA" w14:textId="77777777" w:rsidTr="00637626">
        <w:trPr>
          <w:trHeight w:val="266"/>
        </w:trPr>
        <w:tc>
          <w:tcPr>
            <w:tcW w:w="3740" w:type="dxa"/>
            <w:gridSpan w:val="2"/>
            <w:tcBorders>
              <w:top w:val="triple" w:sz="4" w:space="0" w:color="auto"/>
            </w:tcBorders>
            <w:shd w:val="clear" w:color="auto" w:fill="D9D9D9" w:themeFill="background1" w:themeFillShade="D9"/>
          </w:tcPr>
          <w:p w14:paraId="38C5F05E" w14:textId="562D71DE" w:rsidR="00544E3A" w:rsidRPr="00A17265" w:rsidRDefault="00016DAA" w:rsidP="00637626">
            <w:pPr>
              <w:jc w:val="both"/>
              <w:rPr>
                <w:b/>
                <w:bCs/>
                <w:color w:val="000000"/>
                <w:szCs w:val="20"/>
                <w:lang w:val="en-CA" w:eastAsia="en-CA"/>
              </w:rPr>
            </w:pPr>
            <w:r w:rsidRPr="00A17265">
              <w:rPr>
                <w:b/>
                <w:bCs/>
                <w:color w:val="000000"/>
                <w:szCs w:val="20"/>
                <w:lang w:val="en-CA"/>
              </w:rPr>
              <w:t xml:space="preserve">Sum of </w:t>
            </w:r>
            <w:r>
              <w:rPr>
                <w:b/>
                <w:bCs/>
                <w:color w:val="000000"/>
                <w:szCs w:val="20"/>
                <w:lang w:val="en-CA"/>
              </w:rPr>
              <w:t>D</w:t>
            </w:r>
            <w:r w:rsidRPr="00A17265">
              <w:rPr>
                <w:b/>
                <w:bCs/>
                <w:color w:val="000000"/>
                <w:szCs w:val="20"/>
                <w:lang w:val="en-CA"/>
              </w:rPr>
              <w:t xml:space="preserve">aily </w:t>
            </w:r>
            <w:r>
              <w:rPr>
                <w:b/>
                <w:bCs/>
                <w:color w:val="000000"/>
                <w:szCs w:val="20"/>
                <w:lang w:val="en-CA"/>
              </w:rPr>
              <w:t>R</w:t>
            </w:r>
            <w:r w:rsidRPr="00A17265">
              <w:rPr>
                <w:b/>
                <w:bCs/>
                <w:color w:val="000000"/>
                <w:szCs w:val="20"/>
                <w:lang w:val="en-CA"/>
              </w:rPr>
              <w:t>ates</w:t>
            </w:r>
          </w:p>
        </w:tc>
        <w:tc>
          <w:tcPr>
            <w:tcW w:w="1870" w:type="dxa"/>
            <w:tcBorders>
              <w:top w:val="triple" w:sz="4" w:space="0" w:color="auto"/>
            </w:tcBorders>
            <w:shd w:val="clear" w:color="auto" w:fill="D9D9D9" w:themeFill="background1" w:themeFillShade="D9"/>
          </w:tcPr>
          <w:p w14:paraId="1CA31C65" w14:textId="77777777" w:rsidR="00544E3A" w:rsidRPr="00A17265" w:rsidRDefault="00544E3A" w:rsidP="00637626">
            <w:pPr>
              <w:jc w:val="both"/>
              <w:rPr>
                <w:b/>
                <w:bCs/>
                <w:color w:val="000000"/>
                <w:szCs w:val="20"/>
                <w:lang w:val="en-CA" w:eastAsia="en-CA"/>
              </w:rPr>
            </w:pPr>
          </w:p>
        </w:tc>
      </w:tr>
    </w:tbl>
    <w:p w14:paraId="621598C4" w14:textId="77777777" w:rsidR="00544E3A" w:rsidRPr="00A17265" w:rsidRDefault="00544E3A" w:rsidP="00544E3A">
      <w:pPr>
        <w:jc w:val="both"/>
        <w:rPr>
          <w:b/>
          <w:bCs/>
          <w:color w:val="000000"/>
          <w:szCs w:val="20"/>
          <w:lang w:val="en-CA"/>
        </w:rPr>
      </w:pPr>
    </w:p>
    <w:tbl>
      <w:tblPr>
        <w:tblW w:w="7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2250"/>
      </w:tblGrid>
      <w:tr w:rsidR="00544E3A" w:rsidRPr="00A17265" w14:paraId="47759472" w14:textId="77777777" w:rsidTr="00016DAA">
        <w:trPr>
          <w:trHeight w:val="266"/>
        </w:trPr>
        <w:tc>
          <w:tcPr>
            <w:tcW w:w="5305" w:type="dxa"/>
            <w:tcBorders>
              <w:top w:val="triple" w:sz="4" w:space="0" w:color="auto"/>
            </w:tcBorders>
            <w:shd w:val="clear" w:color="auto" w:fill="D9D9D9" w:themeFill="background1" w:themeFillShade="D9"/>
          </w:tcPr>
          <w:p w14:paraId="719279CE" w14:textId="5713B92F" w:rsidR="00544E3A" w:rsidRPr="00A17265" w:rsidRDefault="00016DAA" w:rsidP="00637626">
            <w:pPr>
              <w:rPr>
                <w:b/>
                <w:bCs/>
                <w:color w:val="000000"/>
                <w:szCs w:val="20"/>
                <w:lang w:val="en-CA"/>
              </w:rPr>
            </w:pPr>
            <w:r w:rsidRPr="00A17265">
              <w:rPr>
                <w:b/>
                <w:bCs/>
                <w:color w:val="000000"/>
                <w:szCs w:val="20"/>
                <w:lang w:val="en-CA"/>
              </w:rPr>
              <w:t xml:space="preserve">Sum of </w:t>
            </w:r>
            <w:r>
              <w:rPr>
                <w:b/>
                <w:bCs/>
                <w:color w:val="000000"/>
                <w:szCs w:val="20"/>
                <w:lang w:val="en-CA"/>
              </w:rPr>
              <w:t>D</w:t>
            </w:r>
            <w:r w:rsidRPr="00A17265">
              <w:rPr>
                <w:b/>
                <w:bCs/>
                <w:color w:val="000000"/>
                <w:szCs w:val="20"/>
                <w:lang w:val="en-CA"/>
              </w:rPr>
              <w:t xml:space="preserve">aily </w:t>
            </w:r>
            <w:r>
              <w:rPr>
                <w:b/>
                <w:bCs/>
                <w:color w:val="000000"/>
                <w:szCs w:val="20"/>
                <w:lang w:val="en-CA"/>
              </w:rPr>
              <w:t>R</w:t>
            </w:r>
            <w:r w:rsidRPr="00A17265">
              <w:rPr>
                <w:b/>
                <w:bCs/>
                <w:color w:val="000000"/>
                <w:szCs w:val="20"/>
                <w:lang w:val="en-CA"/>
              </w:rPr>
              <w:t>ates</w:t>
            </w:r>
            <w:r>
              <w:rPr>
                <w:b/>
                <w:bCs/>
                <w:color w:val="000000"/>
                <w:szCs w:val="20"/>
                <w:lang w:val="en-CA" w:eastAsia="en-CA"/>
              </w:rPr>
              <w:t xml:space="preserve"> for All Periods </w:t>
            </w:r>
            <w:r w:rsidR="00544E3A" w:rsidRPr="00242E33">
              <w:rPr>
                <w:b/>
                <w:bCs/>
                <w:color w:val="000000"/>
                <w:szCs w:val="20"/>
                <w:lang w:val="en-CA" w:eastAsia="en-CA"/>
              </w:rPr>
              <w:t xml:space="preserve">for </w:t>
            </w:r>
            <w:r>
              <w:rPr>
                <w:b/>
                <w:bCs/>
                <w:color w:val="000000"/>
                <w:szCs w:val="20"/>
                <w:lang w:val="en-CA" w:eastAsia="en-CA"/>
              </w:rPr>
              <w:t>O</w:t>
            </w:r>
            <w:r w:rsidR="00544E3A" w:rsidRPr="00242E33">
              <w:rPr>
                <w:b/>
                <w:bCs/>
                <w:color w:val="000000"/>
                <w:szCs w:val="20"/>
                <w:lang w:val="en-CA" w:eastAsia="en-CA"/>
              </w:rPr>
              <w:t xml:space="preserve">ne </w:t>
            </w:r>
            <w:r>
              <w:rPr>
                <w:b/>
                <w:bCs/>
                <w:color w:val="000000"/>
                <w:szCs w:val="20"/>
                <w:lang w:val="en-CA" w:eastAsia="en-CA"/>
              </w:rPr>
              <w:t>V</w:t>
            </w:r>
            <w:r w:rsidR="00544E3A">
              <w:rPr>
                <w:b/>
                <w:bCs/>
                <w:color w:val="000000"/>
                <w:szCs w:val="20"/>
                <w:lang w:val="en-CA" w:eastAsia="en-CA"/>
              </w:rPr>
              <w:t>essel</w:t>
            </w:r>
          </w:p>
          <w:p w14:paraId="1B57D58A" w14:textId="77777777" w:rsidR="00544E3A" w:rsidRPr="00A17265" w:rsidRDefault="00544E3A" w:rsidP="00637626">
            <w:pPr>
              <w:rPr>
                <w:b/>
                <w:bCs/>
                <w:color w:val="000000"/>
                <w:szCs w:val="20"/>
                <w:lang w:val="en-CA" w:eastAsia="en-CA"/>
              </w:rPr>
            </w:pPr>
            <w:r w:rsidRPr="00A17265">
              <w:rPr>
                <w:color w:val="000000"/>
                <w:szCs w:val="20"/>
                <w:lang w:val="en-CA" w:eastAsia="en-CA"/>
              </w:rPr>
              <w:t>(</w:t>
            </w:r>
            <w:r w:rsidRPr="00242E33">
              <w:rPr>
                <w:color w:val="000000"/>
                <w:szCs w:val="20"/>
                <w:lang w:val="en-CA" w:eastAsia="en-CA"/>
              </w:rPr>
              <w:t>for part B for the calculation of the total evaluated price</w:t>
            </w:r>
            <w:r w:rsidRPr="00A17265">
              <w:rPr>
                <w:color w:val="000000"/>
                <w:szCs w:val="20"/>
                <w:lang w:val="en-CA" w:eastAsia="en-CA"/>
              </w:rPr>
              <w:t>)</w:t>
            </w:r>
          </w:p>
        </w:tc>
        <w:tc>
          <w:tcPr>
            <w:tcW w:w="2250" w:type="dxa"/>
            <w:tcBorders>
              <w:top w:val="triple" w:sz="4" w:space="0" w:color="auto"/>
            </w:tcBorders>
            <w:shd w:val="clear" w:color="auto" w:fill="D9D9D9" w:themeFill="background1" w:themeFillShade="D9"/>
          </w:tcPr>
          <w:p w14:paraId="13A7D2CC" w14:textId="77777777" w:rsidR="00544E3A" w:rsidRPr="00A17265" w:rsidRDefault="00544E3A" w:rsidP="00637626">
            <w:pPr>
              <w:jc w:val="right"/>
              <w:rPr>
                <w:b/>
                <w:bCs/>
                <w:color w:val="000000"/>
                <w:szCs w:val="20"/>
                <w:lang w:val="en-CA" w:eastAsia="en-CA"/>
              </w:rPr>
            </w:pPr>
          </w:p>
          <w:p w14:paraId="284E9069" w14:textId="77777777" w:rsidR="00544E3A" w:rsidRPr="00A17265" w:rsidRDefault="00544E3A" w:rsidP="00637626">
            <w:pPr>
              <w:jc w:val="right"/>
              <w:rPr>
                <w:b/>
                <w:bCs/>
                <w:color w:val="000000"/>
                <w:szCs w:val="20"/>
                <w:lang w:val="en-CA" w:eastAsia="en-CA"/>
              </w:rPr>
            </w:pPr>
          </w:p>
          <w:p w14:paraId="6906DDBD" w14:textId="77777777" w:rsidR="00544E3A" w:rsidRPr="00A17265" w:rsidRDefault="00544E3A" w:rsidP="00637626">
            <w:pPr>
              <w:jc w:val="right"/>
              <w:rPr>
                <w:b/>
                <w:bCs/>
                <w:color w:val="000000"/>
                <w:szCs w:val="20"/>
                <w:lang w:val="en-CA" w:eastAsia="en-CA"/>
              </w:rPr>
            </w:pPr>
            <w:r w:rsidRPr="00A17265">
              <w:rPr>
                <w:b/>
                <w:bCs/>
                <w:color w:val="000000"/>
                <w:szCs w:val="20"/>
                <w:lang w:val="en-CA" w:eastAsia="en-CA"/>
              </w:rPr>
              <w:t>(o)</w:t>
            </w:r>
          </w:p>
        </w:tc>
      </w:tr>
    </w:tbl>
    <w:p w14:paraId="04CCABC4" w14:textId="77777777" w:rsidR="00544E3A" w:rsidRPr="00A17265" w:rsidRDefault="00544E3A" w:rsidP="00544E3A">
      <w:pPr>
        <w:jc w:val="both"/>
        <w:rPr>
          <w:b/>
          <w:bCs/>
          <w:color w:val="000000"/>
          <w:szCs w:val="20"/>
          <w:lang w:val="en-CA"/>
        </w:rPr>
      </w:pPr>
    </w:p>
    <w:p w14:paraId="3AE62338" w14:textId="66729541" w:rsidR="00544E3A" w:rsidRPr="00A17265" w:rsidRDefault="00544E3A" w:rsidP="00CE0054">
      <w:pPr>
        <w:pStyle w:val="ListParagraph"/>
        <w:numPr>
          <w:ilvl w:val="0"/>
          <w:numId w:val="91"/>
        </w:numPr>
        <w:spacing w:after="200" w:line="276" w:lineRule="auto"/>
        <w:jc w:val="both"/>
        <w:rPr>
          <w:b/>
          <w:bCs/>
          <w:color w:val="000000"/>
          <w:szCs w:val="20"/>
        </w:rPr>
      </w:pPr>
      <w:r w:rsidRPr="00242E33">
        <w:rPr>
          <w:b/>
          <w:bCs/>
          <w:color w:val="000000"/>
          <w:szCs w:val="20"/>
        </w:rPr>
        <w:t xml:space="preserve">Rates for </w:t>
      </w:r>
      <w:r w:rsidR="00016DAA">
        <w:rPr>
          <w:b/>
          <w:bCs/>
          <w:color w:val="000000"/>
          <w:szCs w:val="20"/>
        </w:rPr>
        <w:t>S</w:t>
      </w:r>
      <w:r w:rsidRPr="00242E33">
        <w:rPr>
          <w:b/>
          <w:bCs/>
          <w:color w:val="000000"/>
          <w:szCs w:val="20"/>
        </w:rPr>
        <w:t xml:space="preserve">torage </w:t>
      </w:r>
      <w:r w:rsidR="00016DAA">
        <w:rPr>
          <w:b/>
          <w:bCs/>
          <w:color w:val="000000"/>
          <w:szCs w:val="20"/>
        </w:rPr>
        <w:t>E</w:t>
      </w:r>
      <w:r w:rsidRPr="00242E33">
        <w:rPr>
          <w:b/>
          <w:bCs/>
          <w:color w:val="000000"/>
          <w:szCs w:val="20"/>
        </w:rPr>
        <w:t>quipment</w:t>
      </w:r>
    </w:p>
    <w:p w14:paraId="2ACE9A1C" w14:textId="25213D02" w:rsidR="0096550D" w:rsidRDefault="002727D6" w:rsidP="00544E3A">
      <w:pPr>
        <w:autoSpaceDE w:val="0"/>
        <w:autoSpaceDN w:val="0"/>
        <w:adjustRightInd w:val="0"/>
        <w:jc w:val="both"/>
        <w:rPr>
          <w:color w:val="000000"/>
          <w:szCs w:val="20"/>
          <w:lang w:val="en-CA"/>
        </w:rPr>
      </w:pPr>
      <w:r>
        <w:rPr>
          <w:color w:val="000000"/>
          <w:szCs w:val="20"/>
          <w:lang w:val="en-CA"/>
        </w:rPr>
        <w:t>The volume specifications</w:t>
      </w:r>
      <w:r w:rsidR="0096550D">
        <w:rPr>
          <w:color w:val="000000"/>
          <w:szCs w:val="20"/>
          <w:lang w:val="en-CA"/>
        </w:rPr>
        <w:t xml:space="preserve"> of the four types of storage equipment are as follows:</w:t>
      </w:r>
    </w:p>
    <w:p w14:paraId="607594D0" w14:textId="77777777" w:rsidR="0096550D" w:rsidRPr="002414D9" w:rsidRDefault="0096550D" w:rsidP="0096550D">
      <w:pPr>
        <w:rPr>
          <w:sz w:val="18"/>
          <w:szCs w:val="18"/>
        </w:rPr>
      </w:pPr>
    </w:p>
    <w:p w14:paraId="19DAD1CC" w14:textId="6B6549A3" w:rsidR="0096550D" w:rsidRPr="002414D9" w:rsidRDefault="0096550D" w:rsidP="0096550D">
      <w:pPr>
        <w:pStyle w:val="ListParagraph"/>
        <w:numPr>
          <w:ilvl w:val="0"/>
          <w:numId w:val="93"/>
        </w:numPr>
        <w:spacing w:after="0" w:line="240" w:lineRule="auto"/>
        <w:contextualSpacing w:val="0"/>
        <w:rPr>
          <w:rFonts w:ascii="Arial" w:hAnsi="Arial" w:cs="Arial"/>
          <w:sz w:val="20"/>
          <w:szCs w:val="20"/>
          <w:lang w:eastAsia="en-CA"/>
        </w:rPr>
      </w:pPr>
      <w:r w:rsidRPr="002414D9">
        <w:rPr>
          <w:rFonts w:ascii="Arial" w:hAnsi="Arial" w:cs="Arial"/>
          <w:sz w:val="20"/>
          <w:szCs w:val="20"/>
        </w:rPr>
        <w:t xml:space="preserve">Containers </w:t>
      </w:r>
      <w:r>
        <w:rPr>
          <w:rFonts w:ascii="Arial" w:hAnsi="Arial" w:cs="Arial"/>
          <w:sz w:val="20"/>
          <w:szCs w:val="20"/>
        </w:rPr>
        <w:t xml:space="preserve">are those </w:t>
      </w:r>
      <w:r w:rsidRPr="002414D9">
        <w:rPr>
          <w:rFonts w:ascii="Arial" w:hAnsi="Arial" w:cs="Arial"/>
          <w:sz w:val="20"/>
          <w:szCs w:val="20"/>
        </w:rPr>
        <w:t>that can be loaded on a roll-off truck</w:t>
      </w:r>
      <w:r>
        <w:rPr>
          <w:rFonts w:ascii="Arial" w:hAnsi="Arial" w:cs="Arial"/>
          <w:sz w:val="20"/>
          <w:szCs w:val="20"/>
        </w:rPr>
        <w:t xml:space="preserve"> and </w:t>
      </w:r>
      <w:r w:rsidRPr="002414D9">
        <w:rPr>
          <w:rFonts w:ascii="Arial" w:hAnsi="Arial" w:cs="Arial"/>
          <w:sz w:val="20"/>
          <w:szCs w:val="20"/>
        </w:rPr>
        <w:t>are</w:t>
      </w:r>
      <w:r>
        <w:rPr>
          <w:rFonts w:ascii="Arial" w:hAnsi="Arial" w:cs="Arial"/>
          <w:sz w:val="20"/>
          <w:szCs w:val="20"/>
        </w:rPr>
        <w:t xml:space="preserve"> typically</w:t>
      </w:r>
      <w:r w:rsidRPr="002414D9">
        <w:rPr>
          <w:rFonts w:ascii="Arial" w:hAnsi="Arial" w:cs="Arial"/>
          <w:sz w:val="20"/>
          <w:szCs w:val="20"/>
        </w:rPr>
        <w:t xml:space="preserve"> roll-off containers.  </w:t>
      </w:r>
      <w:r>
        <w:rPr>
          <w:rFonts w:ascii="Arial" w:hAnsi="Arial" w:cs="Arial"/>
          <w:sz w:val="20"/>
          <w:szCs w:val="20"/>
        </w:rPr>
        <w:t>C</w:t>
      </w:r>
      <w:r w:rsidRPr="002414D9">
        <w:rPr>
          <w:rFonts w:ascii="Arial" w:hAnsi="Arial" w:cs="Arial"/>
          <w:sz w:val="20"/>
          <w:szCs w:val="20"/>
        </w:rPr>
        <w:t>ontainer</w:t>
      </w:r>
      <w:r>
        <w:rPr>
          <w:rFonts w:ascii="Arial" w:hAnsi="Arial" w:cs="Arial"/>
          <w:sz w:val="20"/>
          <w:szCs w:val="20"/>
        </w:rPr>
        <w:t xml:space="preserve">s </w:t>
      </w:r>
      <w:r w:rsidRPr="002414D9">
        <w:rPr>
          <w:rFonts w:ascii="Arial" w:hAnsi="Arial" w:cs="Arial"/>
          <w:sz w:val="20"/>
          <w:szCs w:val="20"/>
        </w:rPr>
        <w:t>are</w:t>
      </w:r>
      <w:r>
        <w:rPr>
          <w:rFonts w:ascii="Arial" w:hAnsi="Arial" w:cs="Arial"/>
          <w:sz w:val="20"/>
          <w:szCs w:val="20"/>
        </w:rPr>
        <w:t xml:space="preserve"> those that hold a volume of at least</w:t>
      </w:r>
      <w:r w:rsidRPr="002414D9">
        <w:rPr>
          <w:rFonts w:ascii="Arial" w:hAnsi="Arial" w:cs="Arial"/>
          <w:sz w:val="20"/>
          <w:szCs w:val="20"/>
        </w:rPr>
        <w:t xml:space="preserve"> 10</w:t>
      </w:r>
      <w:r>
        <w:rPr>
          <w:rFonts w:ascii="Arial" w:hAnsi="Arial" w:cs="Arial"/>
          <w:sz w:val="20"/>
          <w:szCs w:val="20"/>
        </w:rPr>
        <w:t xml:space="preserve"> </w:t>
      </w:r>
      <w:r w:rsidRPr="002414D9">
        <w:rPr>
          <w:rFonts w:ascii="Arial" w:hAnsi="Arial" w:cs="Arial"/>
          <w:sz w:val="20"/>
          <w:szCs w:val="20"/>
        </w:rPr>
        <w:t>cu. yards (7.65 cu. m.</w:t>
      </w:r>
      <w:r>
        <w:rPr>
          <w:rFonts w:ascii="Arial" w:hAnsi="Arial" w:cs="Arial"/>
          <w:sz w:val="20"/>
          <w:szCs w:val="20"/>
        </w:rPr>
        <w:t xml:space="preserve"> each</w:t>
      </w:r>
      <w:r w:rsidRPr="002414D9">
        <w:rPr>
          <w:rFonts w:ascii="Arial" w:hAnsi="Arial" w:cs="Arial"/>
          <w:sz w:val="20"/>
          <w:szCs w:val="20"/>
        </w:rPr>
        <w:t>;</w:t>
      </w:r>
    </w:p>
    <w:p w14:paraId="7AAF379A" w14:textId="77777777" w:rsidR="0096550D" w:rsidRPr="002414D9" w:rsidRDefault="0096550D" w:rsidP="0096550D">
      <w:pPr>
        <w:rPr>
          <w:sz w:val="18"/>
          <w:szCs w:val="18"/>
        </w:rPr>
      </w:pPr>
    </w:p>
    <w:p w14:paraId="2EF50D80" w14:textId="77777777" w:rsidR="0096550D" w:rsidRPr="002414D9" w:rsidRDefault="0096550D" w:rsidP="0096550D">
      <w:pPr>
        <w:pStyle w:val="ListParagraph"/>
        <w:numPr>
          <w:ilvl w:val="0"/>
          <w:numId w:val="93"/>
        </w:numPr>
        <w:spacing w:after="0" w:line="240" w:lineRule="auto"/>
        <w:contextualSpacing w:val="0"/>
        <w:rPr>
          <w:rFonts w:ascii="Arial" w:hAnsi="Arial" w:cs="Arial"/>
          <w:sz w:val="20"/>
          <w:szCs w:val="20"/>
        </w:rPr>
      </w:pPr>
      <w:r w:rsidRPr="002414D9">
        <w:rPr>
          <w:rFonts w:ascii="Arial" w:hAnsi="Arial" w:cs="Arial"/>
          <w:sz w:val="20"/>
          <w:szCs w:val="20"/>
        </w:rPr>
        <w:t>Open Tanks are those that hold a volume between 5,000L and 10,000L</w:t>
      </w:r>
      <w:r>
        <w:rPr>
          <w:rFonts w:ascii="Arial" w:hAnsi="Arial" w:cs="Arial"/>
          <w:sz w:val="20"/>
          <w:szCs w:val="20"/>
        </w:rPr>
        <w:t xml:space="preserve"> each</w:t>
      </w:r>
      <w:r w:rsidRPr="002414D9">
        <w:rPr>
          <w:rFonts w:ascii="Arial" w:hAnsi="Arial" w:cs="Arial"/>
          <w:sz w:val="20"/>
          <w:szCs w:val="20"/>
        </w:rPr>
        <w:t>;</w:t>
      </w:r>
    </w:p>
    <w:p w14:paraId="0A13B966" w14:textId="77777777" w:rsidR="0096550D" w:rsidRPr="002414D9" w:rsidRDefault="0096550D" w:rsidP="0096550D">
      <w:pPr>
        <w:rPr>
          <w:sz w:val="18"/>
          <w:szCs w:val="18"/>
          <w:lang w:val="en-CA"/>
        </w:rPr>
      </w:pPr>
    </w:p>
    <w:p w14:paraId="31BC45FD" w14:textId="77777777" w:rsidR="0096550D" w:rsidRPr="002414D9" w:rsidRDefault="0096550D" w:rsidP="0096550D">
      <w:pPr>
        <w:pStyle w:val="ListParagraph"/>
        <w:numPr>
          <w:ilvl w:val="0"/>
          <w:numId w:val="93"/>
        </w:numPr>
        <w:spacing w:after="0" w:line="240" w:lineRule="auto"/>
        <w:contextualSpacing w:val="0"/>
        <w:rPr>
          <w:rFonts w:ascii="Arial" w:hAnsi="Arial" w:cs="Arial"/>
          <w:sz w:val="20"/>
          <w:szCs w:val="20"/>
        </w:rPr>
      </w:pPr>
      <w:r w:rsidRPr="002414D9">
        <w:rPr>
          <w:rFonts w:ascii="Arial" w:hAnsi="Arial" w:cs="Arial"/>
          <w:sz w:val="20"/>
          <w:szCs w:val="20"/>
        </w:rPr>
        <w:t>Closed Tanks are those that hold a volume between 1,000L and 10,000L</w:t>
      </w:r>
      <w:r>
        <w:rPr>
          <w:rFonts w:ascii="Arial" w:hAnsi="Arial" w:cs="Arial"/>
          <w:sz w:val="20"/>
          <w:szCs w:val="20"/>
        </w:rPr>
        <w:t xml:space="preserve"> each</w:t>
      </w:r>
      <w:r w:rsidRPr="002414D9">
        <w:rPr>
          <w:rFonts w:ascii="Arial" w:hAnsi="Arial" w:cs="Arial"/>
          <w:sz w:val="20"/>
          <w:szCs w:val="20"/>
        </w:rPr>
        <w:t>; and</w:t>
      </w:r>
    </w:p>
    <w:p w14:paraId="1ED5BCC6" w14:textId="77777777" w:rsidR="0096550D" w:rsidRPr="002414D9" w:rsidRDefault="0096550D" w:rsidP="0096550D">
      <w:pPr>
        <w:rPr>
          <w:sz w:val="18"/>
          <w:szCs w:val="18"/>
        </w:rPr>
      </w:pPr>
    </w:p>
    <w:p w14:paraId="08B7C4CF" w14:textId="77777777" w:rsidR="0096550D" w:rsidRDefault="0096550D" w:rsidP="0096550D">
      <w:pPr>
        <w:pStyle w:val="ListParagraph"/>
        <w:numPr>
          <w:ilvl w:val="0"/>
          <w:numId w:val="93"/>
        </w:numPr>
        <w:spacing w:after="0" w:line="240" w:lineRule="auto"/>
        <w:contextualSpacing w:val="0"/>
        <w:rPr>
          <w:rFonts w:ascii="Arial" w:hAnsi="Arial" w:cs="Arial"/>
          <w:sz w:val="20"/>
          <w:szCs w:val="20"/>
        </w:rPr>
      </w:pPr>
      <w:r w:rsidRPr="002414D9">
        <w:rPr>
          <w:rFonts w:ascii="Arial" w:hAnsi="Arial" w:cs="Arial"/>
          <w:sz w:val="20"/>
          <w:szCs w:val="20"/>
        </w:rPr>
        <w:t>Other are those that hold a volume below 1,000L</w:t>
      </w:r>
      <w:r>
        <w:rPr>
          <w:rFonts w:ascii="Arial" w:hAnsi="Arial" w:cs="Arial"/>
          <w:sz w:val="20"/>
          <w:szCs w:val="20"/>
        </w:rPr>
        <w:t xml:space="preserve"> each</w:t>
      </w:r>
      <w:r w:rsidRPr="002414D9">
        <w:rPr>
          <w:rFonts w:ascii="Arial" w:hAnsi="Arial" w:cs="Arial"/>
          <w:sz w:val="20"/>
          <w:szCs w:val="20"/>
        </w:rPr>
        <w:t>.</w:t>
      </w:r>
    </w:p>
    <w:p w14:paraId="63CA0851" w14:textId="77777777" w:rsidR="0096550D" w:rsidRDefault="0096550D" w:rsidP="00544E3A">
      <w:pPr>
        <w:autoSpaceDE w:val="0"/>
        <w:autoSpaceDN w:val="0"/>
        <w:adjustRightInd w:val="0"/>
        <w:jc w:val="both"/>
        <w:rPr>
          <w:color w:val="000000"/>
          <w:szCs w:val="20"/>
          <w:lang w:val="en-CA"/>
        </w:rPr>
      </w:pPr>
    </w:p>
    <w:p w14:paraId="3D078110" w14:textId="77777777" w:rsidR="0096550D" w:rsidRDefault="0096550D" w:rsidP="00544E3A">
      <w:pPr>
        <w:autoSpaceDE w:val="0"/>
        <w:autoSpaceDN w:val="0"/>
        <w:adjustRightInd w:val="0"/>
        <w:jc w:val="both"/>
        <w:rPr>
          <w:color w:val="000000"/>
          <w:szCs w:val="20"/>
          <w:lang w:val="en-CA"/>
        </w:rPr>
      </w:pPr>
    </w:p>
    <w:p w14:paraId="29E1EAD8" w14:textId="011FD3A8" w:rsidR="00544E3A" w:rsidRPr="00A17265" w:rsidRDefault="00544E3A" w:rsidP="00544E3A">
      <w:pPr>
        <w:autoSpaceDE w:val="0"/>
        <w:autoSpaceDN w:val="0"/>
        <w:adjustRightInd w:val="0"/>
        <w:jc w:val="both"/>
        <w:rPr>
          <w:color w:val="000000"/>
          <w:szCs w:val="20"/>
          <w:lang w:val="en-CA"/>
        </w:rPr>
      </w:pPr>
      <w:r>
        <w:rPr>
          <w:color w:val="000000"/>
          <w:szCs w:val="20"/>
          <w:lang w:val="en-CA"/>
        </w:rPr>
        <w:t xml:space="preserve">For the </w:t>
      </w:r>
      <w:r w:rsidR="00B57438">
        <w:rPr>
          <w:color w:val="000000"/>
          <w:szCs w:val="20"/>
          <w:lang w:val="en-CA" w:eastAsia="en-CA"/>
        </w:rPr>
        <w:t>standing offer</w:t>
      </w:r>
      <w:r w:rsidR="00B57438">
        <w:rPr>
          <w:color w:val="000000"/>
          <w:szCs w:val="20"/>
          <w:lang w:val="en-CA"/>
        </w:rPr>
        <w:t xml:space="preserve"> </w:t>
      </w:r>
      <w:r>
        <w:rPr>
          <w:color w:val="000000"/>
          <w:szCs w:val="20"/>
          <w:lang w:val="en-CA"/>
        </w:rPr>
        <w:t>period:</w:t>
      </w:r>
      <w:r w:rsidRPr="00A17265">
        <w:rPr>
          <w:color w:val="000000"/>
          <w:szCs w:val="20"/>
          <w:lang w:val="en-CA"/>
        </w:rPr>
        <w:t xml:space="preserve"> </w:t>
      </w:r>
      <w:r>
        <w:rPr>
          <w:color w:val="000000"/>
          <w:szCs w:val="20"/>
          <w:lang w:val="en-CA" w:eastAsia="en-CA"/>
        </w:rPr>
        <w:t xml:space="preserve">from </w:t>
      </w:r>
      <w:r w:rsidR="00B57438">
        <w:rPr>
          <w:color w:val="000000"/>
          <w:szCs w:val="20"/>
          <w:lang w:val="en-CA" w:eastAsia="en-CA"/>
        </w:rPr>
        <w:t xml:space="preserve">standing offer </w:t>
      </w:r>
      <w:r>
        <w:rPr>
          <w:color w:val="000000"/>
          <w:szCs w:val="20"/>
          <w:lang w:val="en-CA" w:eastAsia="en-CA"/>
        </w:rPr>
        <w:t>award to</w:t>
      </w:r>
      <w:r w:rsidRPr="00A17265">
        <w:rPr>
          <w:color w:val="000000"/>
          <w:szCs w:val="20"/>
          <w:lang w:val="en-CA" w:eastAsia="en-CA"/>
        </w:rPr>
        <w:t xml:space="preserve"> </w:t>
      </w:r>
      <w:r>
        <w:rPr>
          <w:color w:val="000000"/>
          <w:szCs w:val="20"/>
          <w:lang w:val="en-CA" w:eastAsia="en-CA"/>
        </w:rPr>
        <w:t>October</w:t>
      </w:r>
      <w:r w:rsidRPr="00A17265">
        <w:rPr>
          <w:color w:val="000000"/>
          <w:szCs w:val="20"/>
          <w:lang w:val="en-CA" w:eastAsia="en-CA"/>
        </w:rPr>
        <w:t xml:space="preserve"> 31</w:t>
      </w:r>
      <w:r>
        <w:rPr>
          <w:color w:val="000000"/>
          <w:szCs w:val="20"/>
          <w:lang w:val="en-CA" w:eastAsia="en-CA"/>
        </w:rPr>
        <w:t>,</w:t>
      </w:r>
      <w:r w:rsidRPr="00A17265">
        <w:rPr>
          <w:color w:val="000000"/>
          <w:szCs w:val="20"/>
          <w:lang w:val="en-CA" w:eastAsia="en-CA"/>
        </w:rPr>
        <w:t xml:space="preserve"> 2023</w:t>
      </w:r>
    </w:p>
    <w:tbl>
      <w:tblPr>
        <w:tblW w:w="81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763"/>
        <w:gridCol w:w="1477"/>
        <w:gridCol w:w="2049"/>
      </w:tblGrid>
      <w:tr w:rsidR="00CA67B8" w:rsidRPr="001C5FC2" w14:paraId="23727169" w14:textId="77777777" w:rsidTr="00CA67B8">
        <w:trPr>
          <w:trHeight w:val="86"/>
        </w:trPr>
        <w:tc>
          <w:tcPr>
            <w:tcW w:w="2880" w:type="dxa"/>
          </w:tcPr>
          <w:p w14:paraId="0B94CB56" w14:textId="77777777" w:rsidR="00CA67B8" w:rsidRPr="001C5FC2" w:rsidRDefault="00CA67B8" w:rsidP="002F79FF">
            <w:pPr>
              <w:autoSpaceDE w:val="0"/>
              <w:autoSpaceDN w:val="0"/>
              <w:adjustRightInd w:val="0"/>
              <w:jc w:val="center"/>
              <w:rPr>
                <w:color w:val="000000"/>
                <w:lang w:val="en-CA"/>
              </w:rPr>
            </w:pPr>
          </w:p>
        </w:tc>
        <w:tc>
          <w:tcPr>
            <w:tcW w:w="1763" w:type="dxa"/>
          </w:tcPr>
          <w:p w14:paraId="66496A3F" w14:textId="77777777" w:rsidR="00CA67B8" w:rsidRDefault="00CA67B8" w:rsidP="002F79FF">
            <w:pPr>
              <w:autoSpaceDE w:val="0"/>
              <w:autoSpaceDN w:val="0"/>
              <w:adjustRightInd w:val="0"/>
              <w:jc w:val="center"/>
              <w:rPr>
                <w:b/>
                <w:bCs/>
                <w:color w:val="000000"/>
                <w:lang w:val="en-CA"/>
              </w:rPr>
            </w:pPr>
            <w:r>
              <w:rPr>
                <w:b/>
                <w:bCs/>
                <w:color w:val="000000"/>
                <w:lang w:val="en-CA"/>
              </w:rPr>
              <w:t>Cost per cu. m. per day</w:t>
            </w:r>
          </w:p>
          <w:p w14:paraId="297DE215"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(A)</w:t>
            </w:r>
          </w:p>
        </w:tc>
        <w:tc>
          <w:tcPr>
            <w:tcW w:w="1477" w:type="dxa"/>
          </w:tcPr>
          <w:p w14:paraId="5D570862" w14:textId="77777777" w:rsidR="00CA67B8" w:rsidRDefault="00CA67B8" w:rsidP="002F79FF">
            <w:pPr>
              <w:autoSpaceDE w:val="0"/>
              <w:autoSpaceDN w:val="0"/>
              <w:adjustRightInd w:val="0"/>
              <w:jc w:val="center"/>
              <w:rPr>
                <w:b/>
                <w:bCs/>
                <w:color w:val="000000"/>
                <w:lang w:val="en-CA"/>
              </w:rPr>
            </w:pPr>
            <w:r>
              <w:rPr>
                <w:b/>
                <w:bCs/>
                <w:color w:val="000000"/>
                <w:lang w:val="en-CA"/>
              </w:rPr>
              <w:t>Cu. M.</w:t>
            </w:r>
          </w:p>
          <w:p w14:paraId="6EE97FC0" w14:textId="77777777" w:rsidR="00CA67B8" w:rsidRPr="001C5FC2" w:rsidRDefault="00CA67B8" w:rsidP="002F79FF">
            <w:pPr>
              <w:autoSpaceDE w:val="0"/>
              <w:autoSpaceDN w:val="0"/>
              <w:adjustRightInd w:val="0"/>
              <w:jc w:val="center"/>
              <w:rPr>
                <w:color w:val="000000"/>
                <w:lang w:val="en-CA"/>
              </w:rPr>
            </w:pPr>
            <w:r>
              <w:rPr>
                <w:color w:val="000000"/>
                <w:lang w:val="en-CA"/>
              </w:rPr>
              <w:t>(B)</w:t>
            </w:r>
          </w:p>
        </w:tc>
        <w:tc>
          <w:tcPr>
            <w:tcW w:w="2049" w:type="dxa"/>
          </w:tcPr>
          <w:p w14:paraId="0ED6D506" w14:textId="77777777" w:rsidR="00CA67B8" w:rsidRDefault="00CA67B8" w:rsidP="002F79FF">
            <w:pPr>
              <w:autoSpaceDE w:val="0"/>
              <w:autoSpaceDN w:val="0"/>
              <w:adjustRightInd w:val="0"/>
              <w:jc w:val="center"/>
              <w:rPr>
                <w:b/>
                <w:bCs/>
                <w:color w:val="000000"/>
                <w:lang w:val="en-CA"/>
              </w:rPr>
            </w:pPr>
            <w:r>
              <w:rPr>
                <w:b/>
                <w:bCs/>
                <w:color w:val="000000"/>
                <w:lang w:val="en-CA"/>
              </w:rPr>
              <w:t>Daily Rate</w:t>
            </w:r>
          </w:p>
          <w:p w14:paraId="62B70CC9" w14:textId="77777777" w:rsidR="00CA67B8" w:rsidRPr="001C5FC2" w:rsidRDefault="00CA67B8" w:rsidP="002F79FF">
            <w:pPr>
              <w:autoSpaceDE w:val="0"/>
              <w:autoSpaceDN w:val="0"/>
              <w:adjustRightInd w:val="0"/>
              <w:jc w:val="center"/>
              <w:rPr>
                <w:color w:val="000000"/>
                <w:lang w:val="en-CA"/>
              </w:rPr>
            </w:pPr>
            <w:r>
              <w:rPr>
                <w:color w:val="000000"/>
                <w:lang w:val="en-CA"/>
              </w:rPr>
              <w:t>( = A x B)</w:t>
            </w:r>
          </w:p>
        </w:tc>
      </w:tr>
      <w:tr w:rsidR="00CA67B8" w:rsidRPr="001C5FC2" w14:paraId="4ACC7BD0" w14:textId="77777777" w:rsidTr="00CA67B8">
        <w:trPr>
          <w:trHeight w:val="86"/>
        </w:trPr>
        <w:tc>
          <w:tcPr>
            <w:tcW w:w="2880" w:type="dxa"/>
          </w:tcPr>
          <w:p w14:paraId="78757C51"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Container</w:t>
            </w:r>
          </w:p>
        </w:tc>
        <w:tc>
          <w:tcPr>
            <w:tcW w:w="1763" w:type="dxa"/>
          </w:tcPr>
          <w:p w14:paraId="4E2F31F3" w14:textId="77777777" w:rsidR="00CA67B8" w:rsidRPr="001C5FC2" w:rsidRDefault="00CA67B8" w:rsidP="002F79FF">
            <w:pPr>
              <w:autoSpaceDE w:val="0"/>
              <w:autoSpaceDN w:val="0"/>
              <w:adjustRightInd w:val="0"/>
              <w:jc w:val="both"/>
              <w:rPr>
                <w:b/>
                <w:bCs/>
                <w:color w:val="000000"/>
                <w:lang w:val="en-CA"/>
              </w:rPr>
            </w:pPr>
          </w:p>
        </w:tc>
        <w:tc>
          <w:tcPr>
            <w:tcW w:w="1477" w:type="dxa"/>
          </w:tcPr>
          <w:p w14:paraId="039C214E"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10</w:t>
            </w:r>
          </w:p>
        </w:tc>
        <w:tc>
          <w:tcPr>
            <w:tcW w:w="2049" w:type="dxa"/>
          </w:tcPr>
          <w:p w14:paraId="17B661A4" w14:textId="77777777" w:rsidR="00CA67B8" w:rsidRPr="001C5FC2" w:rsidRDefault="00CA67B8" w:rsidP="002F79FF">
            <w:pPr>
              <w:autoSpaceDE w:val="0"/>
              <w:autoSpaceDN w:val="0"/>
              <w:adjustRightInd w:val="0"/>
              <w:jc w:val="both"/>
              <w:rPr>
                <w:b/>
                <w:bCs/>
                <w:color w:val="000000"/>
                <w:lang w:val="en-CA"/>
              </w:rPr>
            </w:pPr>
          </w:p>
        </w:tc>
      </w:tr>
      <w:tr w:rsidR="00CA67B8" w:rsidRPr="001C5FC2" w14:paraId="01457E01" w14:textId="77777777" w:rsidTr="00CA67B8">
        <w:trPr>
          <w:trHeight w:val="86"/>
        </w:trPr>
        <w:tc>
          <w:tcPr>
            <w:tcW w:w="2880" w:type="dxa"/>
          </w:tcPr>
          <w:p w14:paraId="21B6ACFC"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Open Tank*</w:t>
            </w:r>
          </w:p>
        </w:tc>
        <w:tc>
          <w:tcPr>
            <w:tcW w:w="1763" w:type="dxa"/>
          </w:tcPr>
          <w:p w14:paraId="781711E4" w14:textId="77777777" w:rsidR="00CA67B8" w:rsidRPr="001C5FC2" w:rsidRDefault="00CA67B8" w:rsidP="002F79FF">
            <w:pPr>
              <w:autoSpaceDE w:val="0"/>
              <w:autoSpaceDN w:val="0"/>
              <w:adjustRightInd w:val="0"/>
              <w:jc w:val="both"/>
              <w:rPr>
                <w:b/>
                <w:bCs/>
                <w:color w:val="000000"/>
                <w:lang w:val="en-CA"/>
              </w:rPr>
            </w:pPr>
          </w:p>
        </w:tc>
        <w:tc>
          <w:tcPr>
            <w:tcW w:w="1477" w:type="dxa"/>
          </w:tcPr>
          <w:p w14:paraId="28164992"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10</w:t>
            </w:r>
          </w:p>
        </w:tc>
        <w:tc>
          <w:tcPr>
            <w:tcW w:w="2049" w:type="dxa"/>
          </w:tcPr>
          <w:p w14:paraId="7A1135AF" w14:textId="77777777" w:rsidR="00CA67B8" w:rsidRPr="001C5FC2" w:rsidRDefault="00CA67B8" w:rsidP="002F79FF">
            <w:pPr>
              <w:autoSpaceDE w:val="0"/>
              <w:autoSpaceDN w:val="0"/>
              <w:adjustRightInd w:val="0"/>
              <w:jc w:val="both"/>
              <w:rPr>
                <w:b/>
                <w:bCs/>
                <w:color w:val="000000"/>
                <w:lang w:val="en-CA"/>
              </w:rPr>
            </w:pPr>
          </w:p>
        </w:tc>
      </w:tr>
      <w:tr w:rsidR="00CA67B8" w:rsidRPr="001C5FC2" w14:paraId="299EF839" w14:textId="77777777" w:rsidTr="00CA67B8">
        <w:trPr>
          <w:trHeight w:val="86"/>
        </w:trPr>
        <w:tc>
          <w:tcPr>
            <w:tcW w:w="2880" w:type="dxa"/>
            <w:tcBorders>
              <w:bottom w:val="single" w:sz="4" w:space="0" w:color="auto"/>
            </w:tcBorders>
          </w:tcPr>
          <w:p w14:paraId="61FF908D"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Closed Tank*</w:t>
            </w:r>
          </w:p>
        </w:tc>
        <w:tc>
          <w:tcPr>
            <w:tcW w:w="1763" w:type="dxa"/>
            <w:tcBorders>
              <w:bottom w:val="single" w:sz="4" w:space="0" w:color="auto"/>
            </w:tcBorders>
          </w:tcPr>
          <w:p w14:paraId="2459672A" w14:textId="77777777" w:rsidR="00CA67B8" w:rsidRPr="001C5FC2" w:rsidRDefault="00CA67B8" w:rsidP="002F79FF">
            <w:pPr>
              <w:autoSpaceDE w:val="0"/>
              <w:autoSpaceDN w:val="0"/>
              <w:adjustRightInd w:val="0"/>
              <w:jc w:val="both"/>
              <w:rPr>
                <w:b/>
                <w:bCs/>
                <w:color w:val="000000"/>
                <w:lang w:val="en-CA"/>
              </w:rPr>
            </w:pPr>
          </w:p>
        </w:tc>
        <w:tc>
          <w:tcPr>
            <w:tcW w:w="1477" w:type="dxa"/>
            <w:tcBorders>
              <w:bottom w:val="single" w:sz="4" w:space="0" w:color="auto"/>
            </w:tcBorders>
          </w:tcPr>
          <w:p w14:paraId="14D77174"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10</w:t>
            </w:r>
          </w:p>
        </w:tc>
        <w:tc>
          <w:tcPr>
            <w:tcW w:w="2049" w:type="dxa"/>
            <w:tcBorders>
              <w:bottom w:val="single" w:sz="4" w:space="0" w:color="auto"/>
            </w:tcBorders>
          </w:tcPr>
          <w:p w14:paraId="282835A6" w14:textId="77777777" w:rsidR="00CA67B8" w:rsidRPr="001C5FC2" w:rsidRDefault="00CA67B8" w:rsidP="002F79FF">
            <w:pPr>
              <w:autoSpaceDE w:val="0"/>
              <w:autoSpaceDN w:val="0"/>
              <w:adjustRightInd w:val="0"/>
              <w:jc w:val="both"/>
              <w:rPr>
                <w:b/>
                <w:bCs/>
                <w:color w:val="000000"/>
                <w:lang w:val="en-CA"/>
              </w:rPr>
            </w:pPr>
          </w:p>
        </w:tc>
      </w:tr>
      <w:tr w:rsidR="00CA67B8" w:rsidRPr="001C5FC2" w14:paraId="368B70E9" w14:textId="77777777" w:rsidTr="00CA67B8">
        <w:trPr>
          <w:trHeight w:val="86"/>
        </w:trPr>
        <w:tc>
          <w:tcPr>
            <w:tcW w:w="2880" w:type="dxa"/>
            <w:tcBorders>
              <w:bottom w:val="triple" w:sz="4" w:space="0" w:color="auto"/>
            </w:tcBorders>
          </w:tcPr>
          <w:p w14:paraId="52A57128"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Other</w:t>
            </w:r>
          </w:p>
        </w:tc>
        <w:tc>
          <w:tcPr>
            <w:tcW w:w="1763" w:type="dxa"/>
            <w:tcBorders>
              <w:bottom w:val="triple" w:sz="4" w:space="0" w:color="auto"/>
            </w:tcBorders>
          </w:tcPr>
          <w:p w14:paraId="2FF2EC31" w14:textId="77777777" w:rsidR="00CA67B8" w:rsidRPr="001C5FC2" w:rsidRDefault="00CA67B8" w:rsidP="002F79FF">
            <w:pPr>
              <w:autoSpaceDE w:val="0"/>
              <w:autoSpaceDN w:val="0"/>
              <w:adjustRightInd w:val="0"/>
              <w:jc w:val="both"/>
              <w:rPr>
                <w:b/>
                <w:bCs/>
                <w:color w:val="000000"/>
                <w:lang w:val="en-CA"/>
              </w:rPr>
            </w:pPr>
          </w:p>
        </w:tc>
        <w:tc>
          <w:tcPr>
            <w:tcW w:w="1477" w:type="dxa"/>
            <w:tcBorders>
              <w:bottom w:val="triple" w:sz="4" w:space="0" w:color="auto"/>
            </w:tcBorders>
          </w:tcPr>
          <w:p w14:paraId="155BD36B"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0.5</w:t>
            </w:r>
          </w:p>
        </w:tc>
        <w:tc>
          <w:tcPr>
            <w:tcW w:w="2049" w:type="dxa"/>
            <w:tcBorders>
              <w:bottom w:val="triple" w:sz="4" w:space="0" w:color="auto"/>
            </w:tcBorders>
          </w:tcPr>
          <w:p w14:paraId="7ECA6B83" w14:textId="77777777" w:rsidR="00CA67B8" w:rsidRPr="001C5FC2" w:rsidRDefault="00CA67B8" w:rsidP="002F79FF">
            <w:pPr>
              <w:autoSpaceDE w:val="0"/>
              <w:autoSpaceDN w:val="0"/>
              <w:adjustRightInd w:val="0"/>
              <w:jc w:val="both"/>
              <w:rPr>
                <w:b/>
                <w:bCs/>
                <w:color w:val="000000"/>
                <w:lang w:val="en-CA"/>
              </w:rPr>
            </w:pPr>
          </w:p>
        </w:tc>
      </w:tr>
      <w:tr w:rsidR="00CA67B8" w:rsidRPr="001C5FC2" w14:paraId="41EA5678" w14:textId="77777777" w:rsidTr="00CA67B8">
        <w:trPr>
          <w:trHeight w:val="86"/>
        </w:trPr>
        <w:tc>
          <w:tcPr>
            <w:tcW w:w="6120" w:type="dxa"/>
            <w:gridSpan w:val="3"/>
            <w:tcBorders>
              <w:top w:val="triple" w:sz="4" w:space="0" w:color="auto"/>
              <w:left w:val="single" w:sz="4" w:space="0" w:color="auto"/>
              <w:bottom w:val="single" w:sz="4" w:space="0" w:color="auto"/>
              <w:right w:val="single" w:sz="4" w:space="0" w:color="auto"/>
            </w:tcBorders>
            <w:shd w:val="clear" w:color="auto" w:fill="D9D9D9" w:themeFill="background1" w:themeFillShade="D9"/>
          </w:tcPr>
          <w:p w14:paraId="1E7758EA"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Sum of Daily Rates</w:t>
            </w:r>
          </w:p>
        </w:tc>
        <w:tc>
          <w:tcPr>
            <w:tcW w:w="2049" w:type="dxa"/>
            <w:tcBorders>
              <w:top w:val="triple" w:sz="4" w:space="0" w:color="auto"/>
              <w:left w:val="single" w:sz="4" w:space="0" w:color="auto"/>
              <w:bottom w:val="single" w:sz="4" w:space="0" w:color="auto"/>
              <w:right w:val="single" w:sz="4" w:space="0" w:color="auto"/>
            </w:tcBorders>
            <w:shd w:val="clear" w:color="auto" w:fill="D9D9D9" w:themeFill="background1" w:themeFillShade="D9"/>
          </w:tcPr>
          <w:p w14:paraId="639ABA4F" w14:textId="77777777" w:rsidR="00CA67B8" w:rsidRPr="001C5FC2" w:rsidRDefault="00CA67B8" w:rsidP="002F79FF">
            <w:pPr>
              <w:autoSpaceDE w:val="0"/>
              <w:autoSpaceDN w:val="0"/>
              <w:adjustRightInd w:val="0"/>
              <w:jc w:val="both"/>
              <w:rPr>
                <w:b/>
                <w:bCs/>
                <w:color w:val="000000"/>
                <w:lang w:val="en-CA"/>
              </w:rPr>
            </w:pPr>
          </w:p>
        </w:tc>
      </w:tr>
    </w:tbl>
    <w:p w14:paraId="6839AB96" w14:textId="77777777" w:rsidR="00544E3A" w:rsidRPr="00A17265" w:rsidRDefault="00544E3A" w:rsidP="00544E3A">
      <w:pPr>
        <w:jc w:val="both"/>
        <w:rPr>
          <w:b/>
          <w:bCs/>
          <w:szCs w:val="20"/>
          <w:lang w:val="en-CA"/>
        </w:rPr>
      </w:pPr>
    </w:p>
    <w:p w14:paraId="07788D43" w14:textId="77777777" w:rsidR="00544E3A" w:rsidRPr="00A17265" w:rsidRDefault="00544E3A" w:rsidP="00544E3A">
      <w:pPr>
        <w:jc w:val="both"/>
        <w:rPr>
          <w:b/>
          <w:bCs/>
          <w:szCs w:val="20"/>
          <w:lang w:val="en-CA"/>
        </w:rPr>
      </w:pPr>
    </w:p>
    <w:p w14:paraId="299F6CD8" w14:textId="77777777" w:rsidR="003F11B9" w:rsidRDefault="003F11B9" w:rsidP="00544E3A">
      <w:pPr>
        <w:jc w:val="both"/>
        <w:rPr>
          <w:color w:val="000000"/>
          <w:szCs w:val="20"/>
          <w:lang w:val="en-CA"/>
        </w:rPr>
      </w:pPr>
    </w:p>
    <w:p w14:paraId="240BBFE7" w14:textId="77777777" w:rsidR="003F11B9" w:rsidRDefault="003F11B9" w:rsidP="00544E3A">
      <w:pPr>
        <w:jc w:val="both"/>
        <w:rPr>
          <w:color w:val="000000"/>
          <w:szCs w:val="20"/>
          <w:lang w:val="en-CA"/>
        </w:rPr>
      </w:pPr>
    </w:p>
    <w:p w14:paraId="36CFE8CE" w14:textId="641F68FE" w:rsidR="00544E3A" w:rsidRPr="00A17265" w:rsidRDefault="00544E3A" w:rsidP="00544E3A">
      <w:pPr>
        <w:jc w:val="both"/>
        <w:rPr>
          <w:b/>
          <w:bCs/>
          <w:color w:val="000000"/>
          <w:szCs w:val="20"/>
          <w:lang w:val="en-CA"/>
        </w:rPr>
      </w:pPr>
      <w:r>
        <w:rPr>
          <w:color w:val="000000"/>
          <w:szCs w:val="20"/>
          <w:lang w:val="en-CA"/>
        </w:rPr>
        <w:t xml:space="preserve">For the </w:t>
      </w:r>
      <w:r w:rsidR="00B57438">
        <w:rPr>
          <w:color w:val="000000"/>
          <w:szCs w:val="20"/>
          <w:lang w:val="en-CA" w:eastAsia="en-CA"/>
        </w:rPr>
        <w:t>standing offer</w:t>
      </w:r>
      <w:r w:rsidR="00B57438">
        <w:rPr>
          <w:color w:val="000000"/>
          <w:szCs w:val="20"/>
          <w:lang w:val="en-CA"/>
        </w:rPr>
        <w:t xml:space="preserve"> </w:t>
      </w:r>
      <w:r>
        <w:rPr>
          <w:color w:val="000000"/>
          <w:szCs w:val="20"/>
          <w:lang w:val="en-CA"/>
        </w:rPr>
        <w:t xml:space="preserve">period: from </w:t>
      </w:r>
      <w:r>
        <w:rPr>
          <w:color w:val="000000"/>
          <w:szCs w:val="20"/>
          <w:lang w:val="en-CA" w:eastAsia="en-CA"/>
        </w:rPr>
        <w:t>November 1,</w:t>
      </w:r>
      <w:r w:rsidRPr="00A17265">
        <w:rPr>
          <w:color w:val="000000"/>
          <w:szCs w:val="20"/>
          <w:lang w:val="en-CA" w:eastAsia="en-CA"/>
        </w:rPr>
        <w:t xml:space="preserve"> 2023</w:t>
      </w:r>
      <w:r>
        <w:rPr>
          <w:color w:val="000000"/>
          <w:szCs w:val="20"/>
          <w:lang w:val="en-CA" w:eastAsia="en-CA"/>
        </w:rPr>
        <w:t>, to October 31,</w:t>
      </w:r>
      <w:r w:rsidRPr="00A17265">
        <w:rPr>
          <w:color w:val="000000"/>
          <w:szCs w:val="20"/>
          <w:lang w:val="en-CA" w:eastAsia="en-CA"/>
        </w:rPr>
        <w:t xml:space="preserve"> 2024</w:t>
      </w:r>
    </w:p>
    <w:tbl>
      <w:tblPr>
        <w:tblW w:w="81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763"/>
        <w:gridCol w:w="1477"/>
        <w:gridCol w:w="2049"/>
      </w:tblGrid>
      <w:tr w:rsidR="00CA67B8" w:rsidRPr="001C5FC2" w14:paraId="73CAF231" w14:textId="77777777" w:rsidTr="00CA67B8">
        <w:trPr>
          <w:trHeight w:val="86"/>
        </w:trPr>
        <w:tc>
          <w:tcPr>
            <w:tcW w:w="2880" w:type="dxa"/>
          </w:tcPr>
          <w:p w14:paraId="3E90B736" w14:textId="77777777" w:rsidR="00CA67B8" w:rsidRPr="001C5FC2" w:rsidRDefault="00CA67B8" w:rsidP="002F79FF">
            <w:pPr>
              <w:autoSpaceDE w:val="0"/>
              <w:autoSpaceDN w:val="0"/>
              <w:adjustRightInd w:val="0"/>
              <w:jc w:val="center"/>
              <w:rPr>
                <w:color w:val="000000"/>
                <w:lang w:val="en-CA"/>
              </w:rPr>
            </w:pPr>
          </w:p>
        </w:tc>
        <w:tc>
          <w:tcPr>
            <w:tcW w:w="1763" w:type="dxa"/>
          </w:tcPr>
          <w:p w14:paraId="50D15E38" w14:textId="77777777" w:rsidR="00CA67B8" w:rsidRDefault="00CA67B8" w:rsidP="002F79FF">
            <w:pPr>
              <w:autoSpaceDE w:val="0"/>
              <w:autoSpaceDN w:val="0"/>
              <w:adjustRightInd w:val="0"/>
              <w:jc w:val="center"/>
              <w:rPr>
                <w:b/>
                <w:bCs/>
                <w:color w:val="000000"/>
                <w:lang w:val="en-CA"/>
              </w:rPr>
            </w:pPr>
            <w:r>
              <w:rPr>
                <w:b/>
                <w:bCs/>
                <w:color w:val="000000"/>
                <w:lang w:val="en-CA"/>
              </w:rPr>
              <w:t>Cost per cu. m. per day</w:t>
            </w:r>
          </w:p>
          <w:p w14:paraId="0B186EC0"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(A)</w:t>
            </w:r>
          </w:p>
        </w:tc>
        <w:tc>
          <w:tcPr>
            <w:tcW w:w="1477" w:type="dxa"/>
          </w:tcPr>
          <w:p w14:paraId="435D7E83" w14:textId="77777777" w:rsidR="00CA67B8" w:rsidRDefault="00CA67B8" w:rsidP="002F79FF">
            <w:pPr>
              <w:autoSpaceDE w:val="0"/>
              <w:autoSpaceDN w:val="0"/>
              <w:adjustRightInd w:val="0"/>
              <w:jc w:val="center"/>
              <w:rPr>
                <w:b/>
                <w:bCs/>
                <w:color w:val="000000"/>
                <w:lang w:val="en-CA"/>
              </w:rPr>
            </w:pPr>
            <w:r>
              <w:rPr>
                <w:b/>
                <w:bCs/>
                <w:color w:val="000000"/>
                <w:lang w:val="en-CA"/>
              </w:rPr>
              <w:t>Cu. M.</w:t>
            </w:r>
          </w:p>
          <w:p w14:paraId="74CB3B5B" w14:textId="77777777" w:rsidR="00CA67B8" w:rsidRPr="001C5FC2" w:rsidRDefault="00CA67B8" w:rsidP="002F79FF">
            <w:pPr>
              <w:autoSpaceDE w:val="0"/>
              <w:autoSpaceDN w:val="0"/>
              <w:adjustRightInd w:val="0"/>
              <w:jc w:val="center"/>
              <w:rPr>
                <w:color w:val="000000"/>
                <w:lang w:val="en-CA"/>
              </w:rPr>
            </w:pPr>
            <w:r>
              <w:rPr>
                <w:color w:val="000000"/>
                <w:lang w:val="en-CA"/>
              </w:rPr>
              <w:t>(B)</w:t>
            </w:r>
          </w:p>
        </w:tc>
        <w:tc>
          <w:tcPr>
            <w:tcW w:w="2049" w:type="dxa"/>
          </w:tcPr>
          <w:p w14:paraId="33B1151C" w14:textId="77777777" w:rsidR="00CA67B8" w:rsidRDefault="00CA67B8" w:rsidP="002F79FF">
            <w:pPr>
              <w:autoSpaceDE w:val="0"/>
              <w:autoSpaceDN w:val="0"/>
              <w:adjustRightInd w:val="0"/>
              <w:jc w:val="center"/>
              <w:rPr>
                <w:b/>
                <w:bCs/>
                <w:color w:val="000000"/>
                <w:lang w:val="en-CA"/>
              </w:rPr>
            </w:pPr>
            <w:r>
              <w:rPr>
                <w:b/>
                <w:bCs/>
                <w:color w:val="000000"/>
                <w:lang w:val="en-CA"/>
              </w:rPr>
              <w:t>Daily Rate</w:t>
            </w:r>
          </w:p>
          <w:p w14:paraId="2B83A12C" w14:textId="77777777" w:rsidR="00CA67B8" w:rsidRPr="001C5FC2" w:rsidRDefault="00CA67B8" w:rsidP="002F79FF">
            <w:pPr>
              <w:autoSpaceDE w:val="0"/>
              <w:autoSpaceDN w:val="0"/>
              <w:adjustRightInd w:val="0"/>
              <w:jc w:val="center"/>
              <w:rPr>
                <w:color w:val="000000"/>
                <w:lang w:val="en-CA"/>
              </w:rPr>
            </w:pPr>
            <w:r>
              <w:rPr>
                <w:color w:val="000000"/>
                <w:lang w:val="en-CA"/>
              </w:rPr>
              <w:t>( = A x B)</w:t>
            </w:r>
          </w:p>
        </w:tc>
      </w:tr>
      <w:tr w:rsidR="00CA67B8" w:rsidRPr="001C5FC2" w14:paraId="3B4E156A" w14:textId="77777777" w:rsidTr="00CA67B8">
        <w:trPr>
          <w:trHeight w:val="86"/>
        </w:trPr>
        <w:tc>
          <w:tcPr>
            <w:tcW w:w="2880" w:type="dxa"/>
          </w:tcPr>
          <w:p w14:paraId="4BBA4081"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Container</w:t>
            </w:r>
          </w:p>
        </w:tc>
        <w:tc>
          <w:tcPr>
            <w:tcW w:w="1763" w:type="dxa"/>
          </w:tcPr>
          <w:p w14:paraId="434974B2" w14:textId="77777777" w:rsidR="00CA67B8" w:rsidRPr="001C5FC2" w:rsidRDefault="00CA67B8" w:rsidP="002F79FF">
            <w:pPr>
              <w:autoSpaceDE w:val="0"/>
              <w:autoSpaceDN w:val="0"/>
              <w:adjustRightInd w:val="0"/>
              <w:jc w:val="both"/>
              <w:rPr>
                <w:b/>
                <w:bCs/>
                <w:color w:val="000000"/>
                <w:lang w:val="en-CA"/>
              </w:rPr>
            </w:pPr>
          </w:p>
        </w:tc>
        <w:tc>
          <w:tcPr>
            <w:tcW w:w="1477" w:type="dxa"/>
          </w:tcPr>
          <w:p w14:paraId="740EB6B7"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10</w:t>
            </w:r>
          </w:p>
        </w:tc>
        <w:tc>
          <w:tcPr>
            <w:tcW w:w="2049" w:type="dxa"/>
          </w:tcPr>
          <w:p w14:paraId="73847374" w14:textId="77777777" w:rsidR="00CA67B8" w:rsidRPr="001C5FC2" w:rsidRDefault="00CA67B8" w:rsidP="002F79FF">
            <w:pPr>
              <w:autoSpaceDE w:val="0"/>
              <w:autoSpaceDN w:val="0"/>
              <w:adjustRightInd w:val="0"/>
              <w:jc w:val="both"/>
              <w:rPr>
                <w:b/>
                <w:bCs/>
                <w:color w:val="000000"/>
                <w:lang w:val="en-CA"/>
              </w:rPr>
            </w:pPr>
          </w:p>
        </w:tc>
      </w:tr>
      <w:tr w:rsidR="00CA67B8" w:rsidRPr="001C5FC2" w14:paraId="69442DBA" w14:textId="77777777" w:rsidTr="00CA67B8">
        <w:trPr>
          <w:trHeight w:val="86"/>
        </w:trPr>
        <w:tc>
          <w:tcPr>
            <w:tcW w:w="2880" w:type="dxa"/>
          </w:tcPr>
          <w:p w14:paraId="3D98491E"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Open Tank*</w:t>
            </w:r>
          </w:p>
        </w:tc>
        <w:tc>
          <w:tcPr>
            <w:tcW w:w="1763" w:type="dxa"/>
          </w:tcPr>
          <w:p w14:paraId="1639D3ED" w14:textId="77777777" w:rsidR="00CA67B8" w:rsidRPr="001C5FC2" w:rsidRDefault="00CA67B8" w:rsidP="002F79FF">
            <w:pPr>
              <w:autoSpaceDE w:val="0"/>
              <w:autoSpaceDN w:val="0"/>
              <w:adjustRightInd w:val="0"/>
              <w:jc w:val="both"/>
              <w:rPr>
                <w:b/>
                <w:bCs/>
                <w:color w:val="000000"/>
                <w:lang w:val="en-CA"/>
              </w:rPr>
            </w:pPr>
          </w:p>
        </w:tc>
        <w:tc>
          <w:tcPr>
            <w:tcW w:w="1477" w:type="dxa"/>
          </w:tcPr>
          <w:p w14:paraId="4383DE46"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10</w:t>
            </w:r>
          </w:p>
        </w:tc>
        <w:tc>
          <w:tcPr>
            <w:tcW w:w="2049" w:type="dxa"/>
          </w:tcPr>
          <w:p w14:paraId="34F2FF98" w14:textId="77777777" w:rsidR="00CA67B8" w:rsidRPr="001C5FC2" w:rsidRDefault="00CA67B8" w:rsidP="002F79FF">
            <w:pPr>
              <w:autoSpaceDE w:val="0"/>
              <w:autoSpaceDN w:val="0"/>
              <w:adjustRightInd w:val="0"/>
              <w:jc w:val="both"/>
              <w:rPr>
                <w:b/>
                <w:bCs/>
                <w:color w:val="000000"/>
                <w:lang w:val="en-CA"/>
              </w:rPr>
            </w:pPr>
          </w:p>
        </w:tc>
      </w:tr>
      <w:tr w:rsidR="00CA67B8" w:rsidRPr="001C5FC2" w14:paraId="2BF882AA" w14:textId="77777777" w:rsidTr="00CA67B8">
        <w:trPr>
          <w:trHeight w:val="86"/>
        </w:trPr>
        <w:tc>
          <w:tcPr>
            <w:tcW w:w="2880" w:type="dxa"/>
            <w:tcBorders>
              <w:bottom w:val="single" w:sz="4" w:space="0" w:color="auto"/>
            </w:tcBorders>
          </w:tcPr>
          <w:p w14:paraId="779B2BA8"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Closed Tank*</w:t>
            </w:r>
          </w:p>
        </w:tc>
        <w:tc>
          <w:tcPr>
            <w:tcW w:w="1763" w:type="dxa"/>
            <w:tcBorders>
              <w:bottom w:val="single" w:sz="4" w:space="0" w:color="auto"/>
            </w:tcBorders>
          </w:tcPr>
          <w:p w14:paraId="16E6CC3D" w14:textId="77777777" w:rsidR="00CA67B8" w:rsidRPr="001C5FC2" w:rsidRDefault="00CA67B8" w:rsidP="002F79FF">
            <w:pPr>
              <w:autoSpaceDE w:val="0"/>
              <w:autoSpaceDN w:val="0"/>
              <w:adjustRightInd w:val="0"/>
              <w:jc w:val="both"/>
              <w:rPr>
                <w:b/>
                <w:bCs/>
                <w:color w:val="000000"/>
                <w:lang w:val="en-CA"/>
              </w:rPr>
            </w:pPr>
          </w:p>
        </w:tc>
        <w:tc>
          <w:tcPr>
            <w:tcW w:w="1477" w:type="dxa"/>
            <w:tcBorders>
              <w:bottom w:val="single" w:sz="4" w:space="0" w:color="auto"/>
            </w:tcBorders>
          </w:tcPr>
          <w:p w14:paraId="2F35EB8C"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10</w:t>
            </w:r>
          </w:p>
        </w:tc>
        <w:tc>
          <w:tcPr>
            <w:tcW w:w="2049" w:type="dxa"/>
            <w:tcBorders>
              <w:bottom w:val="single" w:sz="4" w:space="0" w:color="auto"/>
            </w:tcBorders>
          </w:tcPr>
          <w:p w14:paraId="429A13DB" w14:textId="77777777" w:rsidR="00CA67B8" w:rsidRPr="001C5FC2" w:rsidRDefault="00CA67B8" w:rsidP="002F79FF">
            <w:pPr>
              <w:autoSpaceDE w:val="0"/>
              <w:autoSpaceDN w:val="0"/>
              <w:adjustRightInd w:val="0"/>
              <w:jc w:val="both"/>
              <w:rPr>
                <w:b/>
                <w:bCs/>
                <w:color w:val="000000"/>
                <w:lang w:val="en-CA"/>
              </w:rPr>
            </w:pPr>
          </w:p>
        </w:tc>
      </w:tr>
      <w:tr w:rsidR="00CA67B8" w:rsidRPr="001C5FC2" w14:paraId="0FB5ECFA" w14:textId="77777777" w:rsidTr="00CA67B8">
        <w:trPr>
          <w:trHeight w:val="86"/>
        </w:trPr>
        <w:tc>
          <w:tcPr>
            <w:tcW w:w="2880" w:type="dxa"/>
            <w:tcBorders>
              <w:bottom w:val="triple" w:sz="4" w:space="0" w:color="auto"/>
            </w:tcBorders>
          </w:tcPr>
          <w:p w14:paraId="77B97FE2"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Other</w:t>
            </w:r>
          </w:p>
        </w:tc>
        <w:tc>
          <w:tcPr>
            <w:tcW w:w="1763" w:type="dxa"/>
            <w:tcBorders>
              <w:bottom w:val="triple" w:sz="4" w:space="0" w:color="auto"/>
            </w:tcBorders>
          </w:tcPr>
          <w:p w14:paraId="226BEFEC" w14:textId="77777777" w:rsidR="00CA67B8" w:rsidRPr="001C5FC2" w:rsidRDefault="00CA67B8" w:rsidP="002F79FF">
            <w:pPr>
              <w:autoSpaceDE w:val="0"/>
              <w:autoSpaceDN w:val="0"/>
              <w:adjustRightInd w:val="0"/>
              <w:jc w:val="both"/>
              <w:rPr>
                <w:b/>
                <w:bCs/>
                <w:color w:val="000000"/>
                <w:lang w:val="en-CA"/>
              </w:rPr>
            </w:pPr>
          </w:p>
        </w:tc>
        <w:tc>
          <w:tcPr>
            <w:tcW w:w="1477" w:type="dxa"/>
            <w:tcBorders>
              <w:bottom w:val="triple" w:sz="4" w:space="0" w:color="auto"/>
            </w:tcBorders>
          </w:tcPr>
          <w:p w14:paraId="21DFFD17"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0.5</w:t>
            </w:r>
          </w:p>
        </w:tc>
        <w:tc>
          <w:tcPr>
            <w:tcW w:w="2049" w:type="dxa"/>
            <w:tcBorders>
              <w:bottom w:val="triple" w:sz="4" w:space="0" w:color="auto"/>
            </w:tcBorders>
          </w:tcPr>
          <w:p w14:paraId="28FD125B" w14:textId="77777777" w:rsidR="00CA67B8" w:rsidRPr="001C5FC2" w:rsidRDefault="00CA67B8" w:rsidP="002F79FF">
            <w:pPr>
              <w:autoSpaceDE w:val="0"/>
              <w:autoSpaceDN w:val="0"/>
              <w:adjustRightInd w:val="0"/>
              <w:jc w:val="both"/>
              <w:rPr>
                <w:b/>
                <w:bCs/>
                <w:color w:val="000000"/>
                <w:lang w:val="en-CA"/>
              </w:rPr>
            </w:pPr>
          </w:p>
        </w:tc>
      </w:tr>
      <w:tr w:rsidR="00CA67B8" w:rsidRPr="001C5FC2" w14:paraId="5C8CA7EF" w14:textId="77777777" w:rsidTr="00CA67B8">
        <w:trPr>
          <w:trHeight w:val="86"/>
        </w:trPr>
        <w:tc>
          <w:tcPr>
            <w:tcW w:w="6120" w:type="dxa"/>
            <w:gridSpan w:val="3"/>
            <w:tcBorders>
              <w:top w:val="triple" w:sz="4" w:space="0" w:color="auto"/>
              <w:left w:val="single" w:sz="4" w:space="0" w:color="auto"/>
              <w:bottom w:val="single" w:sz="4" w:space="0" w:color="auto"/>
              <w:right w:val="single" w:sz="4" w:space="0" w:color="auto"/>
            </w:tcBorders>
            <w:shd w:val="clear" w:color="auto" w:fill="D9D9D9" w:themeFill="background1" w:themeFillShade="D9"/>
          </w:tcPr>
          <w:p w14:paraId="5150E3F9"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Sum of Daily Rates</w:t>
            </w:r>
          </w:p>
        </w:tc>
        <w:tc>
          <w:tcPr>
            <w:tcW w:w="2049" w:type="dxa"/>
            <w:tcBorders>
              <w:top w:val="triple" w:sz="4" w:space="0" w:color="auto"/>
              <w:left w:val="single" w:sz="4" w:space="0" w:color="auto"/>
              <w:bottom w:val="single" w:sz="4" w:space="0" w:color="auto"/>
              <w:right w:val="single" w:sz="4" w:space="0" w:color="auto"/>
            </w:tcBorders>
            <w:shd w:val="clear" w:color="auto" w:fill="D9D9D9" w:themeFill="background1" w:themeFillShade="D9"/>
          </w:tcPr>
          <w:p w14:paraId="2746A74B" w14:textId="77777777" w:rsidR="00CA67B8" w:rsidRPr="001C5FC2" w:rsidRDefault="00CA67B8" w:rsidP="002F79FF">
            <w:pPr>
              <w:autoSpaceDE w:val="0"/>
              <w:autoSpaceDN w:val="0"/>
              <w:adjustRightInd w:val="0"/>
              <w:jc w:val="both"/>
              <w:rPr>
                <w:b/>
                <w:bCs/>
                <w:color w:val="000000"/>
                <w:lang w:val="en-CA"/>
              </w:rPr>
            </w:pPr>
          </w:p>
        </w:tc>
      </w:tr>
    </w:tbl>
    <w:p w14:paraId="6B6BDE97" w14:textId="77777777" w:rsidR="00544E3A" w:rsidRPr="00A17265" w:rsidRDefault="00544E3A" w:rsidP="00544E3A">
      <w:pPr>
        <w:jc w:val="both"/>
        <w:rPr>
          <w:b/>
          <w:bCs/>
          <w:szCs w:val="20"/>
          <w:lang w:val="en-CA"/>
        </w:rPr>
      </w:pPr>
    </w:p>
    <w:p w14:paraId="2447347A" w14:textId="36C5C2D8" w:rsidR="00544E3A" w:rsidRPr="00A17265" w:rsidRDefault="00544E3A" w:rsidP="00544E3A">
      <w:pPr>
        <w:jc w:val="both"/>
        <w:rPr>
          <w:b/>
          <w:bCs/>
          <w:szCs w:val="20"/>
          <w:lang w:val="en-CA"/>
        </w:rPr>
      </w:pPr>
      <w:r>
        <w:rPr>
          <w:color w:val="000000"/>
          <w:szCs w:val="20"/>
          <w:lang w:val="en-CA"/>
        </w:rPr>
        <w:t xml:space="preserve">For the </w:t>
      </w:r>
      <w:r w:rsidR="00B57438">
        <w:rPr>
          <w:color w:val="000000"/>
          <w:szCs w:val="20"/>
          <w:lang w:val="en-CA" w:eastAsia="en-CA"/>
        </w:rPr>
        <w:t>standing offer</w:t>
      </w:r>
      <w:r w:rsidR="00B57438">
        <w:rPr>
          <w:color w:val="000000"/>
          <w:szCs w:val="20"/>
          <w:lang w:val="en-CA"/>
        </w:rPr>
        <w:t xml:space="preserve"> </w:t>
      </w:r>
      <w:r>
        <w:rPr>
          <w:color w:val="000000"/>
          <w:szCs w:val="20"/>
          <w:lang w:val="en-CA"/>
        </w:rPr>
        <w:t xml:space="preserve">period: from </w:t>
      </w:r>
      <w:r>
        <w:rPr>
          <w:color w:val="000000"/>
          <w:szCs w:val="20"/>
          <w:lang w:val="en-CA" w:eastAsia="en-CA"/>
        </w:rPr>
        <w:t>November 1,</w:t>
      </w:r>
      <w:r w:rsidRPr="00A17265">
        <w:rPr>
          <w:color w:val="000000"/>
          <w:szCs w:val="20"/>
          <w:lang w:val="en-CA" w:eastAsia="en-CA"/>
        </w:rPr>
        <w:t xml:space="preserve"> 2024</w:t>
      </w:r>
      <w:r>
        <w:rPr>
          <w:color w:val="000000"/>
          <w:szCs w:val="20"/>
          <w:lang w:val="en-CA" w:eastAsia="en-CA"/>
        </w:rPr>
        <w:t>, to October 31,</w:t>
      </w:r>
      <w:r w:rsidRPr="00A17265">
        <w:rPr>
          <w:color w:val="000000"/>
          <w:szCs w:val="20"/>
          <w:lang w:val="en-CA" w:eastAsia="en-CA"/>
        </w:rPr>
        <w:t xml:space="preserve"> 2025</w:t>
      </w:r>
    </w:p>
    <w:tbl>
      <w:tblPr>
        <w:tblW w:w="81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763"/>
        <w:gridCol w:w="1477"/>
        <w:gridCol w:w="2049"/>
      </w:tblGrid>
      <w:tr w:rsidR="00CA67B8" w:rsidRPr="001C5FC2" w14:paraId="5EC1BC57" w14:textId="77777777" w:rsidTr="00CA67B8">
        <w:trPr>
          <w:trHeight w:val="86"/>
        </w:trPr>
        <w:tc>
          <w:tcPr>
            <w:tcW w:w="2880" w:type="dxa"/>
          </w:tcPr>
          <w:p w14:paraId="386444DB" w14:textId="77777777" w:rsidR="00CA67B8" w:rsidRPr="001C5FC2" w:rsidRDefault="00CA67B8" w:rsidP="002F79FF">
            <w:pPr>
              <w:autoSpaceDE w:val="0"/>
              <w:autoSpaceDN w:val="0"/>
              <w:adjustRightInd w:val="0"/>
              <w:jc w:val="center"/>
              <w:rPr>
                <w:color w:val="000000"/>
                <w:lang w:val="en-CA"/>
              </w:rPr>
            </w:pPr>
          </w:p>
        </w:tc>
        <w:tc>
          <w:tcPr>
            <w:tcW w:w="1763" w:type="dxa"/>
          </w:tcPr>
          <w:p w14:paraId="79B25594" w14:textId="77777777" w:rsidR="00CA67B8" w:rsidRDefault="00CA67B8" w:rsidP="002F79FF">
            <w:pPr>
              <w:autoSpaceDE w:val="0"/>
              <w:autoSpaceDN w:val="0"/>
              <w:adjustRightInd w:val="0"/>
              <w:jc w:val="center"/>
              <w:rPr>
                <w:b/>
                <w:bCs/>
                <w:color w:val="000000"/>
                <w:lang w:val="en-CA"/>
              </w:rPr>
            </w:pPr>
            <w:r>
              <w:rPr>
                <w:b/>
                <w:bCs/>
                <w:color w:val="000000"/>
                <w:lang w:val="en-CA"/>
              </w:rPr>
              <w:t>Cost per cu. m. per day</w:t>
            </w:r>
          </w:p>
          <w:p w14:paraId="498A0EAB"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(A)</w:t>
            </w:r>
          </w:p>
        </w:tc>
        <w:tc>
          <w:tcPr>
            <w:tcW w:w="1477" w:type="dxa"/>
          </w:tcPr>
          <w:p w14:paraId="5061925B" w14:textId="77777777" w:rsidR="00CA67B8" w:rsidRDefault="00CA67B8" w:rsidP="002F79FF">
            <w:pPr>
              <w:autoSpaceDE w:val="0"/>
              <w:autoSpaceDN w:val="0"/>
              <w:adjustRightInd w:val="0"/>
              <w:jc w:val="center"/>
              <w:rPr>
                <w:b/>
                <w:bCs/>
                <w:color w:val="000000"/>
                <w:lang w:val="en-CA"/>
              </w:rPr>
            </w:pPr>
            <w:r>
              <w:rPr>
                <w:b/>
                <w:bCs/>
                <w:color w:val="000000"/>
                <w:lang w:val="en-CA"/>
              </w:rPr>
              <w:t>Cu. M.</w:t>
            </w:r>
          </w:p>
          <w:p w14:paraId="4A389DE6" w14:textId="77777777" w:rsidR="00CA67B8" w:rsidRPr="001C5FC2" w:rsidRDefault="00CA67B8" w:rsidP="002F79FF">
            <w:pPr>
              <w:autoSpaceDE w:val="0"/>
              <w:autoSpaceDN w:val="0"/>
              <w:adjustRightInd w:val="0"/>
              <w:jc w:val="center"/>
              <w:rPr>
                <w:color w:val="000000"/>
                <w:lang w:val="en-CA"/>
              </w:rPr>
            </w:pPr>
            <w:r>
              <w:rPr>
                <w:color w:val="000000"/>
                <w:lang w:val="en-CA"/>
              </w:rPr>
              <w:t>(B)</w:t>
            </w:r>
          </w:p>
        </w:tc>
        <w:tc>
          <w:tcPr>
            <w:tcW w:w="2049" w:type="dxa"/>
          </w:tcPr>
          <w:p w14:paraId="790E6F85" w14:textId="77777777" w:rsidR="00CA67B8" w:rsidRDefault="00CA67B8" w:rsidP="002F79FF">
            <w:pPr>
              <w:autoSpaceDE w:val="0"/>
              <w:autoSpaceDN w:val="0"/>
              <w:adjustRightInd w:val="0"/>
              <w:jc w:val="center"/>
              <w:rPr>
                <w:b/>
                <w:bCs/>
                <w:color w:val="000000"/>
                <w:lang w:val="en-CA"/>
              </w:rPr>
            </w:pPr>
            <w:r>
              <w:rPr>
                <w:b/>
                <w:bCs/>
                <w:color w:val="000000"/>
                <w:lang w:val="en-CA"/>
              </w:rPr>
              <w:t>Daily Rate</w:t>
            </w:r>
          </w:p>
          <w:p w14:paraId="39D941E5" w14:textId="77777777" w:rsidR="00CA67B8" w:rsidRPr="001C5FC2" w:rsidRDefault="00CA67B8" w:rsidP="002F79FF">
            <w:pPr>
              <w:autoSpaceDE w:val="0"/>
              <w:autoSpaceDN w:val="0"/>
              <w:adjustRightInd w:val="0"/>
              <w:jc w:val="center"/>
              <w:rPr>
                <w:color w:val="000000"/>
                <w:lang w:val="en-CA"/>
              </w:rPr>
            </w:pPr>
            <w:r>
              <w:rPr>
                <w:color w:val="000000"/>
                <w:lang w:val="en-CA"/>
              </w:rPr>
              <w:t>( = A x B)</w:t>
            </w:r>
          </w:p>
        </w:tc>
      </w:tr>
      <w:tr w:rsidR="00CA67B8" w:rsidRPr="001C5FC2" w14:paraId="44C73F02" w14:textId="77777777" w:rsidTr="00CA67B8">
        <w:trPr>
          <w:trHeight w:val="86"/>
        </w:trPr>
        <w:tc>
          <w:tcPr>
            <w:tcW w:w="2880" w:type="dxa"/>
          </w:tcPr>
          <w:p w14:paraId="496340C1"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Container</w:t>
            </w:r>
          </w:p>
        </w:tc>
        <w:tc>
          <w:tcPr>
            <w:tcW w:w="1763" w:type="dxa"/>
          </w:tcPr>
          <w:p w14:paraId="7FB7FC35" w14:textId="77777777" w:rsidR="00CA67B8" w:rsidRPr="001C5FC2" w:rsidRDefault="00CA67B8" w:rsidP="002F79FF">
            <w:pPr>
              <w:autoSpaceDE w:val="0"/>
              <w:autoSpaceDN w:val="0"/>
              <w:adjustRightInd w:val="0"/>
              <w:jc w:val="both"/>
              <w:rPr>
                <w:b/>
                <w:bCs/>
                <w:color w:val="000000"/>
                <w:lang w:val="en-CA"/>
              </w:rPr>
            </w:pPr>
          </w:p>
        </w:tc>
        <w:tc>
          <w:tcPr>
            <w:tcW w:w="1477" w:type="dxa"/>
          </w:tcPr>
          <w:p w14:paraId="50538420"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10</w:t>
            </w:r>
          </w:p>
        </w:tc>
        <w:tc>
          <w:tcPr>
            <w:tcW w:w="2049" w:type="dxa"/>
          </w:tcPr>
          <w:p w14:paraId="2F0097AB" w14:textId="77777777" w:rsidR="00CA67B8" w:rsidRPr="001C5FC2" w:rsidRDefault="00CA67B8" w:rsidP="002F79FF">
            <w:pPr>
              <w:autoSpaceDE w:val="0"/>
              <w:autoSpaceDN w:val="0"/>
              <w:adjustRightInd w:val="0"/>
              <w:jc w:val="both"/>
              <w:rPr>
                <w:b/>
                <w:bCs/>
                <w:color w:val="000000"/>
                <w:lang w:val="en-CA"/>
              </w:rPr>
            </w:pPr>
          </w:p>
        </w:tc>
      </w:tr>
      <w:tr w:rsidR="00CA67B8" w:rsidRPr="001C5FC2" w14:paraId="44769108" w14:textId="77777777" w:rsidTr="00CA67B8">
        <w:trPr>
          <w:trHeight w:val="86"/>
        </w:trPr>
        <w:tc>
          <w:tcPr>
            <w:tcW w:w="2880" w:type="dxa"/>
          </w:tcPr>
          <w:p w14:paraId="2AC8F8EF"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Open Tank*</w:t>
            </w:r>
          </w:p>
        </w:tc>
        <w:tc>
          <w:tcPr>
            <w:tcW w:w="1763" w:type="dxa"/>
          </w:tcPr>
          <w:p w14:paraId="7B02AE0E" w14:textId="77777777" w:rsidR="00CA67B8" w:rsidRPr="001C5FC2" w:rsidRDefault="00CA67B8" w:rsidP="002F79FF">
            <w:pPr>
              <w:autoSpaceDE w:val="0"/>
              <w:autoSpaceDN w:val="0"/>
              <w:adjustRightInd w:val="0"/>
              <w:jc w:val="both"/>
              <w:rPr>
                <w:b/>
                <w:bCs/>
                <w:color w:val="000000"/>
                <w:lang w:val="en-CA"/>
              </w:rPr>
            </w:pPr>
          </w:p>
        </w:tc>
        <w:tc>
          <w:tcPr>
            <w:tcW w:w="1477" w:type="dxa"/>
          </w:tcPr>
          <w:p w14:paraId="30DC48FF"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10</w:t>
            </w:r>
          </w:p>
        </w:tc>
        <w:tc>
          <w:tcPr>
            <w:tcW w:w="2049" w:type="dxa"/>
          </w:tcPr>
          <w:p w14:paraId="0DE9267F" w14:textId="77777777" w:rsidR="00CA67B8" w:rsidRPr="001C5FC2" w:rsidRDefault="00CA67B8" w:rsidP="002F79FF">
            <w:pPr>
              <w:autoSpaceDE w:val="0"/>
              <w:autoSpaceDN w:val="0"/>
              <w:adjustRightInd w:val="0"/>
              <w:jc w:val="both"/>
              <w:rPr>
                <w:b/>
                <w:bCs/>
                <w:color w:val="000000"/>
                <w:lang w:val="en-CA"/>
              </w:rPr>
            </w:pPr>
          </w:p>
        </w:tc>
      </w:tr>
      <w:tr w:rsidR="00CA67B8" w:rsidRPr="001C5FC2" w14:paraId="316D66F6" w14:textId="77777777" w:rsidTr="00CA67B8">
        <w:trPr>
          <w:trHeight w:val="86"/>
        </w:trPr>
        <w:tc>
          <w:tcPr>
            <w:tcW w:w="2880" w:type="dxa"/>
            <w:tcBorders>
              <w:bottom w:val="single" w:sz="4" w:space="0" w:color="auto"/>
            </w:tcBorders>
          </w:tcPr>
          <w:p w14:paraId="13A6B0E8"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Closed Tank*</w:t>
            </w:r>
          </w:p>
        </w:tc>
        <w:tc>
          <w:tcPr>
            <w:tcW w:w="1763" w:type="dxa"/>
            <w:tcBorders>
              <w:bottom w:val="single" w:sz="4" w:space="0" w:color="auto"/>
            </w:tcBorders>
          </w:tcPr>
          <w:p w14:paraId="7CDD7551" w14:textId="77777777" w:rsidR="00CA67B8" w:rsidRPr="001C5FC2" w:rsidRDefault="00CA67B8" w:rsidP="002F79FF">
            <w:pPr>
              <w:autoSpaceDE w:val="0"/>
              <w:autoSpaceDN w:val="0"/>
              <w:adjustRightInd w:val="0"/>
              <w:jc w:val="both"/>
              <w:rPr>
                <w:b/>
                <w:bCs/>
                <w:color w:val="000000"/>
                <w:lang w:val="en-CA"/>
              </w:rPr>
            </w:pPr>
          </w:p>
        </w:tc>
        <w:tc>
          <w:tcPr>
            <w:tcW w:w="1477" w:type="dxa"/>
            <w:tcBorders>
              <w:bottom w:val="single" w:sz="4" w:space="0" w:color="auto"/>
            </w:tcBorders>
          </w:tcPr>
          <w:p w14:paraId="56EA97BD"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10</w:t>
            </w:r>
          </w:p>
        </w:tc>
        <w:tc>
          <w:tcPr>
            <w:tcW w:w="2049" w:type="dxa"/>
            <w:tcBorders>
              <w:bottom w:val="single" w:sz="4" w:space="0" w:color="auto"/>
            </w:tcBorders>
          </w:tcPr>
          <w:p w14:paraId="00CC1C7C" w14:textId="77777777" w:rsidR="00CA67B8" w:rsidRPr="001C5FC2" w:rsidRDefault="00CA67B8" w:rsidP="002F79FF">
            <w:pPr>
              <w:autoSpaceDE w:val="0"/>
              <w:autoSpaceDN w:val="0"/>
              <w:adjustRightInd w:val="0"/>
              <w:jc w:val="both"/>
              <w:rPr>
                <w:b/>
                <w:bCs/>
                <w:color w:val="000000"/>
                <w:lang w:val="en-CA"/>
              </w:rPr>
            </w:pPr>
          </w:p>
        </w:tc>
      </w:tr>
      <w:tr w:rsidR="00CA67B8" w:rsidRPr="001C5FC2" w14:paraId="0D28D12D" w14:textId="77777777" w:rsidTr="00CA67B8">
        <w:trPr>
          <w:trHeight w:val="86"/>
        </w:trPr>
        <w:tc>
          <w:tcPr>
            <w:tcW w:w="2880" w:type="dxa"/>
            <w:tcBorders>
              <w:bottom w:val="triple" w:sz="4" w:space="0" w:color="auto"/>
            </w:tcBorders>
          </w:tcPr>
          <w:p w14:paraId="4D13C1C3"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Other</w:t>
            </w:r>
          </w:p>
        </w:tc>
        <w:tc>
          <w:tcPr>
            <w:tcW w:w="1763" w:type="dxa"/>
            <w:tcBorders>
              <w:bottom w:val="triple" w:sz="4" w:space="0" w:color="auto"/>
            </w:tcBorders>
          </w:tcPr>
          <w:p w14:paraId="09FD2561" w14:textId="77777777" w:rsidR="00CA67B8" w:rsidRPr="001C5FC2" w:rsidRDefault="00CA67B8" w:rsidP="002F79FF">
            <w:pPr>
              <w:autoSpaceDE w:val="0"/>
              <w:autoSpaceDN w:val="0"/>
              <w:adjustRightInd w:val="0"/>
              <w:jc w:val="both"/>
              <w:rPr>
                <w:b/>
                <w:bCs/>
                <w:color w:val="000000"/>
                <w:lang w:val="en-CA"/>
              </w:rPr>
            </w:pPr>
          </w:p>
        </w:tc>
        <w:tc>
          <w:tcPr>
            <w:tcW w:w="1477" w:type="dxa"/>
            <w:tcBorders>
              <w:bottom w:val="triple" w:sz="4" w:space="0" w:color="auto"/>
            </w:tcBorders>
          </w:tcPr>
          <w:p w14:paraId="4F8FB9A1"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0.5</w:t>
            </w:r>
          </w:p>
        </w:tc>
        <w:tc>
          <w:tcPr>
            <w:tcW w:w="2049" w:type="dxa"/>
            <w:tcBorders>
              <w:bottom w:val="triple" w:sz="4" w:space="0" w:color="auto"/>
            </w:tcBorders>
          </w:tcPr>
          <w:p w14:paraId="57D12297" w14:textId="77777777" w:rsidR="00CA67B8" w:rsidRPr="001C5FC2" w:rsidRDefault="00CA67B8" w:rsidP="002F79FF">
            <w:pPr>
              <w:autoSpaceDE w:val="0"/>
              <w:autoSpaceDN w:val="0"/>
              <w:adjustRightInd w:val="0"/>
              <w:jc w:val="both"/>
              <w:rPr>
                <w:b/>
                <w:bCs/>
                <w:color w:val="000000"/>
                <w:lang w:val="en-CA"/>
              </w:rPr>
            </w:pPr>
          </w:p>
        </w:tc>
      </w:tr>
      <w:tr w:rsidR="00CA67B8" w:rsidRPr="001C5FC2" w14:paraId="09D7B9B3" w14:textId="77777777" w:rsidTr="00CA67B8">
        <w:trPr>
          <w:trHeight w:val="86"/>
        </w:trPr>
        <w:tc>
          <w:tcPr>
            <w:tcW w:w="6120" w:type="dxa"/>
            <w:gridSpan w:val="3"/>
            <w:tcBorders>
              <w:top w:val="triple" w:sz="4" w:space="0" w:color="auto"/>
              <w:left w:val="single" w:sz="4" w:space="0" w:color="auto"/>
              <w:bottom w:val="single" w:sz="4" w:space="0" w:color="auto"/>
              <w:right w:val="single" w:sz="4" w:space="0" w:color="auto"/>
            </w:tcBorders>
            <w:shd w:val="clear" w:color="auto" w:fill="D9D9D9" w:themeFill="background1" w:themeFillShade="D9"/>
          </w:tcPr>
          <w:p w14:paraId="71ED6869"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Sum of Daily Rates</w:t>
            </w:r>
          </w:p>
        </w:tc>
        <w:tc>
          <w:tcPr>
            <w:tcW w:w="2049" w:type="dxa"/>
            <w:tcBorders>
              <w:top w:val="triple" w:sz="4" w:space="0" w:color="auto"/>
              <w:left w:val="single" w:sz="4" w:space="0" w:color="auto"/>
              <w:bottom w:val="single" w:sz="4" w:space="0" w:color="auto"/>
              <w:right w:val="single" w:sz="4" w:space="0" w:color="auto"/>
            </w:tcBorders>
            <w:shd w:val="clear" w:color="auto" w:fill="D9D9D9" w:themeFill="background1" w:themeFillShade="D9"/>
          </w:tcPr>
          <w:p w14:paraId="3BCB85C5" w14:textId="77777777" w:rsidR="00CA67B8" w:rsidRPr="001C5FC2" w:rsidRDefault="00CA67B8" w:rsidP="002F79FF">
            <w:pPr>
              <w:autoSpaceDE w:val="0"/>
              <w:autoSpaceDN w:val="0"/>
              <w:adjustRightInd w:val="0"/>
              <w:jc w:val="both"/>
              <w:rPr>
                <w:b/>
                <w:bCs/>
                <w:color w:val="000000"/>
                <w:lang w:val="en-CA"/>
              </w:rPr>
            </w:pPr>
          </w:p>
        </w:tc>
      </w:tr>
    </w:tbl>
    <w:p w14:paraId="5BF97C05" w14:textId="77777777" w:rsidR="00544E3A" w:rsidRPr="00A17265" w:rsidRDefault="00544E3A" w:rsidP="00544E3A">
      <w:pPr>
        <w:jc w:val="both"/>
        <w:rPr>
          <w:szCs w:val="20"/>
          <w:lang w:val="en-CA"/>
        </w:rPr>
      </w:pPr>
    </w:p>
    <w:p w14:paraId="0D17A2D0" w14:textId="77777777" w:rsidR="00544E3A" w:rsidRPr="00A17265" w:rsidRDefault="00544E3A" w:rsidP="00544E3A">
      <w:pPr>
        <w:jc w:val="both"/>
        <w:rPr>
          <w:b/>
          <w:bCs/>
          <w:color w:val="000000"/>
          <w:szCs w:val="20"/>
          <w:lang w:val="en-CA"/>
        </w:rPr>
      </w:pPr>
      <w:r>
        <w:rPr>
          <w:color w:val="000000"/>
          <w:szCs w:val="20"/>
          <w:lang w:val="en-CA"/>
        </w:rPr>
        <w:t>For option period</w:t>
      </w:r>
      <w:r w:rsidRPr="00A17265">
        <w:rPr>
          <w:color w:val="000000"/>
          <w:szCs w:val="20"/>
          <w:lang w:val="en-CA"/>
        </w:rPr>
        <w:t xml:space="preserve"> 1:</w:t>
      </w:r>
      <w:r>
        <w:rPr>
          <w:color w:val="000000"/>
          <w:szCs w:val="20"/>
          <w:lang w:val="en-CA"/>
        </w:rPr>
        <w:t xml:space="preserve"> from </w:t>
      </w:r>
      <w:r>
        <w:rPr>
          <w:color w:val="000000"/>
          <w:szCs w:val="20"/>
          <w:lang w:val="en-CA" w:eastAsia="en-CA"/>
        </w:rPr>
        <w:t>November 1,</w:t>
      </w:r>
      <w:r w:rsidRPr="00A17265">
        <w:rPr>
          <w:color w:val="000000"/>
          <w:szCs w:val="20"/>
          <w:lang w:val="en-CA" w:eastAsia="en-CA"/>
        </w:rPr>
        <w:t xml:space="preserve"> 2025</w:t>
      </w:r>
      <w:r>
        <w:rPr>
          <w:color w:val="000000"/>
          <w:szCs w:val="20"/>
          <w:lang w:val="en-CA" w:eastAsia="en-CA"/>
        </w:rPr>
        <w:t>, to October 31,</w:t>
      </w:r>
      <w:r w:rsidRPr="00A17265">
        <w:rPr>
          <w:color w:val="000000"/>
          <w:szCs w:val="20"/>
          <w:lang w:val="en-CA" w:eastAsia="en-CA"/>
        </w:rPr>
        <w:t xml:space="preserve"> 2026</w:t>
      </w:r>
    </w:p>
    <w:tbl>
      <w:tblPr>
        <w:tblW w:w="81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763"/>
        <w:gridCol w:w="1477"/>
        <w:gridCol w:w="2049"/>
      </w:tblGrid>
      <w:tr w:rsidR="00CA67B8" w:rsidRPr="001C5FC2" w14:paraId="4164737D" w14:textId="77777777" w:rsidTr="00CA67B8">
        <w:trPr>
          <w:trHeight w:val="86"/>
        </w:trPr>
        <w:tc>
          <w:tcPr>
            <w:tcW w:w="2880" w:type="dxa"/>
          </w:tcPr>
          <w:p w14:paraId="4CDDD62E" w14:textId="77777777" w:rsidR="00CA67B8" w:rsidRPr="001C5FC2" w:rsidRDefault="00CA67B8" w:rsidP="002F79FF">
            <w:pPr>
              <w:autoSpaceDE w:val="0"/>
              <w:autoSpaceDN w:val="0"/>
              <w:adjustRightInd w:val="0"/>
              <w:jc w:val="center"/>
              <w:rPr>
                <w:color w:val="000000"/>
                <w:lang w:val="en-CA"/>
              </w:rPr>
            </w:pPr>
          </w:p>
        </w:tc>
        <w:tc>
          <w:tcPr>
            <w:tcW w:w="1763" w:type="dxa"/>
          </w:tcPr>
          <w:p w14:paraId="756E8936" w14:textId="77777777" w:rsidR="00CA67B8" w:rsidRDefault="00CA67B8" w:rsidP="002F79FF">
            <w:pPr>
              <w:autoSpaceDE w:val="0"/>
              <w:autoSpaceDN w:val="0"/>
              <w:adjustRightInd w:val="0"/>
              <w:jc w:val="center"/>
              <w:rPr>
                <w:b/>
                <w:bCs/>
                <w:color w:val="000000"/>
                <w:lang w:val="en-CA"/>
              </w:rPr>
            </w:pPr>
            <w:r>
              <w:rPr>
                <w:b/>
                <w:bCs/>
                <w:color w:val="000000"/>
                <w:lang w:val="en-CA"/>
              </w:rPr>
              <w:t>Cost per cu. m. per day</w:t>
            </w:r>
          </w:p>
          <w:p w14:paraId="2C92C90A"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(A)</w:t>
            </w:r>
          </w:p>
        </w:tc>
        <w:tc>
          <w:tcPr>
            <w:tcW w:w="1477" w:type="dxa"/>
          </w:tcPr>
          <w:p w14:paraId="1637582E" w14:textId="77777777" w:rsidR="00CA67B8" w:rsidRDefault="00CA67B8" w:rsidP="002F79FF">
            <w:pPr>
              <w:autoSpaceDE w:val="0"/>
              <w:autoSpaceDN w:val="0"/>
              <w:adjustRightInd w:val="0"/>
              <w:jc w:val="center"/>
              <w:rPr>
                <w:b/>
                <w:bCs/>
                <w:color w:val="000000"/>
                <w:lang w:val="en-CA"/>
              </w:rPr>
            </w:pPr>
            <w:r>
              <w:rPr>
                <w:b/>
                <w:bCs/>
                <w:color w:val="000000"/>
                <w:lang w:val="en-CA"/>
              </w:rPr>
              <w:t>Cu. M.</w:t>
            </w:r>
          </w:p>
          <w:p w14:paraId="643EA47E" w14:textId="77777777" w:rsidR="00CA67B8" w:rsidRPr="001C5FC2" w:rsidRDefault="00CA67B8" w:rsidP="002F79FF">
            <w:pPr>
              <w:autoSpaceDE w:val="0"/>
              <w:autoSpaceDN w:val="0"/>
              <w:adjustRightInd w:val="0"/>
              <w:jc w:val="center"/>
              <w:rPr>
                <w:color w:val="000000"/>
                <w:lang w:val="en-CA"/>
              </w:rPr>
            </w:pPr>
            <w:r>
              <w:rPr>
                <w:color w:val="000000"/>
                <w:lang w:val="en-CA"/>
              </w:rPr>
              <w:t>(B)</w:t>
            </w:r>
          </w:p>
        </w:tc>
        <w:tc>
          <w:tcPr>
            <w:tcW w:w="2049" w:type="dxa"/>
          </w:tcPr>
          <w:p w14:paraId="52395010" w14:textId="77777777" w:rsidR="00CA67B8" w:rsidRDefault="00CA67B8" w:rsidP="002F79FF">
            <w:pPr>
              <w:autoSpaceDE w:val="0"/>
              <w:autoSpaceDN w:val="0"/>
              <w:adjustRightInd w:val="0"/>
              <w:jc w:val="center"/>
              <w:rPr>
                <w:b/>
                <w:bCs/>
                <w:color w:val="000000"/>
                <w:lang w:val="en-CA"/>
              </w:rPr>
            </w:pPr>
            <w:r>
              <w:rPr>
                <w:b/>
                <w:bCs/>
                <w:color w:val="000000"/>
                <w:lang w:val="en-CA"/>
              </w:rPr>
              <w:t>Daily Rate</w:t>
            </w:r>
          </w:p>
          <w:p w14:paraId="7BC14AED" w14:textId="77777777" w:rsidR="00CA67B8" w:rsidRPr="001C5FC2" w:rsidRDefault="00CA67B8" w:rsidP="002F79FF">
            <w:pPr>
              <w:autoSpaceDE w:val="0"/>
              <w:autoSpaceDN w:val="0"/>
              <w:adjustRightInd w:val="0"/>
              <w:jc w:val="center"/>
              <w:rPr>
                <w:color w:val="000000"/>
                <w:lang w:val="en-CA"/>
              </w:rPr>
            </w:pPr>
            <w:r>
              <w:rPr>
                <w:color w:val="000000"/>
                <w:lang w:val="en-CA"/>
              </w:rPr>
              <w:t>( = A x B)</w:t>
            </w:r>
          </w:p>
        </w:tc>
      </w:tr>
      <w:tr w:rsidR="00CA67B8" w:rsidRPr="001C5FC2" w14:paraId="04B6ED11" w14:textId="77777777" w:rsidTr="00CA67B8">
        <w:trPr>
          <w:trHeight w:val="86"/>
        </w:trPr>
        <w:tc>
          <w:tcPr>
            <w:tcW w:w="2880" w:type="dxa"/>
          </w:tcPr>
          <w:p w14:paraId="45AF52F5"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Container</w:t>
            </w:r>
          </w:p>
        </w:tc>
        <w:tc>
          <w:tcPr>
            <w:tcW w:w="1763" w:type="dxa"/>
          </w:tcPr>
          <w:p w14:paraId="720E64F5" w14:textId="77777777" w:rsidR="00CA67B8" w:rsidRPr="001C5FC2" w:rsidRDefault="00CA67B8" w:rsidP="002F79FF">
            <w:pPr>
              <w:autoSpaceDE w:val="0"/>
              <w:autoSpaceDN w:val="0"/>
              <w:adjustRightInd w:val="0"/>
              <w:jc w:val="both"/>
              <w:rPr>
                <w:b/>
                <w:bCs/>
                <w:color w:val="000000"/>
                <w:lang w:val="en-CA"/>
              </w:rPr>
            </w:pPr>
          </w:p>
        </w:tc>
        <w:tc>
          <w:tcPr>
            <w:tcW w:w="1477" w:type="dxa"/>
          </w:tcPr>
          <w:p w14:paraId="2D43F0AF"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10</w:t>
            </w:r>
          </w:p>
        </w:tc>
        <w:tc>
          <w:tcPr>
            <w:tcW w:w="2049" w:type="dxa"/>
          </w:tcPr>
          <w:p w14:paraId="22752FC9" w14:textId="77777777" w:rsidR="00CA67B8" w:rsidRPr="001C5FC2" w:rsidRDefault="00CA67B8" w:rsidP="002F79FF">
            <w:pPr>
              <w:autoSpaceDE w:val="0"/>
              <w:autoSpaceDN w:val="0"/>
              <w:adjustRightInd w:val="0"/>
              <w:jc w:val="both"/>
              <w:rPr>
                <w:b/>
                <w:bCs/>
                <w:color w:val="000000"/>
                <w:lang w:val="en-CA"/>
              </w:rPr>
            </w:pPr>
          </w:p>
        </w:tc>
      </w:tr>
      <w:tr w:rsidR="00CA67B8" w:rsidRPr="001C5FC2" w14:paraId="336EE8E9" w14:textId="77777777" w:rsidTr="00CA67B8">
        <w:trPr>
          <w:trHeight w:val="86"/>
        </w:trPr>
        <w:tc>
          <w:tcPr>
            <w:tcW w:w="2880" w:type="dxa"/>
          </w:tcPr>
          <w:p w14:paraId="78B15DBE"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Open Tank*</w:t>
            </w:r>
          </w:p>
        </w:tc>
        <w:tc>
          <w:tcPr>
            <w:tcW w:w="1763" w:type="dxa"/>
          </w:tcPr>
          <w:p w14:paraId="4766478C" w14:textId="77777777" w:rsidR="00CA67B8" w:rsidRPr="001C5FC2" w:rsidRDefault="00CA67B8" w:rsidP="002F79FF">
            <w:pPr>
              <w:autoSpaceDE w:val="0"/>
              <w:autoSpaceDN w:val="0"/>
              <w:adjustRightInd w:val="0"/>
              <w:jc w:val="both"/>
              <w:rPr>
                <w:b/>
                <w:bCs/>
                <w:color w:val="000000"/>
                <w:lang w:val="en-CA"/>
              </w:rPr>
            </w:pPr>
          </w:p>
        </w:tc>
        <w:tc>
          <w:tcPr>
            <w:tcW w:w="1477" w:type="dxa"/>
          </w:tcPr>
          <w:p w14:paraId="39D393B6"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10</w:t>
            </w:r>
          </w:p>
        </w:tc>
        <w:tc>
          <w:tcPr>
            <w:tcW w:w="2049" w:type="dxa"/>
          </w:tcPr>
          <w:p w14:paraId="04D67C65" w14:textId="77777777" w:rsidR="00CA67B8" w:rsidRPr="001C5FC2" w:rsidRDefault="00CA67B8" w:rsidP="002F79FF">
            <w:pPr>
              <w:autoSpaceDE w:val="0"/>
              <w:autoSpaceDN w:val="0"/>
              <w:adjustRightInd w:val="0"/>
              <w:jc w:val="both"/>
              <w:rPr>
                <w:b/>
                <w:bCs/>
                <w:color w:val="000000"/>
                <w:lang w:val="en-CA"/>
              </w:rPr>
            </w:pPr>
          </w:p>
        </w:tc>
      </w:tr>
      <w:tr w:rsidR="00CA67B8" w:rsidRPr="001C5FC2" w14:paraId="014E3023" w14:textId="77777777" w:rsidTr="00CA67B8">
        <w:trPr>
          <w:trHeight w:val="86"/>
        </w:trPr>
        <w:tc>
          <w:tcPr>
            <w:tcW w:w="2880" w:type="dxa"/>
            <w:tcBorders>
              <w:bottom w:val="single" w:sz="4" w:space="0" w:color="auto"/>
            </w:tcBorders>
          </w:tcPr>
          <w:p w14:paraId="40EA11A7"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Closed Tank*</w:t>
            </w:r>
          </w:p>
        </w:tc>
        <w:tc>
          <w:tcPr>
            <w:tcW w:w="1763" w:type="dxa"/>
            <w:tcBorders>
              <w:bottom w:val="single" w:sz="4" w:space="0" w:color="auto"/>
            </w:tcBorders>
          </w:tcPr>
          <w:p w14:paraId="6EB419CB" w14:textId="77777777" w:rsidR="00CA67B8" w:rsidRPr="001C5FC2" w:rsidRDefault="00CA67B8" w:rsidP="002F79FF">
            <w:pPr>
              <w:autoSpaceDE w:val="0"/>
              <w:autoSpaceDN w:val="0"/>
              <w:adjustRightInd w:val="0"/>
              <w:jc w:val="both"/>
              <w:rPr>
                <w:b/>
                <w:bCs/>
                <w:color w:val="000000"/>
                <w:lang w:val="en-CA"/>
              </w:rPr>
            </w:pPr>
          </w:p>
        </w:tc>
        <w:tc>
          <w:tcPr>
            <w:tcW w:w="1477" w:type="dxa"/>
            <w:tcBorders>
              <w:bottom w:val="single" w:sz="4" w:space="0" w:color="auto"/>
            </w:tcBorders>
          </w:tcPr>
          <w:p w14:paraId="0E4E70B1"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10</w:t>
            </w:r>
          </w:p>
        </w:tc>
        <w:tc>
          <w:tcPr>
            <w:tcW w:w="2049" w:type="dxa"/>
            <w:tcBorders>
              <w:bottom w:val="single" w:sz="4" w:space="0" w:color="auto"/>
            </w:tcBorders>
          </w:tcPr>
          <w:p w14:paraId="7245F829" w14:textId="77777777" w:rsidR="00CA67B8" w:rsidRPr="001C5FC2" w:rsidRDefault="00CA67B8" w:rsidP="002F79FF">
            <w:pPr>
              <w:autoSpaceDE w:val="0"/>
              <w:autoSpaceDN w:val="0"/>
              <w:adjustRightInd w:val="0"/>
              <w:jc w:val="both"/>
              <w:rPr>
                <w:b/>
                <w:bCs/>
                <w:color w:val="000000"/>
                <w:lang w:val="en-CA"/>
              </w:rPr>
            </w:pPr>
          </w:p>
        </w:tc>
      </w:tr>
      <w:tr w:rsidR="00CA67B8" w:rsidRPr="001C5FC2" w14:paraId="2705D74B" w14:textId="77777777" w:rsidTr="00CA67B8">
        <w:trPr>
          <w:trHeight w:val="86"/>
        </w:trPr>
        <w:tc>
          <w:tcPr>
            <w:tcW w:w="2880" w:type="dxa"/>
            <w:tcBorders>
              <w:bottom w:val="triple" w:sz="4" w:space="0" w:color="auto"/>
            </w:tcBorders>
          </w:tcPr>
          <w:p w14:paraId="2F997047"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Other</w:t>
            </w:r>
          </w:p>
        </w:tc>
        <w:tc>
          <w:tcPr>
            <w:tcW w:w="1763" w:type="dxa"/>
            <w:tcBorders>
              <w:bottom w:val="triple" w:sz="4" w:space="0" w:color="auto"/>
            </w:tcBorders>
          </w:tcPr>
          <w:p w14:paraId="2C752B29" w14:textId="77777777" w:rsidR="00CA67B8" w:rsidRPr="001C5FC2" w:rsidRDefault="00CA67B8" w:rsidP="002F79FF">
            <w:pPr>
              <w:autoSpaceDE w:val="0"/>
              <w:autoSpaceDN w:val="0"/>
              <w:adjustRightInd w:val="0"/>
              <w:jc w:val="both"/>
              <w:rPr>
                <w:b/>
                <w:bCs/>
                <w:color w:val="000000"/>
                <w:lang w:val="en-CA"/>
              </w:rPr>
            </w:pPr>
          </w:p>
        </w:tc>
        <w:tc>
          <w:tcPr>
            <w:tcW w:w="1477" w:type="dxa"/>
            <w:tcBorders>
              <w:bottom w:val="triple" w:sz="4" w:space="0" w:color="auto"/>
            </w:tcBorders>
          </w:tcPr>
          <w:p w14:paraId="2605A14B"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0.5</w:t>
            </w:r>
          </w:p>
        </w:tc>
        <w:tc>
          <w:tcPr>
            <w:tcW w:w="2049" w:type="dxa"/>
            <w:tcBorders>
              <w:bottom w:val="triple" w:sz="4" w:space="0" w:color="auto"/>
            </w:tcBorders>
          </w:tcPr>
          <w:p w14:paraId="410990D3" w14:textId="77777777" w:rsidR="00CA67B8" w:rsidRPr="001C5FC2" w:rsidRDefault="00CA67B8" w:rsidP="002F79FF">
            <w:pPr>
              <w:autoSpaceDE w:val="0"/>
              <w:autoSpaceDN w:val="0"/>
              <w:adjustRightInd w:val="0"/>
              <w:jc w:val="both"/>
              <w:rPr>
                <w:b/>
                <w:bCs/>
                <w:color w:val="000000"/>
                <w:lang w:val="en-CA"/>
              </w:rPr>
            </w:pPr>
          </w:p>
        </w:tc>
      </w:tr>
      <w:tr w:rsidR="00CA67B8" w:rsidRPr="001C5FC2" w14:paraId="4849AB0D" w14:textId="77777777" w:rsidTr="00CA67B8">
        <w:trPr>
          <w:trHeight w:val="86"/>
        </w:trPr>
        <w:tc>
          <w:tcPr>
            <w:tcW w:w="6120" w:type="dxa"/>
            <w:gridSpan w:val="3"/>
            <w:tcBorders>
              <w:top w:val="triple" w:sz="4" w:space="0" w:color="auto"/>
              <w:left w:val="single" w:sz="4" w:space="0" w:color="auto"/>
              <w:bottom w:val="single" w:sz="4" w:space="0" w:color="auto"/>
              <w:right w:val="single" w:sz="4" w:space="0" w:color="auto"/>
            </w:tcBorders>
            <w:shd w:val="clear" w:color="auto" w:fill="D9D9D9" w:themeFill="background1" w:themeFillShade="D9"/>
          </w:tcPr>
          <w:p w14:paraId="262111F1"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Sum of Daily Rates</w:t>
            </w:r>
          </w:p>
        </w:tc>
        <w:tc>
          <w:tcPr>
            <w:tcW w:w="2049" w:type="dxa"/>
            <w:tcBorders>
              <w:top w:val="triple" w:sz="4" w:space="0" w:color="auto"/>
              <w:left w:val="single" w:sz="4" w:space="0" w:color="auto"/>
              <w:bottom w:val="single" w:sz="4" w:space="0" w:color="auto"/>
              <w:right w:val="single" w:sz="4" w:space="0" w:color="auto"/>
            </w:tcBorders>
            <w:shd w:val="clear" w:color="auto" w:fill="D9D9D9" w:themeFill="background1" w:themeFillShade="D9"/>
          </w:tcPr>
          <w:p w14:paraId="5DBA1F25" w14:textId="77777777" w:rsidR="00CA67B8" w:rsidRPr="001C5FC2" w:rsidRDefault="00CA67B8" w:rsidP="002F79FF">
            <w:pPr>
              <w:autoSpaceDE w:val="0"/>
              <w:autoSpaceDN w:val="0"/>
              <w:adjustRightInd w:val="0"/>
              <w:jc w:val="both"/>
              <w:rPr>
                <w:b/>
                <w:bCs/>
                <w:color w:val="000000"/>
                <w:lang w:val="en-CA"/>
              </w:rPr>
            </w:pPr>
          </w:p>
        </w:tc>
      </w:tr>
    </w:tbl>
    <w:p w14:paraId="7A423AFE" w14:textId="77777777" w:rsidR="00544E3A" w:rsidRPr="00A17265" w:rsidRDefault="00544E3A" w:rsidP="00544E3A">
      <w:pPr>
        <w:jc w:val="both"/>
        <w:rPr>
          <w:szCs w:val="20"/>
          <w:lang w:val="en-CA"/>
        </w:rPr>
      </w:pPr>
    </w:p>
    <w:p w14:paraId="59DE0B66" w14:textId="77777777" w:rsidR="00544E3A" w:rsidRPr="00A17265" w:rsidRDefault="00544E3A" w:rsidP="00544E3A">
      <w:pPr>
        <w:jc w:val="both"/>
        <w:rPr>
          <w:b/>
          <w:bCs/>
          <w:color w:val="000000"/>
          <w:szCs w:val="20"/>
          <w:lang w:val="en-CA"/>
        </w:rPr>
      </w:pPr>
      <w:r>
        <w:rPr>
          <w:color w:val="000000"/>
          <w:szCs w:val="20"/>
          <w:lang w:val="en-CA"/>
        </w:rPr>
        <w:t>For option period</w:t>
      </w:r>
      <w:r w:rsidRPr="00A17265">
        <w:rPr>
          <w:color w:val="000000"/>
          <w:szCs w:val="20"/>
          <w:lang w:val="en-CA"/>
        </w:rPr>
        <w:t xml:space="preserve"> 2:</w:t>
      </w:r>
      <w:r>
        <w:rPr>
          <w:color w:val="000000"/>
          <w:szCs w:val="20"/>
          <w:lang w:val="en-CA"/>
        </w:rPr>
        <w:t xml:space="preserve"> from </w:t>
      </w:r>
      <w:r>
        <w:rPr>
          <w:color w:val="000000"/>
          <w:szCs w:val="20"/>
          <w:lang w:val="en-CA" w:eastAsia="en-CA"/>
        </w:rPr>
        <w:t>November 1</w:t>
      </w:r>
      <w:r w:rsidRPr="00A17265">
        <w:rPr>
          <w:color w:val="000000"/>
          <w:szCs w:val="20"/>
          <w:lang w:val="en-CA" w:eastAsia="en-CA"/>
        </w:rPr>
        <w:t xml:space="preserve"> 2026</w:t>
      </w:r>
      <w:r>
        <w:rPr>
          <w:color w:val="000000"/>
          <w:szCs w:val="20"/>
          <w:lang w:val="en-CA" w:eastAsia="en-CA"/>
        </w:rPr>
        <w:t xml:space="preserve"> to October 31</w:t>
      </w:r>
      <w:r w:rsidRPr="00A17265">
        <w:rPr>
          <w:color w:val="000000"/>
          <w:szCs w:val="20"/>
          <w:lang w:val="en-CA" w:eastAsia="en-CA"/>
        </w:rPr>
        <w:t xml:space="preserve"> 2027</w:t>
      </w:r>
    </w:p>
    <w:tbl>
      <w:tblPr>
        <w:tblW w:w="81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763"/>
        <w:gridCol w:w="1477"/>
        <w:gridCol w:w="2049"/>
      </w:tblGrid>
      <w:tr w:rsidR="00CA67B8" w:rsidRPr="001C5FC2" w14:paraId="5BBC1F0E" w14:textId="77777777" w:rsidTr="00CA67B8">
        <w:trPr>
          <w:trHeight w:val="86"/>
        </w:trPr>
        <w:tc>
          <w:tcPr>
            <w:tcW w:w="2880" w:type="dxa"/>
          </w:tcPr>
          <w:p w14:paraId="22415C2E" w14:textId="77777777" w:rsidR="00CA67B8" w:rsidRPr="001C5FC2" w:rsidRDefault="00CA67B8" w:rsidP="002F79FF">
            <w:pPr>
              <w:autoSpaceDE w:val="0"/>
              <w:autoSpaceDN w:val="0"/>
              <w:adjustRightInd w:val="0"/>
              <w:jc w:val="center"/>
              <w:rPr>
                <w:color w:val="000000"/>
                <w:lang w:val="en-CA"/>
              </w:rPr>
            </w:pPr>
          </w:p>
        </w:tc>
        <w:tc>
          <w:tcPr>
            <w:tcW w:w="1763" w:type="dxa"/>
          </w:tcPr>
          <w:p w14:paraId="407A1E43" w14:textId="77777777" w:rsidR="00CA67B8" w:rsidRDefault="00CA67B8" w:rsidP="002F79FF">
            <w:pPr>
              <w:autoSpaceDE w:val="0"/>
              <w:autoSpaceDN w:val="0"/>
              <w:adjustRightInd w:val="0"/>
              <w:jc w:val="center"/>
              <w:rPr>
                <w:b/>
                <w:bCs/>
                <w:color w:val="000000"/>
                <w:lang w:val="en-CA"/>
              </w:rPr>
            </w:pPr>
            <w:r>
              <w:rPr>
                <w:b/>
                <w:bCs/>
                <w:color w:val="000000"/>
                <w:lang w:val="en-CA"/>
              </w:rPr>
              <w:t>Cost per cu. m. per day</w:t>
            </w:r>
          </w:p>
          <w:p w14:paraId="27E7CA1B"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(A)</w:t>
            </w:r>
          </w:p>
        </w:tc>
        <w:tc>
          <w:tcPr>
            <w:tcW w:w="1477" w:type="dxa"/>
          </w:tcPr>
          <w:p w14:paraId="02413884" w14:textId="77777777" w:rsidR="00CA67B8" w:rsidRDefault="00CA67B8" w:rsidP="002F79FF">
            <w:pPr>
              <w:autoSpaceDE w:val="0"/>
              <w:autoSpaceDN w:val="0"/>
              <w:adjustRightInd w:val="0"/>
              <w:jc w:val="center"/>
              <w:rPr>
                <w:b/>
                <w:bCs/>
                <w:color w:val="000000"/>
                <w:lang w:val="en-CA"/>
              </w:rPr>
            </w:pPr>
            <w:r>
              <w:rPr>
                <w:b/>
                <w:bCs/>
                <w:color w:val="000000"/>
                <w:lang w:val="en-CA"/>
              </w:rPr>
              <w:t>Cu. M.</w:t>
            </w:r>
          </w:p>
          <w:p w14:paraId="1B21D71A" w14:textId="77777777" w:rsidR="00CA67B8" w:rsidRPr="001C5FC2" w:rsidRDefault="00CA67B8" w:rsidP="002F79FF">
            <w:pPr>
              <w:autoSpaceDE w:val="0"/>
              <w:autoSpaceDN w:val="0"/>
              <w:adjustRightInd w:val="0"/>
              <w:jc w:val="center"/>
              <w:rPr>
                <w:color w:val="000000"/>
                <w:lang w:val="en-CA"/>
              </w:rPr>
            </w:pPr>
            <w:r>
              <w:rPr>
                <w:color w:val="000000"/>
                <w:lang w:val="en-CA"/>
              </w:rPr>
              <w:t>(B)</w:t>
            </w:r>
          </w:p>
        </w:tc>
        <w:tc>
          <w:tcPr>
            <w:tcW w:w="2049" w:type="dxa"/>
          </w:tcPr>
          <w:p w14:paraId="7C45CE4B" w14:textId="77777777" w:rsidR="00CA67B8" w:rsidRDefault="00CA67B8" w:rsidP="002F79FF">
            <w:pPr>
              <w:autoSpaceDE w:val="0"/>
              <w:autoSpaceDN w:val="0"/>
              <w:adjustRightInd w:val="0"/>
              <w:jc w:val="center"/>
              <w:rPr>
                <w:b/>
                <w:bCs/>
                <w:color w:val="000000"/>
                <w:lang w:val="en-CA"/>
              </w:rPr>
            </w:pPr>
            <w:r>
              <w:rPr>
                <w:b/>
                <w:bCs/>
                <w:color w:val="000000"/>
                <w:lang w:val="en-CA"/>
              </w:rPr>
              <w:t>Daily Rate</w:t>
            </w:r>
          </w:p>
          <w:p w14:paraId="1D081FE4" w14:textId="77777777" w:rsidR="00CA67B8" w:rsidRPr="001C5FC2" w:rsidRDefault="00CA67B8" w:rsidP="002F79FF">
            <w:pPr>
              <w:autoSpaceDE w:val="0"/>
              <w:autoSpaceDN w:val="0"/>
              <w:adjustRightInd w:val="0"/>
              <w:jc w:val="center"/>
              <w:rPr>
                <w:color w:val="000000"/>
                <w:lang w:val="en-CA"/>
              </w:rPr>
            </w:pPr>
            <w:r>
              <w:rPr>
                <w:color w:val="000000"/>
                <w:lang w:val="en-CA"/>
              </w:rPr>
              <w:t>( = A x B)</w:t>
            </w:r>
          </w:p>
        </w:tc>
      </w:tr>
      <w:tr w:rsidR="00CA67B8" w:rsidRPr="001C5FC2" w14:paraId="68043B05" w14:textId="77777777" w:rsidTr="00CA67B8">
        <w:trPr>
          <w:trHeight w:val="86"/>
        </w:trPr>
        <w:tc>
          <w:tcPr>
            <w:tcW w:w="2880" w:type="dxa"/>
          </w:tcPr>
          <w:p w14:paraId="5B0042E3"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Container</w:t>
            </w:r>
          </w:p>
        </w:tc>
        <w:tc>
          <w:tcPr>
            <w:tcW w:w="1763" w:type="dxa"/>
          </w:tcPr>
          <w:p w14:paraId="3412E066" w14:textId="77777777" w:rsidR="00CA67B8" w:rsidRPr="001C5FC2" w:rsidRDefault="00CA67B8" w:rsidP="002F79FF">
            <w:pPr>
              <w:autoSpaceDE w:val="0"/>
              <w:autoSpaceDN w:val="0"/>
              <w:adjustRightInd w:val="0"/>
              <w:jc w:val="both"/>
              <w:rPr>
                <w:b/>
                <w:bCs/>
                <w:color w:val="000000"/>
                <w:lang w:val="en-CA"/>
              </w:rPr>
            </w:pPr>
          </w:p>
        </w:tc>
        <w:tc>
          <w:tcPr>
            <w:tcW w:w="1477" w:type="dxa"/>
          </w:tcPr>
          <w:p w14:paraId="53376C0A"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10</w:t>
            </w:r>
          </w:p>
        </w:tc>
        <w:tc>
          <w:tcPr>
            <w:tcW w:w="2049" w:type="dxa"/>
          </w:tcPr>
          <w:p w14:paraId="1038A450" w14:textId="77777777" w:rsidR="00CA67B8" w:rsidRPr="001C5FC2" w:rsidRDefault="00CA67B8" w:rsidP="002F79FF">
            <w:pPr>
              <w:autoSpaceDE w:val="0"/>
              <w:autoSpaceDN w:val="0"/>
              <w:adjustRightInd w:val="0"/>
              <w:jc w:val="both"/>
              <w:rPr>
                <w:b/>
                <w:bCs/>
                <w:color w:val="000000"/>
                <w:lang w:val="en-CA"/>
              </w:rPr>
            </w:pPr>
          </w:p>
        </w:tc>
      </w:tr>
      <w:tr w:rsidR="00CA67B8" w:rsidRPr="001C5FC2" w14:paraId="00B58FA6" w14:textId="77777777" w:rsidTr="00CA67B8">
        <w:trPr>
          <w:trHeight w:val="86"/>
        </w:trPr>
        <w:tc>
          <w:tcPr>
            <w:tcW w:w="2880" w:type="dxa"/>
          </w:tcPr>
          <w:p w14:paraId="0559243C"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Open Tank*</w:t>
            </w:r>
          </w:p>
        </w:tc>
        <w:tc>
          <w:tcPr>
            <w:tcW w:w="1763" w:type="dxa"/>
          </w:tcPr>
          <w:p w14:paraId="47CFB71C" w14:textId="77777777" w:rsidR="00CA67B8" w:rsidRPr="001C5FC2" w:rsidRDefault="00CA67B8" w:rsidP="002F79FF">
            <w:pPr>
              <w:autoSpaceDE w:val="0"/>
              <w:autoSpaceDN w:val="0"/>
              <w:adjustRightInd w:val="0"/>
              <w:jc w:val="both"/>
              <w:rPr>
                <w:b/>
                <w:bCs/>
                <w:color w:val="000000"/>
                <w:lang w:val="en-CA"/>
              </w:rPr>
            </w:pPr>
          </w:p>
        </w:tc>
        <w:tc>
          <w:tcPr>
            <w:tcW w:w="1477" w:type="dxa"/>
          </w:tcPr>
          <w:p w14:paraId="06B0988C"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10</w:t>
            </w:r>
          </w:p>
        </w:tc>
        <w:tc>
          <w:tcPr>
            <w:tcW w:w="2049" w:type="dxa"/>
          </w:tcPr>
          <w:p w14:paraId="3FD8F180" w14:textId="77777777" w:rsidR="00CA67B8" w:rsidRPr="001C5FC2" w:rsidRDefault="00CA67B8" w:rsidP="002F79FF">
            <w:pPr>
              <w:autoSpaceDE w:val="0"/>
              <w:autoSpaceDN w:val="0"/>
              <w:adjustRightInd w:val="0"/>
              <w:jc w:val="both"/>
              <w:rPr>
                <w:b/>
                <w:bCs/>
                <w:color w:val="000000"/>
                <w:lang w:val="en-CA"/>
              </w:rPr>
            </w:pPr>
          </w:p>
        </w:tc>
      </w:tr>
      <w:tr w:rsidR="00CA67B8" w:rsidRPr="001C5FC2" w14:paraId="60FE86EE" w14:textId="77777777" w:rsidTr="00CA67B8">
        <w:trPr>
          <w:trHeight w:val="86"/>
        </w:trPr>
        <w:tc>
          <w:tcPr>
            <w:tcW w:w="2880" w:type="dxa"/>
            <w:tcBorders>
              <w:bottom w:val="single" w:sz="4" w:space="0" w:color="auto"/>
            </w:tcBorders>
          </w:tcPr>
          <w:p w14:paraId="5054861B"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Closed Tank*</w:t>
            </w:r>
          </w:p>
        </w:tc>
        <w:tc>
          <w:tcPr>
            <w:tcW w:w="1763" w:type="dxa"/>
            <w:tcBorders>
              <w:bottom w:val="single" w:sz="4" w:space="0" w:color="auto"/>
            </w:tcBorders>
          </w:tcPr>
          <w:p w14:paraId="55A9997E" w14:textId="77777777" w:rsidR="00CA67B8" w:rsidRPr="001C5FC2" w:rsidRDefault="00CA67B8" w:rsidP="002F79FF">
            <w:pPr>
              <w:autoSpaceDE w:val="0"/>
              <w:autoSpaceDN w:val="0"/>
              <w:adjustRightInd w:val="0"/>
              <w:jc w:val="both"/>
              <w:rPr>
                <w:b/>
                <w:bCs/>
                <w:color w:val="000000"/>
                <w:lang w:val="en-CA"/>
              </w:rPr>
            </w:pPr>
          </w:p>
        </w:tc>
        <w:tc>
          <w:tcPr>
            <w:tcW w:w="1477" w:type="dxa"/>
            <w:tcBorders>
              <w:bottom w:val="single" w:sz="4" w:space="0" w:color="auto"/>
            </w:tcBorders>
          </w:tcPr>
          <w:p w14:paraId="66725A5A"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10</w:t>
            </w:r>
          </w:p>
        </w:tc>
        <w:tc>
          <w:tcPr>
            <w:tcW w:w="2049" w:type="dxa"/>
            <w:tcBorders>
              <w:bottom w:val="single" w:sz="4" w:space="0" w:color="auto"/>
            </w:tcBorders>
          </w:tcPr>
          <w:p w14:paraId="4C0117E5" w14:textId="77777777" w:rsidR="00CA67B8" w:rsidRPr="001C5FC2" w:rsidRDefault="00CA67B8" w:rsidP="002F79FF">
            <w:pPr>
              <w:autoSpaceDE w:val="0"/>
              <w:autoSpaceDN w:val="0"/>
              <w:adjustRightInd w:val="0"/>
              <w:jc w:val="both"/>
              <w:rPr>
                <w:b/>
                <w:bCs/>
                <w:color w:val="000000"/>
                <w:lang w:val="en-CA"/>
              </w:rPr>
            </w:pPr>
          </w:p>
        </w:tc>
      </w:tr>
      <w:tr w:rsidR="00CA67B8" w:rsidRPr="001C5FC2" w14:paraId="19A70D4A" w14:textId="77777777" w:rsidTr="00CA67B8">
        <w:trPr>
          <w:trHeight w:val="86"/>
        </w:trPr>
        <w:tc>
          <w:tcPr>
            <w:tcW w:w="2880" w:type="dxa"/>
            <w:tcBorders>
              <w:bottom w:val="triple" w:sz="4" w:space="0" w:color="auto"/>
            </w:tcBorders>
          </w:tcPr>
          <w:p w14:paraId="1F8B3107"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Other</w:t>
            </w:r>
          </w:p>
        </w:tc>
        <w:tc>
          <w:tcPr>
            <w:tcW w:w="1763" w:type="dxa"/>
            <w:tcBorders>
              <w:bottom w:val="triple" w:sz="4" w:space="0" w:color="auto"/>
            </w:tcBorders>
          </w:tcPr>
          <w:p w14:paraId="39E4A7D8" w14:textId="77777777" w:rsidR="00CA67B8" w:rsidRPr="001C5FC2" w:rsidRDefault="00CA67B8" w:rsidP="002F79FF">
            <w:pPr>
              <w:autoSpaceDE w:val="0"/>
              <w:autoSpaceDN w:val="0"/>
              <w:adjustRightInd w:val="0"/>
              <w:jc w:val="both"/>
              <w:rPr>
                <w:b/>
                <w:bCs/>
                <w:color w:val="000000"/>
                <w:lang w:val="en-CA"/>
              </w:rPr>
            </w:pPr>
          </w:p>
        </w:tc>
        <w:tc>
          <w:tcPr>
            <w:tcW w:w="1477" w:type="dxa"/>
            <w:tcBorders>
              <w:bottom w:val="triple" w:sz="4" w:space="0" w:color="auto"/>
            </w:tcBorders>
          </w:tcPr>
          <w:p w14:paraId="1407DC31" w14:textId="77777777" w:rsidR="00CA67B8" w:rsidRPr="001C5FC2" w:rsidRDefault="00CA67B8" w:rsidP="002F79FF">
            <w:pPr>
              <w:autoSpaceDE w:val="0"/>
              <w:autoSpaceDN w:val="0"/>
              <w:adjustRightInd w:val="0"/>
              <w:jc w:val="center"/>
              <w:rPr>
                <w:color w:val="000000"/>
                <w:lang w:val="en-CA"/>
              </w:rPr>
            </w:pPr>
            <w:r w:rsidRPr="001C5FC2">
              <w:rPr>
                <w:color w:val="000000"/>
                <w:lang w:val="en-CA"/>
              </w:rPr>
              <w:t>0.5</w:t>
            </w:r>
          </w:p>
        </w:tc>
        <w:tc>
          <w:tcPr>
            <w:tcW w:w="2049" w:type="dxa"/>
            <w:tcBorders>
              <w:bottom w:val="triple" w:sz="4" w:space="0" w:color="auto"/>
            </w:tcBorders>
          </w:tcPr>
          <w:p w14:paraId="0C970BA9" w14:textId="77777777" w:rsidR="00CA67B8" w:rsidRPr="001C5FC2" w:rsidRDefault="00CA67B8" w:rsidP="002F79FF">
            <w:pPr>
              <w:autoSpaceDE w:val="0"/>
              <w:autoSpaceDN w:val="0"/>
              <w:adjustRightInd w:val="0"/>
              <w:jc w:val="both"/>
              <w:rPr>
                <w:b/>
                <w:bCs/>
                <w:color w:val="000000"/>
                <w:lang w:val="en-CA"/>
              </w:rPr>
            </w:pPr>
          </w:p>
        </w:tc>
      </w:tr>
      <w:tr w:rsidR="00CA67B8" w:rsidRPr="001C5FC2" w14:paraId="64569507" w14:textId="77777777" w:rsidTr="00CA67B8">
        <w:trPr>
          <w:trHeight w:val="86"/>
        </w:trPr>
        <w:tc>
          <w:tcPr>
            <w:tcW w:w="6120" w:type="dxa"/>
            <w:gridSpan w:val="3"/>
            <w:tcBorders>
              <w:top w:val="triple" w:sz="4" w:space="0" w:color="auto"/>
              <w:left w:val="single" w:sz="4" w:space="0" w:color="auto"/>
              <w:bottom w:val="single" w:sz="4" w:space="0" w:color="auto"/>
              <w:right w:val="single" w:sz="4" w:space="0" w:color="auto"/>
            </w:tcBorders>
            <w:shd w:val="clear" w:color="auto" w:fill="D9D9D9" w:themeFill="background1" w:themeFillShade="D9"/>
          </w:tcPr>
          <w:p w14:paraId="38B5A0E2" w14:textId="77777777" w:rsidR="00CA67B8" w:rsidRPr="001C5FC2" w:rsidRDefault="00CA67B8" w:rsidP="002F79FF">
            <w:pPr>
              <w:autoSpaceDE w:val="0"/>
              <w:autoSpaceDN w:val="0"/>
              <w:adjustRightInd w:val="0"/>
              <w:jc w:val="both"/>
              <w:rPr>
                <w:b/>
                <w:bCs/>
                <w:color w:val="000000"/>
                <w:lang w:val="en-CA"/>
              </w:rPr>
            </w:pPr>
            <w:r w:rsidRPr="001C5FC2">
              <w:rPr>
                <w:b/>
                <w:bCs/>
                <w:color w:val="000000"/>
                <w:lang w:val="en-CA"/>
              </w:rPr>
              <w:t>Sum of Daily Rates</w:t>
            </w:r>
          </w:p>
        </w:tc>
        <w:tc>
          <w:tcPr>
            <w:tcW w:w="2049" w:type="dxa"/>
            <w:tcBorders>
              <w:top w:val="triple" w:sz="4" w:space="0" w:color="auto"/>
              <w:left w:val="single" w:sz="4" w:space="0" w:color="auto"/>
              <w:bottom w:val="single" w:sz="4" w:space="0" w:color="auto"/>
              <w:right w:val="single" w:sz="4" w:space="0" w:color="auto"/>
            </w:tcBorders>
            <w:shd w:val="clear" w:color="auto" w:fill="D9D9D9" w:themeFill="background1" w:themeFillShade="D9"/>
          </w:tcPr>
          <w:p w14:paraId="2AE9BF24" w14:textId="77777777" w:rsidR="00CA67B8" w:rsidRPr="001C5FC2" w:rsidRDefault="00CA67B8" w:rsidP="002F79FF">
            <w:pPr>
              <w:autoSpaceDE w:val="0"/>
              <w:autoSpaceDN w:val="0"/>
              <w:adjustRightInd w:val="0"/>
              <w:jc w:val="both"/>
              <w:rPr>
                <w:b/>
                <w:bCs/>
                <w:color w:val="000000"/>
                <w:lang w:val="en-CA"/>
              </w:rPr>
            </w:pPr>
          </w:p>
        </w:tc>
      </w:tr>
    </w:tbl>
    <w:p w14:paraId="5B0E12C6" w14:textId="77777777" w:rsidR="00544E3A" w:rsidRPr="00A17265" w:rsidRDefault="00544E3A" w:rsidP="00544E3A">
      <w:pPr>
        <w:jc w:val="both"/>
        <w:rPr>
          <w:szCs w:val="20"/>
          <w:lang w:val="en-CA"/>
        </w:rPr>
      </w:pPr>
    </w:p>
    <w:p w14:paraId="45F31829" w14:textId="77777777" w:rsidR="00544E3A" w:rsidRPr="00A17265" w:rsidRDefault="00544E3A" w:rsidP="00544E3A">
      <w:pPr>
        <w:rPr>
          <w:szCs w:val="20"/>
          <w:lang w:val="en-CA"/>
        </w:rPr>
      </w:pPr>
      <w:r w:rsidRPr="00A17265">
        <w:rPr>
          <w:szCs w:val="20"/>
          <w:lang w:val="en-CA"/>
        </w:rPr>
        <w:t>*</w:t>
      </w:r>
      <w:r>
        <w:rPr>
          <w:szCs w:val="20"/>
          <w:lang w:val="en-CA"/>
        </w:rPr>
        <w:t xml:space="preserve"> </w:t>
      </w:r>
      <w:r w:rsidRPr="00FA379F">
        <w:rPr>
          <w:szCs w:val="20"/>
          <w:lang w:val="en-CA"/>
        </w:rPr>
        <w:t>Costs associated with decontamination will be reimbursed by DFO-CCG. An assessment of the condition of the equipment prior to decontamination will be required.</w:t>
      </w:r>
    </w:p>
    <w:p w14:paraId="19F2BBC2" w14:textId="77777777" w:rsidR="00544E3A" w:rsidRPr="00A17265" w:rsidRDefault="00544E3A" w:rsidP="00544E3A">
      <w:pPr>
        <w:rPr>
          <w:szCs w:val="20"/>
          <w:lang w:val="en-CA"/>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5"/>
        <w:gridCol w:w="2970"/>
      </w:tblGrid>
      <w:tr w:rsidR="00544E3A" w:rsidRPr="00A17265" w14:paraId="5F19EAF4" w14:textId="77777777" w:rsidTr="00B57438">
        <w:trPr>
          <w:trHeight w:val="266"/>
        </w:trPr>
        <w:tc>
          <w:tcPr>
            <w:tcW w:w="5845" w:type="dxa"/>
            <w:tcBorders>
              <w:top w:val="triple" w:sz="4" w:space="0" w:color="auto"/>
            </w:tcBorders>
            <w:shd w:val="clear" w:color="auto" w:fill="D9D9D9" w:themeFill="background1" w:themeFillShade="D9"/>
            <w:vAlign w:val="center"/>
          </w:tcPr>
          <w:p w14:paraId="1019B34F" w14:textId="3C70C5EE" w:rsidR="00544E3A" w:rsidRPr="00A17265" w:rsidRDefault="00016DAA" w:rsidP="00B57438">
            <w:pPr>
              <w:rPr>
                <w:b/>
                <w:bCs/>
                <w:color w:val="000000"/>
                <w:szCs w:val="20"/>
                <w:lang w:val="en-CA"/>
              </w:rPr>
            </w:pPr>
            <w:r w:rsidRPr="00A17265">
              <w:rPr>
                <w:b/>
                <w:bCs/>
                <w:color w:val="000000"/>
                <w:szCs w:val="20"/>
                <w:lang w:val="en-CA"/>
              </w:rPr>
              <w:t xml:space="preserve">Sum of </w:t>
            </w:r>
            <w:r>
              <w:rPr>
                <w:b/>
                <w:bCs/>
                <w:color w:val="000000"/>
                <w:szCs w:val="20"/>
                <w:lang w:val="en-CA"/>
              </w:rPr>
              <w:t>D</w:t>
            </w:r>
            <w:r w:rsidRPr="00A17265">
              <w:rPr>
                <w:b/>
                <w:bCs/>
                <w:color w:val="000000"/>
                <w:szCs w:val="20"/>
                <w:lang w:val="en-CA"/>
              </w:rPr>
              <w:t xml:space="preserve">aily </w:t>
            </w:r>
            <w:r>
              <w:rPr>
                <w:b/>
                <w:bCs/>
                <w:color w:val="000000"/>
                <w:szCs w:val="20"/>
                <w:lang w:val="en-CA"/>
              </w:rPr>
              <w:t>R</w:t>
            </w:r>
            <w:r w:rsidRPr="00A17265">
              <w:rPr>
                <w:b/>
                <w:bCs/>
                <w:color w:val="000000"/>
                <w:szCs w:val="20"/>
                <w:lang w:val="en-CA"/>
              </w:rPr>
              <w:t>ates</w:t>
            </w:r>
            <w:r>
              <w:rPr>
                <w:b/>
                <w:bCs/>
                <w:color w:val="000000"/>
                <w:szCs w:val="20"/>
                <w:lang w:val="en-CA" w:eastAsia="en-CA"/>
              </w:rPr>
              <w:t xml:space="preserve"> </w:t>
            </w:r>
            <w:r w:rsidR="00544E3A">
              <w:rPr>
                <w:b/>
                <w:bCs/>
                <w:color w:val="000000"/>
                <w:szCs w:val="20"/>
                <w:lang w:val="en-CA" w:eastAsia="en-CA"/>
              </w:rPr>
              <w:t xml:space="preserve">for </w:t>
            </w:r>
            <w:r>
              <w:rPr>
                <w:b/>
                <w:bCs/>
                <w:color w:val="000000"/>
                <w:szCs w:val="20"/>
                <w:lang w:val="en-CA" w:eastAsia="en-CA"/>
              </w:rPr>
              <w:t>A</w:t>
            </w:r>
            <w:r w:rsidR="00544E3A">
              <w:rPr>
                <w:b/>
                <w:bCs/>
                <w:color w:val="000000"/>
                <w:szCs w:val="20"/>
                <w:lang w:val="en-CA" w:eastAsia="en-CA"/>
              </w:rPr>
              <w:t xml:space="preserve">ll </w:t>
            </w:r>
            <w:r>
              <w:rPr>
                <w:b/>
                <w:bCs/>
                <w:color w:val="000000"/>
                <w:szCs w:val="20"/>
                <w:lang w:val="en-CA" w:eastAsia="en-CA"/>
              </w:rPr>
              <w:t>P</w:t>
            </w:r>
            <w:r w:rsidR="00544E3A">
              <w:rPr>
                <w:b/>
                <w:bCs/>
                <w:color w:val="000000"/>
                <w:szCs w:val="20"/>
                <w:lang w:val="en-CA" w:eastAsia="en-CA"/>
              </w:rPr>
              <w:t xml:space="preserve">eriods for </w:t>
            </w:r>
            <w:r>
              <w:rPr>
                <w:b/>
                <w:bCs/>
                <w:color w:val="000000"/>
                <w:szCs w:val="20"/>
                <w:lang w:val="en-CA" w:eastAsia="en-CA"/>
              </w:rPr>
              <w:t>S</w:t>
            </w:r>
            <w:r w:rsidR="00544E3A">
              <w:rPr>
                <w:b/>
                <w:bCs/>
                <w:color w:val="000000"/>
                <w:szCs w:val="20"/>
                <w:lang w:val="en-CA" w:eastAsia="en-CA"/>
              </w:rPr>
              <w:t xml:space="preserve">torage </w:t>
            </w:r>
            <w:r>
              <w:rPr>
                <w:b/>
                <w:bCs/>
                <w:color w:val="000000"/>
                <w:szCs w:val="20"/>
                <w:lang w:val="en-CA" w:eastAsia="en-CA"/>
              </w:rPr>
              <w:t>E</w:t>
            </w:r>
            <w:r w:rsidR="00544E3A">
              <w:rPr>
                <w:b/>
                <w:bCs/>
                <w:color w:val="000000"/>
                <w:szCs w:val="20"/>
                <w:lang w:val="en-CA" w:eastAsia="en-CA"/>
              </w:rPr>
              <w:t>quipment</w:t>
            </w:r>
          </w:p>
          <w:p w14:paraId="45008928" w14:textId="77777777" w:rsidR="00544E3A" w:rsidRPr="00A17265" w:rsidRDefault="00544E3A" w:rsidP="00B57438">
            <w:pPr>
              <w:rPr>
                <w:b/>
                <w:bCs/>
                <w:color w:val="000000"/>
                <w:szCs w:val="20"/>
                <w:lang w:val="en-CA" w:eastAsia="en-CA"/>
              </w:rPr>
            </w:pPr>
            <w:r w:rsidRPr="00A17265">
              <w:rPr>
                <w:color w:val="000000"/>
                <w:szCs w:val="20"/>
                <w:lang w:val="en-CA" w:eastAsia="en-CA"/>
              </w:rPr>
              <w:t>(</w:t>
            </w:r>
            <w:r>
              <w:rPr>
                <w:color w:val="000000"/>
                <w:szCs w:val="20"/>
                <w:lang w:val="en-CA" w:eastAsia="en-CA"/>
              </w:rPr>
              <w:t>for part B for the calculation of the total evaluated price</w:t>
            </w:r>
            <w:r w:rsidRPr="00A17265">
              <w:rPr>
                <w:color w:val="000000"/>
                <w:szCs w:val="20"/>
                <w:lang w:val="en-CA" w:eastAsia="en-CA"/>
              </w:rPr>
              <w:t>)</w:t>
            </w:r>
          </w:p>
        </w:tc>
        <w:tc>
          <w:tcPr>
            <w:tcW w:w="2970" w:type="dxa"/>
            <w:tcBorders>
              <w:top w:val="triple" w:sz="4" w:space="0" w:color="auto"/>
            </w:tcBorders>
            <w:shd w:val="clear" w:color="auto" w:fill="D9D9D9" w:themeFill="background1" w:themeFillShade="D9"/>
          </w:tcPr>
          <w:p w14:paraId="409AAADC" w14:textId="77777777" w:rsidR="00544E3A" w:rsidRPr="00A17265" w:rsidRDefault="00544E3A" w:rsidP="00637626">
            <w:pPr>
              <w:jc w:val="right"/>
              <w:rPr>
                <w:b/>
                <w:bCs/>
                <w:color w:val="000000"/>
                <w:szCs w:val="20"/>
                <w:lang w:val="en-CA" w:eastAsia="en-CA"/>
              </w:rPr>
            </w:pPr>
          </w:p>
          <w:p w14:paraId="08997FE9" w14:textId="77777777" w:rsidR="00544E3A" w:rsidRPr="00A17265" w:rsidRDefault="00544E3A" w:rsidP="00637626">
            <w:pPr>
              <w:jc w:val="right"/>
              <w:rPr>
                <w:b/>
                <w:bCs/>
                <w:color w:val="000000"/>
                <w:szCs w:val="20"/>
                <w:lang w:val="en-CA" w:eastAsia="en-CA"/>
              </w:rPr>
            </w:pPr>
          </w:p>
          <w:p w14:paraId="03CCB3C9" w14:textId="77777777" w:rsidR="00544E3A" w:rsidRPr="00A17265" w:rsidRDefault="00544E3A" w:rsidP="00637626">
            <w:pPr>
              <w:jc w:val="right"/>
              <w:rPr>
                <w:b/>
                <w:bCs/>
                <w:color w:val="000000"/>
                <w:szCs w:val="20"/>
                <w:lang w:val="en-CA" w:eastAsia="en-CA"/>
              </w:rPr>
            </w:pPr>
            <w:r w:rsidRPr="00A17265">
              <w:rPr>
                <w:b/>
                <w:bCs/>
                <w:color w:val="000000"/>
                <w:szCs w:val="20"/>
                <w:lang w:val="en-CA" w:eastAsia="en-CA"/>
              </w:rPr>
              <w:t>(p)</w:t>
            </w:r>
          </w:p>
        </w:tc>
      </w:tr>
    </w:tbl>
    <w:p w14:paraId="005770AE" w14:textId="77777777" w:rsidR="00544E3A" w:rsidRPr="00A17265" w:rsidRDefault="00544E3A" w:rsidP="00544E3A">
      <w:pPr>
        <w:rPr>
          <w:szCs w:val="20"/>
          <w:lang w:val="en-CA"/>
        </w:rPr>
      </w:pPr>
    </w:p>
    <w:p w14:paraId="358A751D" w14:textId="0D12C9AB" w:rsidR="00544E3A" w:rsidRPr="00A17265" w:rsidRDefault="00544E3A" w:rsidP="00CE0054">
      <w:pPr>
        <w:pStyle w:val="ListParagraph"/>
        <w:numPr>
          <w:ilvl w:val="0"/>
          <w:numId w:val="91"/>
        </w:numPr>
        <w:spacing w:after="200" w:line="276" w:lineRule="auto"/>
        <w:jc w:val="both"/>
        <w:rPr>
          <w:b/>
          <w:bCs/>
          <w:szCs w:val="20"/>
        </w:rPr>
      </w:pPr>
      <w:r>
        <w:rPr>
          <w:b/>
          <w:bCs/>
          <w:szCs w:val="20"/>
        </w:rPr>
        <w:t xml:space="preserve">Rates for </w:t>
      </w:r>
      <w:r w:rsidR="00016DAA">
        <w:rPr>
          <w:b/>
          <w:bCs/>
          <w:szCs w:val="20"/>
        </w:rPr>
        <w:t>C</w:t>
      </w:r>
      <w:r>
        <w:rPr>
          <w:b/>
          <w:bCs/>
          <w:szCs w:val="20"/>
        </w:rPr>
        <w:t xml:space="preserve">onfinement </w:t>
      </w:r>
      <w:r w:rsidR="00016DAA">
        <w:rPr>
          <w:b/>
          <w:bCs/>
          <w:szCs w:val="20"/>
        </w:rPr>
        <w:t>E</w:t>
      </w:r>
      <w:r>
        <w:rPr>
          <w:b/>
          <w:bCs/>
          <w:szCs w:val="20"/>
        </w:rPr>
        <w:t>quipment</w:t>
      </w:r>
    </w:p>
    <w:p w14:paraId="1BBBB254" w14:textId="17B36B2D" w:rsidR="00544E3A" w:rsidRPr="00A17265" w:rsidRDefault="00544E3A" w:rsidP="00544E3A">
      <w:pPr>
        <w:autoSpaceDE w:val="0"/>
        <w:autoSpaceDN w:val="0"/>
        <w:adjustRightInd w:val="0"/>
        <w:jc w:val="both"/>
        <w:rPr>
          <w:color w:val="000000"/>
          <w:szCs w:val="20"/>
          <w:lang w:val="en-CA"/>
        </w:rPr>
      </w:pPr>
      <w:r>
        <w:rPr>
          <w:color w:val="000000"/>
          <w:szCs w:val="20"/>
          <w:lang w:val="en-CA"/>
        </w:rPr>
        <w:t xml:space="preserve">For the </w:t>
      </w:r>
      <w:r w:rsidR="00B57438">
        <w:rPr>
          <w:color w:val="000000"/>
          <w:szCs w:val="20"/>
          <w:lang w:val="en-CA" w:eastAsia="en-CA"/>
        </w:rPr>
        <w:t>standing offer</w:t>
      </w:r>
      <w:r w:rsidR="00B57438">
        <w:rPr>
          <w:color w:val="000000"/>
          <w:szCs w:val="20"/>
          <w:lang w:val="en-CA"/>
        </w:rPr>
        <w:t xml:space="preserve"> </w:t>
      </w:r>
      <w:r>
        <w:rPr>
          <w:color w:val="000000"/>
          <w:szCs w:val="20"/>
          <w:lang w:val="en-CA"/>
        </w:rPr>
        <w:t>period:</w:t>
      </w:r>
      <w:r w:rsidRPr="00A17265">
        <w:rPr>
          <w:color w:val="000000"/>
          <w:szCs w:val="20"/>
          <w:lang w:val="en-CA"/>
        </w:rPr>
        <w:t xml:space="preserve"> </w:t>
      </w:r>
      <w:r>
        <w:rPr>
          <w:color w:val="000000"/>
          <w:szCs w:val="20"/>
          <w:lang w:val="en-CA" w:eastAsia="en-CA"/>
        </w:rPr>
        <w:t xml:space="preserve">from </w:t>
      </w:r>
      <w:r w:rsidR="00B57438">
        <w:rPr>
          <w:color w:val="000000"/>
          <w:szCs w:val="20"/>
          <w:lang w:val="en-CA" w:eastAsia="en-CA"/>
        </w:rPr>
        <w:t xml:space="preserve">standing offer </w:t>
      </w:r>
      <w:r>
        <w:rPr>
          <w:color w:val="000000"/>
          <w:szCs w:val="20"/>
          <w:lang w:val="en-CA" w:eastAsia="en-CA"/>
        </w:rPr>
        <w:t>award to</w:t>
      </w:r>
      <w:r w:rsidRPr="00A17265">
        <w:rPr>
          <w:color w:val="000000"/>
          <w:szCs w:val="20"/>
          <w:lang w:val="en-CA" w:eastAsia="en-CA"/>
        </w:rPr>
        <w:t xml:space="preserve"> </w:t>
      </w:r>
      <w:r>
        <w:rPr>
          <w:color w:val="000000"/>
          <w:szCs w:val="20"/>
          <w:lang w:val="en-CA" w:eastAsia="en-CA"/>
        </w:rPr>
        <w:t>October 31,</w:t>
      </w:r>
      <w:r w:rsidRPr="00A17265">
        <w:rPr>
          <w:color w:val="000000"/>
          <w:szCs w:val="20"/>
          <w:lang w:val="en-CA" w:eastAsia="en-CA"/>
        </w:rPr>
        <w:t xml:space="preserve"> 2023</w:t>
      </w:r>
    </w:p>
    <w:tbl>
      <w:tblPr>
        <w:tblW w:w="81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763"/>
        <w:gridCol w:w="1477"/>
        <w:gridCol w:w="2049"/>
      </w:tblGrid>
      <w:tr w:rsidR="002727D6" w:rsidRPr="001C5FC2" w14:paraId="08C8ED77" w14:textId="77777777" w:rsidTr="002727D6">
        <w:trPr>
          <w:trHeight w:val="86"/>
        </w:trPr>
        <w:tc>
          <w:tcPr>
            <w:tcW w:w="2880" w:type="dxa"/>
          </w:tcPr>
          <w:p w14:paraId="17C82E0F" w14:textId="77777777" w:rsidR="002727D6" w:rsidRPr="001C5FC2" w:rsidRDefault="002727D6" w:rsidP="00173A30">
            <w:pPr>
              <w:autoSpaceDE w:val="0"/>
              <w:autoSpaceDN w:val="0"/>
              <w:adjustRightInd w:val="0"/>
              <w:jc w:val="center"/>
              <w:rPr>
                <w:color w:val="000000"/>
                <w:lang w:val="en-CA"/>
              </w:rPr>
            </w:pPr>
          </w:p>
        </w:tc>
        <w:tc>
          <w:tcPr>
            <w:tcW w:w="1763" w:type="dxa"/>
          </w:tcPr>
          <w:p w14:paraId="759BABC5" w14:textId="77777777" w:rsidR="002727D6" w:rsidRDefault="002727D6" w:rsidP="00173A30">
            <w:pPr>
              <w:autoSpaceDE w:val="0"/>
              <w:autoSpaceDN w:val="0"/>
              <w:adjustRightInd w:val="0"/>
              <w:jc w:val="center"/>
              <w:rPr>
                <w:b/>
                <w:bCs/>
                <w:color w:val="000000"/>
                <w:lang w:val="en-CA"/>
              </w:rPr>
            </w:pPr>
            <w:r>
              <w:rPr>
                <w:b/>
                <w:bCs/>
                <w:color w:val="000000"/>
                <w:lang w:val="en-CA"/>
              </w:rPr>
              <w:t>Cost per foot per day</w:t>
            </w:r>
          </w:p>
          <w:p w14:paraId="701998DA" w14:textId="77777777" w:rsidR="002727D6" w:rsidRPr="001C5FC2" w:rsidRDefault="002727D6" w:rsidP="00173A30">
            <w:pPr>
              <w:autoSpaceDE w:val="0"/>
              <w:autoSpaceDN w:val="0"/>
              <w:adjustRightInd w:val="0"/>
              <w:jc w:val="center"/>
              <w:rPr>
                <w:color w:val="000000"/>
                <w:lang w:val="en-CA"/>
              </w:rPr>
            </w:pPr>
            <w:r w:rsidRPr="001C5FC2">
              <w:rPr>
                <w:color w:val="000000"/>
                <w:lang w:val="en-CA"/>
              </w:rPr>
              <w:t>(A)</w:t>
            </w:r>
          </w:p>
        </w:tc>
        <w:tc>
          <w:tcPr>
            <w:tcW w:w="1477" w:type="dxa"/>
          </w:tcPr>
          <w:p w14:paraId="2109DFCE" w14:textId="77777777" w:rsidR="002727D6" w:rsidRDefault="002727D6" w:rsidP="00173A30">
            <w:pPr>
              <w:autoSpaceDE w:val="0"/>
              <w:autoSpaceDN w:val="0"/>
              <w:adjustRightInd w:val="0"/>
              <w:jc w:val="center"/>
              <w:rPr>
                <w:b/>
                <w:bCs/>
                <w:color w:val="000000"/>
                <w:lang w:val="en-CA"/>
              </w:rPr>
            </w:pPr>
            <w:r>
              <w:rPr>
                <w:b/>
                <w:bCs/>
                <w:color w:val="000000"/>
                <w:lang w:val="en-CA"/>
              </w:rPr>
              <w:t>Length in Feet</w:t>
            </w:r>
          </w:p>
          <w:p w14:paraId="12DB9803" w14:textId="77777777" w:rsidR="002727D6" w:rsidRPr="001C5FC2" w:rsidRDefault="002727D6" w:rsidP="00173A30">
            <w:pPr>
              <w:autoSpaceDE w:val="0"/>
              <w:autoSpaceDN w:val="0"/>
              <w:adjustRightInd w:val="0"/>
              <w:jc w:val="center"/>
              <w:rPr>
                <w:color w:val="000000"/>
                <w:lang w:val="en-CA"/>
              </w:rPr>
            </w:pPr>
            <w:r>
              <w:rPr>
                <w:color w:val="000000"/>
                <w:lang w:val="en-CA"/>
              </w:rPr>
              <w:t>(B)</w:t>
            </w:r>
          </w:p>
        </w:tc>
        <w:tc>
          <w:tcPr>
            <w:tcW w:w="2049" w:type="dxa"/>
          </w:tcPr>
          <w:p w14:paraId="0D636B15" w14:textId="77777777" w:rsidR="002727D6" w:rsidRDefault="002727D6" w:rsidP="00173A30">
            <w:pPr>
              <w:autoSpaceDE w:val="0"/>
              <w:autoSpaceDN w:val="0"/>
              <w:adjustRightInd w:val="0"/>
              <w:jc w:val="center"/>
              <w:rPr>
                <w:b/>
                <w:bCs/>
                <w:color w:val="000000"/>
                <w:lang w:val="en-CA"/>
              </w:rPr>
            </w:pPr>
            <w:r>
              <w:rPr>
                <w:b/>
                <w:bCs/>
                <w:color w:val="000000"/>
                <w:lang w:val="en-CA"/>
              </w:rPr>
              <w:t>Daily Rate</w:t>
            </w:r>
          </w:p>
          <w:p w14:paraId="3A0FBCC0" w14:textId="77777777" w:rsidR="002727D6" w:rsidRPr="001C5FC2" w:rsidRDefault="002727D6" w:rsidP="00173A30">
            <w:pPr>
              <w:autoSpaceDE w:val="0"/>
              <w:autoSpaceDN w:val="0"/>
              <w:adjustRightInd w:val="0"/>
              <w:jc w:val="center"/>
              <w:rPr>
                <w:color w:val="000000"/>
                <w:lang w:val="en-CA"/>
              </w:rPr>
            </w:pPr>
            <w:r>
              <w:rPr>
                <w:color w:val="000000"/>
                <w:lang w:val="en-CA"/>
              </w:rPr>
              <w:t>( = A x B)</w:t>
            </w:r>
          </w:p>
        </w:tc>
      </w:tr>
      <w:tr w:rsidR="002727D6" w:rsidRPr="001C5FC2" w14:paraId="15FF7C76" w14:textId="77777777" w:rsidTr="002727D6">
        <w:trPr>
          <w:trHeight w:val="86"/>
        </w:trPr>
        <w:tc>
          <w:tcPr>
            <w:tcW w:w="2880" w:type="dxa"/>
          </w:tcPr>
          <w:p w14:paraId="1F4AAE4C" w14:textId="77777777" w:rsidR="002727D6" w:rsidRPr="001C5FC2" w:rsidRDefault="002727D6" w:rsidP="00173A30">
            <w:pPr>
              <w:autoSpaceDE w:val="0"/>
              <w:autoSpaceDN w:val="0"/>
              <w:adjustRightInd w:val="0"/>
              <w:jc w:val="both"/>
              <w:rPr>
                <w:b/>
                <w:bCs/>
                <w:color w:val="000000"/>
                <w:lang w:val="en-CA"/>
              </w:rPr>
            </w:pPr>
            <w:r>
              <w:rPr>
                <w:b/>
                <w:bCs/>
                <w:color w:val="000000"/>
                <w:lang w:val="en-CA"/>
              </w:rPr>
              <w:t>24-inch Boom*</w:t>
            </w:r>
          </w:p>
        </w:tc>
        <w:tc>
          <w:tcPr>
            <w:tcW w:w="1763" w:type="dxa"/>
          </w:tcPr>
          <w:p w14:paraId="0F0D58B4" w14:textId="77777777" w:rsidR="002727D6" w:rsidRPr="001C5FC2" w:rsidRDefault="002727D6" w:rsidP="00173A30">
            <w:pPr>
              <w:autoSpaceDE w:val="0"/>
              <w:autoSpaceDN w:val="0"/>
              <w:adjustRightInd w:val="0"/>
              <w:jc w:val="both"/>
              <w:rPr>
                <w:b/>
                <w:bCs/>
                <w:color w:val="000000"/>
                <w:lang w:val="en-CA"/>
              </w:rPr>
            </w:pPr>
          </w:p>
        </w:tc>
        <w:tc>
          <w:tcPr>
            <w:tcW w:w="1477" w:type="dxa"/>
          </w:tcPr>
          <w:p w14:paraId="0E10A29F" w14:textId="77777777" w:rsidR="002727D6" w:rsidRPr="001C5FC2" w:rsidRDefault="002727D6" w:rsidP="00173A30">
            <w:pPr>
              <w:autoSpaceDE w:val="0"/>
              <w:autoSpaceDN w:val="0"/>
              <w:adjustRightInd w:val="0"/>
              <w:jc w:val="center"/>
              <w:rPr>
                <w:color w:val="000000"/>
                <w:lang w:val="en-CA"/>
              </w:rPr>
            </w:pPr>
            <w:r>
              <w:rPr>
                <w:color w:val="000000"/>
                <w:lang w:val="en-CA"/>
              </w:rPr>
              <w:t>1,000</w:t>
            </w:r>
          </w:p>
        </w:tc>
        <w:tc>
          <w:tcPr>
            <w:tcW w:w="2049" w:type="dxa"/>
          </w:tcPr>
          <w:p w14:paraId="2F3B6E34" w14:textId="77777777" w:rsidR="002727D6" w:rsidRPr="001C5FC2" w:rsidRDefault="002727D6" w:rsidP="00173A30">
            <w:pPr>
              <w:autoSpaceDE w:val="0"/>
              <w:autoSpaceDN w:val="0"/>
              <w:adjustRightInd w:val="0"/>
              <w:jc w:val="both"/>
              <w:rPr>
                <w:b/>
                <w:bCs/>
                <w:color w:val="000000"/>
                <w:lang w:val="en-CA"/>
              </w:rPr>
            </w:pPr>
          </w:p>
        </w:tc>
      </w:tr>
      <w:tr w:rsidR="002727D6" w:rsidRPr="001C5FC2" w14:paraId="5557F1EC" w14:textId="77777777" w:rsidTr="002727D6">
        <w:trPr>
          <w:trHeight w:val="86"/>
        </w:trPr>
        <w:tc>
          <w:tcPr>
            <w:tcW w:w="2880" w:type="dxa"/>
            <w:tcBorders>
              <w:bottom w:val="triple" w:sz="4" w:space="0" w:color="auto"/>
            </w:tcBorders>
          </w:tcPr>
          <w:p w14:paraId="05567DDB" w14:textId="77777777" w:rsidR="002727D6" w:rsidRPr="001C5FC2" w:rsidRDefault="002727D6" w:rsidP="00173A30">
            <w:pPr>
              <w:autoSpaceDE w:val="0"/>
              <w:autoSpaceDN w:val="0"/>
              <w:adjustRightInd w:val="0"/>
              <w:jc w:val="both"/>
              <w:rPr>
                <w:b/>
                <w:bCs/>
                <w:color w:val="000000"/>
                <w:lang w:val="en-CA"/>
              </w:rPr>
            </w:pPr>
            <w:r>
              <w:rPr>
                <w:b/>
                <w:bCs/>
                <w:color w:val="000000"/>
                <w:lang w:val="en-CA"/>
              </w:rPr>
              <w:t>Booms of other heights**</w:t>
            </w:r>
          </w:p>
        </w:tc>
        <w:tc>
          <w:tcPr>
            <w:tcW w:w="1763" w:type="dxa"/>
            <w:tcBorders>
              <w:bottom w:val="triple" w:sz="4" w:space="0" w:color="auto"/>
            </w:tcBorders>
          </w:tcPr>
          <w:p w14:paraId="6226FCDE" w14:textId="77777777" w:rsidR="002727D6" w:rsidRPr="001C5FC2" w:rsidRDefault="002727D6" w:rsidP="00173A30">
            <w:pPr>
              <w:autoSpaceDE w:val="0"/>
              <w:autoSpaceDN w:val="0"/>
              <w:adjustRightInd w:val="0"/>
              <w:jc w:val="both"/>
              <w:rPr>
                <w:b/>
                <w:bCs/>
                <w:color w:val="000000"/>
                <w:lang w:val="en-CA"/>
              </w:rPr>
            </w:pPr>
          </w:p>
        </w:tc>
        <w:tc>
          <w:tcPr>
            <w:tcW w:w="1477" w:type="dxa"/>
            <w:tcBorders>
              <w:bottom w:val="triple" w:sz="4" w:space="0" w:color="auto"/>
            </w:tcBorders>
          </w:tcPr>
          <w:p w14:paraId="0CBFC757" w14:textId="77777777" w:rsidR="002727D6" w:rsidRPr="001C5FC2" w:rsidRDefault="002727D6" w:rsidP="00173A30">
            <w:pPr>
              <w:autoSpaceDE w:val="0"/>
              <w:autoSpaceDN w:val="0"/>
              <w:adjustRightInd w:val="0"/>
              <w:jc w:val="center"/>
              <w:rPr>
                <w:color w:val="000000"/>
                <w:lang w:val="en-CA"/>
              </w:rPr>
            </w:pPr>
            <w:r>
              <w:rPr>
                <w:color w:val="000000"/>
                <w:lang w:val="en-CA"/>
              </w:rPr>
              <w:t>1,000</w:t>
            </w:r>
          </w:p>
        </w:tc>
        <w:tc>
          <w:tcPr>
            <w:tcW w:w="2049" w:type="dxa"/>
            <w:tcBorders>
              <w:bottom w:val="triple" w:sz="4" w:space="0" w:color="auto"/>
            </w:tcBorders>
          </w:tcPr>
          <w:p w14:paraId="344EFD4B" w14:textId="77777777" w:rsidR="002727D6" w:rsidRPr="001C5FC2" w:rsidRDefault="002727D6" w:rsidP="00173A30">
            <w:pPr>
              <w:autoSpaceDE w:val="0"/>
              <w:autoSpaceDN w:val="0"/>
              <w:adjustRightInd w:val="0"/>
              <w:jc w:val="both"/>
              <w:rPr>
                <w:b/>
                <w:bCs/>
                <w:color w:val="000000"/>
                <w:lang w:val="en-CA"/>
              </w:rPr>
            </w:pPr>
          </w:p>
        </w:tc>
      </w:tr>
      <w:tr w:rsidR="002727D6" w:rsidRPr="001C5FC2" w14:paraId="6BC135B4" w14:textId="77777777" w:rsidTr="002727D6">
        <w:trPr>
          <w:trHeight w:val="86"/>
        </w:trPr>
        <w:tc>
          <w:tcPr>
            <w:tcW w:w="6120" w:type="dxa"/>
            <w:gridSpan w:val="3"/>
            <w:tcBorders>
              <w:top w:val="triple" w:sz="4" w:space="0" w:color="auto"/>
              <w:left w:val="single" w:sz="4" w:space="0" w:color="auto"/>
              <w:bottom w:val="single" w:sz="4" w:space="0" w:color="auto"/>
              <w:right w:val="single" w:sz="4" w:space="0" w:color="auto"/>
            </w:tcBorders>
            <w:shd w:val="clear" w:color="auto" w:fill="D9D9D9" w:themeFill="background1" w:themeFillShade="D9"/>
          </w:tcPr>
          <w:p w14:paraId="29E8D61C" w14:textId="77777777" w:rsidR="002727D6" w:rsidRPr="001C5FC2" w:rsidRDefault="002727D6" w:rsidP="00173A30">
            <w:pPr>
              <w:autoSpaceDE w:val="0"/>
              <w:autoSpaceDN w:val="0"/>
              <w:adjustRightInd w:val="0"/>
              <w:jc w:val="both"/>
              <w:rPr>
                <w:b/>
                <w:bCs/>
                <w:color w:val="000000"/>
                <w:lang w:val="en-CA"/>
              </w:rPr>
            </w:pPr>
            <w:r w:rsidRPr="001C5FC2">
              <w:rPr>
                <w:b/>
                <w:bCs/>
                <w:color w:val="000000"/>
                <w:lang w:val="en-CA"/>
              </w:rPr>
              <w:t>Sum of Daily Rates</w:t>
            </w:r>
          </w:p>
        </w:tc>
        <w:tc>
          <w:tcPr>
            <w:tcW w:w="2049" w:type="dxa"/>
            <w:tcBorders>
              <w:top w:val="triple" w:sz="4" w:space="0" w:color="auto"/>
              <w:left w:val="single" w:sz="4" w:space="0" w:color="auto"/>
              <w:bottom w:val="single" w:sz="4" w:space="0" w:color="auto"/>
              <w:right w:val="single" w:sz="4" w:space="0" w:color="auto"/>
            </w:tcBorders>
            <w:shd w:val="clear" w:color="auto" w:fill="D9D9D9" w:themeFill="background1" w:themeFillShade="D9"/>
          </w:tcPr>
          <w:p w14:paraId="646AAECF" w14:textId="77777777" w:rsidR="002727D6" w:rsidRPr="001C5FC2" w:rsidRDefault="002727D6" w:rsidP="00173A30">
            <w:pPr>
              <w:autoSpaceDE w:val="0"/>
              <w:autoSpaceDN w:val="0"/>
              <w:adjustRightInd w:val="0"/>
              <w:jc w:val="both"/>
              <w:rPr>
                <w:b/>
                <w:bCs/>
                <w:color w:val="000000"/>
                <w:lang w:val="en-CA"/>
              </w:rPr>
            </w:pPr>
          </w:p>
        </w:tc>
      </w:tr>
    </w:tbl>
    <w:p w14:paraId="218F665C" w14:textId="77777777" w:rsidR="00544E3A" w:rsidRPr="00A17265" w:rsidRDefault="00544E3A" w:rsidP="00544E3A">
      <w:pPr>
        <w:jc w:val="both"/>
        <w:rPr>
          <w:szCs w:val="20"/>
          <w:lang w:val="en-CA"/>
        </w:rPr>
      </w:pPr>
    </w:p>
    <w:p w14:paraId="1556989D" w14:textId="514A7238" w:rsidR="00544E3A" w:rsidRPr="00A17265" w:rsidRDefault="00544E3A" w:rsidP="00544E3A">
      <w:pPr>
        <w:jc w:val="both"/>
        <w:rPr>
          <w:b/>
          <w:bCs/>
          <w:color w:val="000000"/>
          <w:szCs w:val="20"/>
          <w:lang w:val="en-CA"/>
        </w:rPr>
      </w:pPr>
      <w:r>
        <w:rPr>
          <w:color w:val="000000"/>
          <w:szCs w:val="20"/>
          <w:lang w:val="en-CA"/>
        </w:rPr>
        <w:t xml:space="preserve">For the </w:t>
      </w:r>
      <w:r w:rsidR="00B57438">
        <w:rPr>
          <w:color w:val="000000"/>
          <w:szCs w:val="20"/>
          <w:lang w:val="en-CA" w:eastAsia="en-CA"/>
        </w:rPr>
        <w:t>standing offer</w:t>
      </w:r>
      <w:r w:rsidR="00B57438">
        <w:rPr>
          <w:color w:val="000000"/>
          <w:szCs w:val="20"/>
          <w:lang w:val="en-CA"/>
        </w:rPr>
        <w:t xml:space="preserve"> </w:t>
      </w:r>
      <w:r>
        <w:rPr>
          <w:color w:val="000000"/>
          <w:szCs w:val="20"/>
          <w:lang w:val="en-CA"/>
        </w:rPr>
        <w:t xml:space="preserve">period: from </w:t>
      </w:r>
      <w:r>
        <w:rPr>
          <w:color w:val="000000"/>
          <w:szCs w:val="20"/>
          <w:lang w:val="en-CA" w:eastAsia="en-CA"/>
        </w:rPr>
        <w:t>November 1,</w:t>
      </w:r>
      <w:r w:rsidRPr="00A17265">
        <w:rPr>
          <w:color w:val="000000"/>
          <w:szCs w:val="20"/>
          <w:lang w:val="en-CA" w:eastAsia="en-CA"/>
        </w:rPr>
        <w:t xml:space="preserve"> 2023</w:t>
      </w:r>
      <w:r>
        <w:rPr>
          <w:color w:val="000000"/>
          <w:szCs w:val="20"/>
          <w:lang w:val="en-CA" w:eastAsia="en-CA"/>
        </w:rPr>
        <w:t>, to October 31,</w:t>
      </w:r>
      <w:r w:rsidRPr="00A17265">
        <w:rPr>
          <w:color w:val="000000"/>
          <w:szCs w:val="20"/>
          <w:lang w:val="en-CA" w:eastAsia="en-CA"/>
        </w:rPr>
        <w:t xml:space="preserve"> 2024</w:t>
      </w:r>
    </w:p>
    <w:tbl>
      <w:tblPr>
        <w:tblW w:w="81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763"/>
        <w:gridCol w:w="1477"/>
        <w:gridCol w:w="2049"/>
      </w:tblGrid>
      <w:tr w:rsidR="002727D6" w:rsidRPr="001C5FC2" w14:paraId="60525559" w14:textId="77777777" w:rsidTr="002727D6">
        <w:trPr>
          <w:trHeight w:val="86"/>
        </w:trPr>
        <w:tc>
          <w:tcPr>
            <w:tcW w:w="2880" w:type="dxa"/>
          </w:tcPr>
          <w:p w14:paraId="1EB97E20" w14:textId="77777777" w:rsidR="002727D6" w:rsidRPr="001C5FC2" w:rsidRDefault="002727D6" w:rsidP="00173A30">
            <w:pPr>
              <w:autoSpaceDE w:val="0"/>
              <w:autoSpaceDN w:val="0"/>
              <w:adjustRightInd w:val="0"/>
              <w:jc w:val="center"/>
              <w:rPr>
                <w:color w:val="000000"/>
                <w:lang w:val="en-CA"/>
              </w:rPr>
            </w:pPr>
          </w:p>
        </w:tc>
        <w:tc>
          <w:tcPr>
            <w:tcW w:w="1763" w:type="dxa"/>
          </w:tcPr>
          <w:p w14:paraId="4D285B34" w14:textId="77777777" w:rsidR="002727D6" w:rsidRDefault="002727D6" w:rsidP="00173A30">
            <w:pPr>
              <w:autoSpaceDE w:val="0"/>
              <w:autoSpaceDN w:val="0"/>
              <w:adjustRightInd w:val="0"/>
              <w:jc w:val="center"/>
              <w:rPr>
                <w:b/>
                <w:bCs/>
                <w:color w:val="000000"/>
                <w:lang w:val="en-CA"/>
              </w:rPr>
            </w:pPr>
            <w:r>
              <w:rPr>
                <w:b/>
                <w:bCs/>
                <w:color w:val="000000"/>
                <w:lang w:val="en-CA"/>
              </w:rPr>
              <w:t>Cost per foot per day</w:t>
            </w:r>
          </w:p>
          <w:p w14:paraId="203FC1F8" w14:textId="77777777" w:rsidR="002727D6" w:rsidRPr="001C5FC2" w:rsidRDefault="002727D6" w:rsidP="00173A30">
            <w:pPr>
              <w:autoSpaceDE w:val="0"/>
              <w:autoSpaceDN w:val="0"/>
              <w:adjustRightInd w:val="0"/>
              <w:jc w:val="center"/>
              <w:rPr>
                <w:color w:val="000000"/>
                <w:lang w:val="en-CA"/>
              </w:rPr>
            </w:pPr>
            <w:r w:rsidRPr="001C5FC2">
              <w:rPr>
                <w:color w:val="000000"/>
                <w:lang w:val="en-CA"/>
              </w:rPr>
              <w:t>(A)</w:t>
            </w:r>
          </w:p>
        </w:tc>
        <w:tc>
          <w:tcPr>
            <w:tcW w:w="1477" w:type="dxa"/>
          </w:tcPr>
          <w:p w14:paraId="49010609" w14:textId="77777777" w:rsidR="002727D6" w:rsidRDefault="002727D6" w:rsidP="00173A30">
            <w:pPr>
              <w:autoSpaceDE w:val="0"/>
              <w:autoSpaceDN w:val="0"/>
              <w:adjustRightInd w:val="0"/>
              <w:jc w:val="center"/>
              <w:rPr>
                <w:b/>
                <w:bCs/>
                <w:color w:val="000000"/>
                <w:lang w:val="en-CA"/>
              </w:rPr>
            </w:pPr>
            <w:r>
              <w:rPr>
                <w:b/>
                <w:bCs/>
                <w:color w:val="000000"/>
                <w:lang w:val="en-CA"/>
              </w:rPr>
              <w:t>Length in Feet</w:t>
            </w:r>
          </w:p>
          <w:p w14:paraId="475150ED" w14:textId="77777777" w:rsidR="002727D6" w:rsidRPr="001C5FC2" w:rsidRDefault="002727D6" w:rsidP="00173A30">
            <w:pPr>
              <w:autoSpaceDE w:val="0"/>
              <w:autoSpaceDN w:val="0"/>
              <w:adjustRightInd w:val="0"/>
              <w:jc w:val="center"/>
              <w:rPr>
                <w:color w:val="000000"/>
                <w:lang w:val="en-CA"/>
              </w:rPr>
            </w:pPr>
            <w:r>
              <w:rPr>
                <w:color w:val="000000"/>
                <w:lang w:val="en-CA"/>
              </w:rPr>
              <w:t>(B)</w:t>
            </w:r>
          </w:p>
        </w:tc>
        <w:tc>
          <w:tcPr>
            <w:tcW w:w="2049" w:type="dxa"/>
          </w:tcPr>
          <w:p w14:paraId="159A5CC8" w14:textId="77777777" w:rsidR="002727D6" w:rsidRDefault="002727D6" w:rsidP="00173A30">
            <w:pPr>
              <w:autoSpaceDE w:val="0"/>
              <w:autoSpaceDN w:val="0"/>
              <w:adjustRightInd w:val="0"/>
              <w:jc w:val="center"/>
              <w:rPr>
                <w:b/>
                <w:bCs/>
                <w:color w:val="000000"/>
                <w:lang w:val="en-CA"/>
              </w:rPr>
            </w:pPr>
            <w:r>
              <w:rPr>
                <w:b/>
                <w:bCs/>
                <w:color w:val="000000"/>
                <w:lang w:val="en-CA"/>
              </w:rPr>
              <w:t>Daily Rate</w:t>
            </w:r>
          </w:p>
          <w:p w14:paraId="5DE61F79" w14:textId="77777777" w:rsidR="002727D6" w:rsidRPr="001C5FC2" w:rsidRDefault="002727D6" w:rsidP="00173A30">
            <w:pPr>
              <w:autoSpaceDE w:val="0"/>
              <w:autoSpaceDN w:val="0"/>
              <w:adjustRightInd w:val="0"/>
              <w:jc w:val="center"/>
              <w:rPr>
                <w:color w:val="000000"/>
                <w:lang w:val="en-CA"/>
              </w:rPr>
            </w:pPr>
            <w:r>
              <w:rPr>
                <w:color w:val="000000"/>
                <w:lang w:val="en-CA"/>
              </w:rPr>
              <w:t>( = A x B)</w:t>
            </w:r>
          </w:p>
        </w:tc>
      </w:tr>
      <w:tr w:rsidR="002727D6" w:rsidRPr="001C5FC2" w14:paraId="0A8292B5" w14:textId="77777777" w:rsidTr="002727D6">
        <w:trPr>
          <w:trHeight w:val="86"/>
        </w:trPr>
        <w:tc>
          <w:tcPr>
            <w:tcW w:w="2880" w:type="dxa"/>
          </w:tcPr>
          <w:p w14:paraId="51A122DA" w14:textId="77777777" w:rsidR="002727D6" w:rsidRPr="001C5FC2" w:rsidRDefault="002727D6" w:rsidP="00173A30">
            <w:pPr>
              <w:autoSpaceDE w:val="0"/>
              <w:autoSpaceDN w:val="0"/>
              <w:adjustRightInd w:val="0"/>
              <w:jc w:val="both"/>
              <w:rPr>
                <w:b/>
                <w:bCs/>
                <w:color w:val="000000"/>
                <w:lang w:val="en-CA"/>
              </w:rPr>
            </w:pPr>
            <w:r>
              <w:rPr>
                <w:b/>
                <w:bCs/>
                <w:color w:val="000000"/>
                <w:lang w:val="en-CA"/>
              </w:rPr>
              <w:t>24-inch Boom*</w:t>
            </w:r>
          </w:p>
        </w:tc>
        <w:tc>
          <w:tcPr>
            <w:tcW w:w="1763" w:type="dxa"/>
          </w:tcPr>
          <w:p w14:paraId="2DC2F823" w14:textId="77777777" w:rsidR="002727D6" w:rsidRPr="001C5FC2" w:rsidRDefault="002727D6" w:rsidP="00173A30">
            <w:pPr>
              <w:autoSpaceDE w:val="0"/>
              <w:autoSpaceDN w:val="0"/>
              <w:adjustRightInd w:val="0"/>
              <w:jc w:val="both"/>
              <w:rPr>
                <w:b/>
                <w:bCs/>
                <w:color w:val="000000"/>
                <w:lang w:val="en-CA"/>
              </w:rPr>
            </w:pPr>
          </w:p>
        </w:tc>
        <w:tc>
          <w:tcPr>
            <w:tcW w:w="1477" w:type="dxa"/>
          </w:tcPr>
          <w:p w14:paraId="2BB6229E" w14:textId="77777777" w:rsidR="002727D6" w:rsidRPr="001C5FC2" w:rsidRDefault="002727D6" w:rsidP="00173A30">
            <w:pPr>
              <w:autoSpaceDE w:val="0"/>
              <w:autoSpaceDN w:val="0"/>
              <w:adjustRightInd w:val="0"/>
              <w:jc w:val="center"/>
              <w:rPr>
                <w:color w:val="000000"/>
                <w:lang w:val="en-CA"/>
              </w:rPr>
            </w:pPr>
            <w:r>
              <w:rPr>
                <w:color w:val="000000"/>
                <w:lang w:val="en-CA"/>
              </w:rPr>
              <w:t>1,000</w:t>
            </w:r>
          </w:p>
        </w:tc>
        <w:tc>
          <w:tcPr>
            <w:tcW w:w="2049" w:type="dxa"/>
          </w:tcPr>
          <w:p w14:paraId="055AE151" w14:textId="77777777" w:rsidR="002727D6" w:rsidRPr="001C5FC2" w:rsidRDefault="002727D6" w:rsidP="00173A30">
            <w:pPr>
              <w:autoSpaceDE w:val="0"/>
              <w:autoSpaceDN w:val="0"/>
              <w:adjustRightInd w:val="0"/>
              <w:jc w:val="both"/>
              <w:rPr>
                <w:b/>
                <w:bCs/>
                <w:color w:val="000000"/>
                <w:lang w:val="en-CA"/>
              </w:rPr>
            </w:pPr>
          </w:p>
        </w:tc>
      </w:tr>
      <w:tr w:rsidR="002727D6" w:rsidRPr="001C5FC2" w14:paraId="247A575C" w14:textId="77777777" w:rsidTr="002727D6">
        <w:trPr>
          <w:trHeight w:val="86"/>
        </w:trPr>
        <w:tc>
          <w:tcPr>
            <w:tcW w:w="2880" w:type="dxa"/>
            <w:tcBorders>
              <w:bottom w:val="triple" w:sz="4" w:space="0" w:color="auto"/>
            </w:tcBorders>
          </w:tcPr>
          <w:p w14:paraId="4E42D8A9" w14:textId="77777777" w:rsidR="002727D6" w:rsidRPr="001C5FC2" w:rsidRDefault="002727D6" w:rsidP="00173A30">
            <w:pPr>
              <w:autoSpaceDE w:val="0"/>
              <w:autoSpaceDN w:val="0"/>
              <w:adjustRightInd w:val="0"/>
              <w:jc w:val="both"/>
              <w:rPr>
                <w:b/>
                <w:bCs/>
                <w:color w:val="000000"/>
                <w:lang w:val="en-CA"/>
              </w:rPr>
            </w:pPr>
            <w:r>
              <w:rPr>
                <w:b/>
                <w:bCs/>
                <w:color w:val="000000"/>
                <w:lang w:val="en-CA"/>
              </w:rPr>
              <w:t>Booms of other heights**</w:t>
            </w:r>
          </w:p>
        </w:tc>
        <w:tc>
          <w:tcPr>
            <w:tcW w:w="1763" w:type="dxa"/>
            <w:tcBorders>
              <w:bottom w:val="triple" w:sz="4" w:space="0" w:color="auto"/>
            </w:tcBorders>
          </w:tcPr>
          <w:p w14:paraId="757E99FE" w14:textId="77777777" w:rsidR="002727D6" w:rsidRPr="001C5FC2" w:rsidRDefault="002727D6" w:rsidP="00173A30">
            <w:pPr>
              <w:autoSpaceDE w:val="0"/>
              <w:autoSpaceDN w:val="0"/>
              <w:adjustRightInd w:val="0"/>
              <w:jc w:val="both"/>
              <w:rPr>
                <w:b/>
                <w:bCs/>
                <w:color w:val="000000"/>
                <w:lang w:val="en-CA"/>
              </w:rPr>
            </w:pPr>
          </w:p>
        </w:tc>
        <w:tc>
          <w:tcPr>
            <w:tcW w:w="1477" w:type="dxa"/>
            <w:tcBorders>
              <w:bottom w:val="triple" w:sz="4" w:space="0" w:color="auto"/>
            </w:tcBorders>
          </w:tcPr>
          <w:p w14:paraId="14E693DF" w14:textId="77777777" w:rsidR="002727D6" w:rsidRPr="001C5FC2" w:rsidRDefault="002727D6" w:rsidP="00173A30">
            <w:pPr>
              <w:autoSpaceDE w:val="0"/>
              <w:autoSpaceDN w:val="0"/>
              <w:adjustRightInd w:val="0"/>
              <w:jc w:val="center"/>
              <w:rPr>
                <w:color w:val="000000"/>
                <w:lang w:val="en-CA"/>
              </w:rPr>
            </w:pPr>
            <w:r>
              <w:rPr>
                <w:color w:val="000000"/>
                <w:lang w:val="en-CA"/>
              </w:rPr>
              <w:t>1,000</w:t>
            </w:r>
          </w:p>
        </w:tc>
        <w:tc>
          <w:tcPr>
            <w:tcW w:w="2049" w:type="dxa"/>
            <w:tcBorders>
              <w:bottom w:val="triple" w:sz="4" w:space="0" w:color="auto"/>
            </w:tcBorders>
          </w:tcPr>
          <w:p w14:paraId="6CC38962" w14:textId="77777777" w:rsidR="002727D6" w:rsidRPr="001C5FC2" w:rsidRDefault="002727D6" w:rsidP="00173A30">
            <w:pPr>
              <w:autoSpaceDE w:val="0"/>
              <w:autoSpaceDN w:val="0"/>
              <w:adjustRightInd w:val="0"/>
              <w:jc w:val="both"/>
              <w:rPr>
                <w:b/>
                <w:bCs/>
                <w:color w:val="000000"/>
                <w:lang w:val="en-CA"/>
              </w:rPr>
            </w:pPr>
          </w:p>
        </w:tc>
      </w:tr>
      <w:tr w:rsidR="002727D6" w:rsidRPr="001C5FC2" w14:paraId="720227B7" w14:textId="77777777" w:rsidTr="002727D6">
        <w:trPr>
          <w:trHeight w:val="86"/>
        </w:trPr>
        <w:tc>
          <w:tcPr>
            <w:tcW w:w="6120" w:type="dxa"/>
            <w:gridSpan w:val="3"/>
            <w:tcBorders>
              <w:top w:val="triple" w:sz="4" w:space="0" w:color="auto"/>
              <w:left w:val="single" w:sz="4" w:space="0" w:color="auto"/>
              <w:bottom w:val="single" w:sz="4" w:space="0" w:color="auto"/>
              <w:right w:val="single" w:sz="4" w:space="0" w:color="auto"/>
            </w:tcBorders>
            <w:shd w:val="clear" w:color="auto" w:fill="D9D9D9" w:themeFill="background1" w:themeFillShade="D9"/>
          </w:tcPr>
          <w:p w14:paraId="0476277D" w14:textId="77777777" w:rsidR="002727D6" w:rsidRPr="001C5FC2" w:rsidRDefault="002727D6" w:rsidP="00173A30">
            <w:pPr>
              <w:autoSpaceDE w:val="0"/>
              <w:autoSpaceDN w:val="0"/>
              <w:adjustRightInd w:val="0"/>
              <w:jc w:val="both"/>
              <w:rPr>
                <w:b/>
                <w:bCs/>
                <w:color w:val="000000"/>
                <w:lang w:val="en-CA"/>
              </w:rPr>
            </w:pPr>
            <w:r w:rsidRPr="001C5FC2">
              <w:rPr>
                <w:b/>
                <w:bCs/>
                <w:color w:val="000000"/>
                <w:lang w:val="en-CA"/>
              </w:rPr>
              <w:t>Sum of Daily Rates</w:t>
            </w:r>
          </w:p>
        </w:tc>
        <w:tc>
          <w:tcPr>
            <w:tcW w:w="2049" w:type="dxa"/>
            <w:tcBorders>
              <w:top w:val="triple" w:sz="4" w:space="0" w:color="auto"/>
              <w:left w:val="single" w:sz="4" w:space="0" w:color="auto"/>
              <w:bottom w:val="single" w:sz="4" w:space="0" w:color="auto"/>
              <w:right w:val="single" w:sz="4" w:space="0" w:color="auto"/>
            </w:tcBorders>
            <w:shd w:val="clear" w:color="auto" w:fill="D9D9D9" w:themeFill="background1" w:themeFillShade="D9"/>
          </w:tcPr>
          <w:p w14:paraId="43D58954" w14:textId="77777777" w:rsidR="002727D6" w:rsidRPr="001C5FC2" w:rsidRDefault="002727D6" w:rsidP="00173A30">
            <w:pPr>
              <w:autoSpaceDE w:val="0"/>
              <w:autoSpaceDN w:val="0"/>
              <w:adjustRightInd w:val="0"/>
              <w:jc w:val="both"/>
              <w:rPr>
                <w:b/>
                <w:bCs/>
                <w:color w:val="000000"/>
                <w:lang w:val="en-CA"/>
              </w:rPr>
            </w:pPr>
          </w:p>
        </w:tc>
      </w:tr>
    </w:tbl>
    <w:p w14:paraId="0826282D" w14:textId="77777777" w:rsidR="00544E3A" w:rsidRPr="00A17265" w:rsidRDefault="00544E3A" w:rsidP="00544E3A">
      <w:pPr>
        <w:jc w:val="both"/>
        <w:rPr>
          <w:szCs w:val="20"/>
          <w:lang w:val="en-CA"/>
        </w:rPr>
      </w:pPr>
    </w:p>
    <w:p w14:paraId="3AE00A75" w14:textId="20306BFF" w:rsidR="00544E3A" w:rsidRPr="00A17265" w:rsidRDefault="00544E3A" w:rsidP="00544E3A">
      <w:pPr>
        <w:jc w:val="both"/>
        <w:rPr>
          <w:b/>
          <w:bCs/>
          <w:szCs w:val="20"/>
          <w:lang w:val="en-CA"/>
        </w:rPr>
      </w:pPr>
      <w:r>
        <w:rPr>
          <w:color w:val="000000"/>
          <w:szCs w:val="20"/>
          <w:lang w:val="en-CA"/>
        </w:rPr>
        <w:t xml:space="preserve">For the </w:t>
      </w:r>
      <w:r w:rsidR="00B57438">
        <w:rPr>
          <w:color w:val="000000"/>
          <w:szCs w:val="20"/>
          <w:lang w:val="en-CA" w:eastAsia="en-CA"/>
        </w:rPr>
        <w:t>standing offer</w:t>
      </w:r>
      <w:r w:rsidR="00B57438">
        <w:rPr>
          <w:color w:val="000000"/>
          <w:szCs w:val="20"/>
          <w:lang w:val="en-CA"/>
        </w:rPr>
        <w:t xml:space="preserve"> </w:t>
      </w:r>
      <w:r>
        <w:rPr>
          <w:color w:val="000000"/>
          <w:szCs w:val="20"/>
          <w:lang w:val="en-CA"/>
        </w:rPr>
        <w:t xml:space="preserve">period: from </w:t>
      </w:r>
      <w:r>
        <w:rPr>
          <w:color w:val="000000"/>
          <w:szCs w:val="20"/>
          <w:lang w:val="en-CA" w:eastAsia="en-CA"/>
        </w:rPr>
        <w:t>November 1,</w:t>
      </w:r>
      <w:r w:rsidRPr="00A17265">
        <w:rPr>
          <w:color w:val="000000"/>
          <w:szCs w:val="20"/>
          <w:lang w:val="en-CA" w:eastAsia="en-CA"/>
        </w:rPr>
        <w:t xml:space="preserve"> 2024</w:t>
      </w:r>
      <w:r>
        <w:rPr>
          <w:color w:val="000000"/>
          <w:szCs w:val="20"/>
          <w:lang w:val="en-CA" w:eastAsia="en-CA"/>
        </w:rPr>
        <w:t>, to October 31,</w:t>
      </w:r>
      <w:r w:rsidRPr="00A17265">
        <w:rPr>
          <w:color w:val="000000"/>
          <w:szCs w:val="20"/>
          <w:lang w:val="en-CA" w:eastAsia="en-CA"/>
        </w:rPr>
        <w:t xml:space="preserve"> 2025</w:t>
      </w:r>
    </w:p>
    <w:tbl>
      <w:tblPr>
        <w:tblW w:w="81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763"/>
        <w:gridCol w:w="1477"/>
        <w:gridCol w:w="2049"/>
      </w:tblGrid>
      <w:tr w:rsidR="002727D6" w:rsidRPr="001C5FC2" w14:paraId="13EA3943" w14:textId="77777777" w:rsidTr="002727D6">
        <w:trPr>
          <w:trHeight w:val="86"/>
        </w:trPr>
        <w:tc>
          <w:tcPr>
            <w:tcW w:w="2880" w:type="dxa"/>
          </w:tcPr>
          <w:p w14:paraId="1FABFBB8" w14:textId="77777777" w:rsidR="002727D6" w:rsidRPr="001C5FC2" w:rsidRDefault="002727D6" w:rsidP="00173A30">
            <w:pPr>
              <w:autoSpaceDE w:val="0"/>
              <w:autoSpaceDN w:val="0"/>
              <w:adjustRightInd w:val="0"/>
              <w:jc w:val="center"/>
              <w:rPr>
                <w:color w:val="000000"/>
                <w:lang w:val="en-CA"/>
              </w:rPr>
            </w:pPr>
          </w:p>
        </w:tc>
        <w:tc>
          <w:tcPr>
            <w:tcW w:w="1763" w:type="dxa"/>
          </w:tcPr>
          <w:p w14:paraId="23E48309" w14:textId="77777777" w:rsidR="002727D6" w:rsidRDefault="002727D6" w:rsidP="00173A30">
            <w:pPr>
              <w:autoSpaceDE w:val="0"/>
              <w:autoSpaceDN w:val="0"/>
              <w:adjustRightInd w:val="0"/>
              <w:jc w:val="center"/>
              <w:rPr>
                <w:b/>
                <w:bCs/>
                <w:color w:val="000000"/>
                <w:lang w:val="en-CA"/>
              </w:rPr>
            </w:pPr>
            <w:r>
              <w:rPr>
                <w:b/>
                <w:bCs/>
                <w:color w:val="000000"/>
                <w:lang w:val="en-CA"/>
              </w:rPr>
              <w:t>Cost per foot per day</w:t>
            </w:r>
          </w:p>
          <w:p w14:paraId="1083A4CC" w14:textId="77777777" w:rsidR="002727D6" w:rsidRPr="001C5FC2" w:rsidRDefault="002727D6" w:rsidP="00173A30">
            <w:pPr>
              <w:autoSpaceDE w:val="0"/>
              <w:autoSpaceDN w:val="0"/>
              <w:adjustRightInd w:val="0"/>
              <w:jc w:val="center"/>
              <w:rPr>
                <w:color w:val="000000"/>
                <w:lang w:val="en-CA"/>
              </w:rPr>
            </w:pPr>
            <w:r w:rsidRPr="001C5FC2">
              <w:rPr>
                <w:color w:val="000000"/>
                <w:lang w:val="en-CA"/>
              </w:rPr>
              <w:t>(A)</w:t>
            </w:r>
          </w:p>
        </w:tc>
        <w:tc>
          <w:tcPr>
            <w:tcW w:w="1477" w:type="dxa"/>
          </w:tcPr>
          <w:p w14:paraId="2555E640" w14:textId="77777777" w:rsidR="002727D6" w:rsidRDefault="002727D6" w:rsidP="00173A30">
            <w:pPr>
              <w:autoSpaceDE w:val="0"/>
              <w:autoSpaceDN w:val="0"/>
              <w:adjustRightInd w:val="0"/>
              <w:jc w:val="center"/>
              <w:rPr>
                <w:b/>
                <w:bCs/>
                <w:color w:val="000000"/>
                <w:lang w:val="en-CA"/>
              </w:rPr>
            </w:pPr>
            <w:r>
              <w:rPr>
                <w:b/>
                <w:bCs/>
                <w:color w:val="000000"/>
                <w:lang w:val="en-CA"/>
              </w:rPr>
              <w:t>Length in Feet</w:t>
            </w:r>
          </w:p>
          <w:p w14:paraId="6B6EEB4E" w14:textId="77777777" w:rsidR="002727D6" w:rsidRPr="001C5FC2" w:rsidRDefault="002727D6" w:rsidP="00173A30">
            <w:pPr>
              <w:autoSpaceDE w:val="0"/>
              <w:autoSpaceDN w:val="0"/>
              <w:adjustRightInd w:val="0"/>
              <w:jc w:val="center"/>
              <w:rPr>
                <w:color w:val="000000"/>
                <w:lang w:val="en-CA"/>
              </w:rPr>
            </w:pPr>
            <w:r>
              <w:rPr>
                <w:color w:val="000000"/>
                <w:lang w:val="en-CA"/>
              </w:rPr>
              <w:t>(B)</w:t>
            </w:r>
          </w:p>
        </w:tc>
        <w:tc>
          <w:tcPr>
            <w:tcW w:w="2049" w:type="dxa"/>
          </w:tcPr>
          <w:p w14:paraId="1946092C" w14:textId="77777777" w:rsidR="002727D6" w:rsidRDefault="002727D6" w:rsidP="00173A30">
            <w:pPr>
              <w:autoSpaceDE w:val="0"/>
              <w:autoSpaceDN w:val="0"/>
              <w:adjustRightInd w:val="0"/>
              <w:jc w:val="center"/>
              <w:rPr>
                <w:b/>
                <w:bCs/>
                <w:color w:val="000000"/>
                <w:lang w:val="en-CA"/>
              </w:rPr>
            </w:pPr>
            <w:r>
              <w:rPr>
                <w:b/>
                <w:bCs/>
                <w:color w:val="000000"/>
                <w:lang w:val="en-CA"/>
              </w:rPr>
              <w:t>Daily Rate</w:t>
            </w:r>
          </w:p>
          <w:p w14:paraId="2EDA9DF3" w14:textId="77777777" w:rsidR="002727D6" w:rsidRPr="001C5FC2" w:rsidRDefault="002727D6" w:rsidP="00173A30">
            <w:pPr>
              <w:autoSpaceDE w:val="0"/>
              <w:autoSpaceDN w:val="0"/>
              <w:adjustRightInd w:val="0"/>
              <w:jc w:val="center"/>
              <w:rPr>
                <w:color w:val="000000"/>
                <w:lang w:val="en-CA"/>
              </w:rPr>
            </w:pPr>
            <w:r>
              <w:rPr>
                <w:color w:val="000000"/>
                <w:lang w:val="en-CA"/>
              </w:rPr>
              <w:t>( = A x B)</w:t>
            </w:r>
          </w:p>
        </w:tc>
      </w:tr>
      <w:tr w:rsidR="002727D6" w:rsidRPr="001C5FC2" w14:paraId="7472FF70" w14:textId="77777777" w:rsidTr="002727D6">
        <w:trPr>
          <w:trHeight w:val="86"/>
        </w:trPr>
        <w:tc>
          <w:tcPr>
            <w:tcW w:w="2880" w:type="dxa"/>
          </w:tcPr>
          <w:p w14:paraId="1BA38BD8" w14:textId="77777777" w:rsidR="002727D6" w:rsidRPr="001C5FC2" w:rsidRDefault="002727D6" w:rsidP="00173A30">
            <w:pPr>
              <w:autoSpaceDE w:val="0"/>
              <w:autoSpaceDN w:val="0"/>
              <w:adjustRightInd w:val="0"/>
              <w:jc w:val="both"/>
              <w:rPr>
                <w:b/>
                <w:bCs/>
                <w:color w:val="000000"/>
                <w:lang w:val="en-CA"/>
              </w:rPr>
            </w:pPr>
            <w:r>
              <w:rPr>
                <w:b/>
                <w:bCs/>
                <w:color w:val="000000"/>
                <w:lang w:val="en-CA"/>
              </w:rPr>
              <w:t>24-inch Boom*</w:t>
            </w:r>
          </w:p>
        </w:tc>
        <w:tc>
          <w:tcPr>
            <w:tcW w:w="1763" w:type="dxa"/>
          </w:tcPr>
          <w:p w14:paraId="6C38A267" w14:textId="77777777" w:rsidR="002727D6" w:rsidRPr="001C5FC2" w:rsidRDefault="002727D6" w:rsidP="00173A30">
            <w:pPr>
              <w:autoSpaceDE w:val="0"/>
              <w:autoSpaceDN w:val="0"/>
              <w:adjustRightInd w:val="0"/>
              <w:jc w:val="both"/>
              <w:rPr>
                <w:b/>
                <w:bCs/>
                <w:color w:val="000000"/>
                <w:lang w:val="en-CA"/>
              </w:rPr>
            </w:pPr>
          </w:p>
        </w:tc>
        <w:tc>
          <w:tcPr>
            <w:tcW w:w="1477" w:type="dxa"/>
          </w:tcPr>
          <w:p w14:paraId="53BB2774" w14:textId="77777777" w:rsidR="002727D6" w:rsidRPr="001C5FC2" w:rsidRDefault="002727D6" w:rsidP="00173A30">
            <w:pPr>
              <w:autoSpaceDE w:val="0"/>
              <w:autoSpaceDN w:val="0"/>
              <w:adjustRightInd w:val="0"/>
              <w:jc w:val="center"/>
              <w:rPr>
                <w:color w:val="000000"/>
                <w:lang w:val="en-CA"/>
              </w:rPr>
            </w:pPr>
            <w:r>
              <w:rPr>
                <w:color w:val="000000"/>
                <w:lang w:val="en-CA"/>
              </w:rPr>
              <w:t>1,000</w:t>
            </w:r>
          </w:p>
        </w:tc>
        <w:tc>
          <w:tcPr>
            <w:tcW w:w="2049" w:type="dxa"/>
          </w:tcPr>
          <w:p w14:paraId="4DE5657B" w14:textId="77777777" w:rsidR="002727D6" w:rsidRPr="001C5FC2" w:rsidRDefault="002727D6" w:rsidP="00173A30">
            <w:pPr>
              <w:autoSpaceDE w:val="0"/>
              <w:autoSpaceDN w:val="0"/>
              <w:adjustRightInd w:val="0"/>
              <w:jc w:val="both"/>
              <w:rPr>
                <w:b/>
                <w:bCs/>
                <w:color w:val="000000"/>
                <w:lang w:val="en-CA"/>
              </w:rPr>
            </w:pPr>
          </w:p>
        </w:tc>
      </w:tr>
      <w:tr w:rsidR="002727D6" w:rsidRPr="001C5FC2" w14:paraId="03439DA3" w14:textId="77777777" w:rsidTr="002727D6">
        <w:trPr>
          <w:trHeight w:val="86"/>
        </w:trPr>
        <w:tc>
          <w:tcPr>
            <w:tcW w:w="2880" w:type="dxa"/>
            <w:tcBorders>
              <w:bottom w:val="triple" w:sz="4" w:space="0" w:color="auto"/>
            </w:tcBorders>
          </w:tcPr>
          <w:p w14:paraId="7ABE7122" w14:textId="77777777" w:rsidR="002727D6" w:rsidRPr="001C5FC2" w:rsidRDefault="002727D6" w:rsidP="00173A30">
            <w:pPr>
              <w:autoSpaceDE w:val="0"/>
              <w:autoSpaceDN w:val="0"/>
              <w:adjustRightInd w:val="0"/>
              <w:jc w:val="both"/>
              <w:rPr>
                <w:b/>
                <w:bCs/>
                <w:color w:val="000000"/>
                <w:lang w:val="en-CA"/>
              </w:rPr>
            </w:pPr>
            <w:r>
              <w:rPr>
                <w:b/>
                <w:bCs/>
                <w:color w:val="000000"/>
                <w:lang w:val="en-CA"/>
              </w:rPr>
              <w:t>Booms of other heights**</w:t>
            </w:r>
          </w:p>
        </w:tc>
        <w:tc>
          <w:tcPr>
            <w:tcW w:w="1763" w:type="dxa"/>
            <w:tcBorders>
              <w:bottom w:val="triple" w:sz="4" w:space="0" w:color="auto"/>
            </w:tcBorders>
          </w:tcPr>
          <w:p w14:paraId="77071285" w14:textId="77777777" w:rsidR="002727D6" w:rsidRPr="001C5FC2" w:rsidRDefault="002727D6" w:rsidP="00173A30">
            <w:pPr>
              <w:autoSpaceDE w:val="0"/>
              <w:autoSpaceDN w:val="0"/>
              <w:adjustRightInd w:val="0"/>
              <w:jc w:val="both"/>
              <w:rPr>
                <w:b/>
                <w:bCs/>
                <w:color w:val="000000"/>
                <w:lang w:val="en-CA"/>
              </w:rPr>
            </w:pPr>
          </w:p>
        </w:tc>
        <w:tc>
          <w:tcPr>
            <w:tcW w:w="1477" w:type="dxa"/>
            <w:tcBorders>
              <w:bottom w:val="triple" w:sz="4" w:space="0" w:color="auto"/>
            </w:tcBorders>
          </w:tcPr>
          <w:p w14:paraId="655E6B2E" w14:textId="77777777" w:rsidR="002727D6" w:rsidRPr="001C5FC2" w:rsidRDefault="002727D6" w:rsidP="00173A30">
            <w:pPr>
              <w:autoSpaceDE w:val="0"/>
              <w:autoSpaceDN w:val="0"/>
              <w:adjustRightInd w:val="0"/>
              <w:jc w:val="center"/>
              <w:rPr>
                <w:color w:val="000000"/>
                <w:lang w:val="en-CA"/>
              </w:rPr>
            </w:pPr>
            <w:r>
              <w:rPr>
                <w:color w:val="000000"/>
                <w:lang w:val="en-CA"/>
              </w:rPr>
              <w:t>1,000</w:t>
            </w:r>
          </w:p>
        </w:tc>
        <w:tc>
          <w:tcPr>
            <w:tcW w:w="2049" w:type="dxa"/>
            <w:tcBorders>
              <w:bottom w:val="triple" w:sz="4" w:space="0" w:color="auto"/>
            </w:tcBorders>
          </w:tcPr>
          <w:p w14:paraId="7242AF15" w14:textId="77777777" w:rsidR="002727D6" w:rsidRPr="001C5FC2" w:rsidRDefault="002727D6" w:rsidP="00173A30">
            <w:pPr>
              <w:autoSpaceDE w:val="0"/>
              <w:autoSpaceDN w:val="0"/>
              <w:adjustRightInd w:val="0"/>
              <w:jc w:val="both"/>
              <w:rPr>
                <w:b/>
                <w:bCs/>
                <w:color w:val="000000"/>
                <w:lang w:val="en-CA"/>
              </w:rPr>
            </w:pPr>
          </w:p>
        </w:tc>
      </w:tr>
      <w:tr w:rsidR="002727D6" w:rsidRPr="001C5FC2" w14:paraId="753F9D28" w14:textId="77777777" w:rsidTr="002727D6">
        <w:trPr>
          <w:trHeight w:val="86"/>
        </w:trPr>
        <w:tc>
          <w:tcPr>
            <w:tcW w:w="6120" w:type="dxa"/>
            <w:gridSpan w:val="3"/>
            <w:tcBorders>
              <w:top w:val="triple" w:sz="4" w:space="0" w:color="auto"/>
              <w:left w:val="single" w:sz="4" w:space="0" w:color="auto"/>
              <w:bottom w:val="single" w:sz="4" w:space="0" w:color="auto"/>
              <w:right w:val="single" w:sz="4" w:space="0" w:color="auto"/>
            </w:tcBorders>
            <w:shd w:val="clear" w:color="auto" w:fill="D9D9D9" w:themeFill="background1" w:themeFillShade="D9"/>
          </w:tcPr>
          <w:p w14:paraId="540323FF" w14:textId="77777777" w:rsidR="002727D6" w:rsidRPr="001C5FC2" w:rsidRDefault="002727D6" w:rsidP="00173A30">
            <w:pPr>
              <w:autoSpaceDE w:val="0"/>
              <w:autoSpaceDN w:val="0"/>
              <w:adjustRightInd w:val="0"/>
              <w:jc w:val="both"/>
              <w:rPr>
                <w:b/>
                <w:bCs/>
                <w:color w:val="000000"/>
                <w:lang w:val="en-CA"/>
              </w:rPr>
            </w:pPr>
            <w:r w:rsidRPr="001C5FC2">
              <w:rPr>
                <w:b/>
                <w:bCs/>
                <w:color w:val="000000"/>
                <w:lang w:val="en-CA"/>
              </w:rPr>
              <w:t>Sum of Daily Rates</w:t>
            </w:r>
          </w:p>
        </w:tc>
        <w:tc>
          <w:tcPr>
            <w:tcW w:w="2049" w:type="dxa"/>
            <w:tcBorders>
              <w:top w:val="triple" w:sz="4" w:space="0" w:color="auto"/>
              <w:left w:val="single" w:sz="4" w:space="0" w:color="auto"/>
              <w:bottom w:val="single" w:sz="4" w:space="0" w:color="auto"/>
              <w:right w:val="single" w:sz="4" w:space="0" w:color="auto"/>
            </w:tcBorders>
            <w:shd w:val="clear" w:color="auto" w:fill="D9D9D9" w:themeFill="background1" w:themeFillShade="D9"/>
          </w:tcPr>
          <w:p w14:paraId="1788C6CE" w14:textId="77777777" w:rsidR="002727D6" w:rsidRPr="001C5FC2" w:rsidRDefault="002727D6" w:rsidP="00173A30">
            <w:pPr>
              <w:autoSpaceDE w:val="0"/>
              <w:autoSpaceDN w:val="0"/>
              <w:adjustRightInd w:val="0"/>
              <w:jc w:val="both"/>
              <w:rPr>
                <w:b/>
                <w:bCs/>
                <w:color w:val="000000"/>
                <w:lang w:val="en-CA"/>
              </w:rPr>
            </w:pPr>
          </w:p>
        </w:tc>
      </w:tr>
    </w:tbl>
    <w:p w14:paraId="7910670C" w14:textId="77777777" w:rsidR="00544E3A" w:rsidRPr="00A17265" w:rsidRDefault="00544E3A" w:rsidP="00544E3A">
      <w:pPr>
        <w:jc w:val="both"/>
        <w:rPr>
          <w:szCs w:val="20"/>
          <w:lang w:val="en-CA"/>
        </w:rPr>
      </w:pPr>
    </w:p>
    <w:p w14:paraId="054E26C8" w14:textId="77777777" w:rsidR="00544E3A" w:rsidRPr="00A17265" w:rsidRDefault="00544E3A" w:rsidP="00544E3A">
      <w:pPr>
        <w:jc w:val="both"/>
        <w:rPr>
          <w:b/>
          <w:bCs/>
          <w:color w:val="000000"/>
          <w:szCs w:val="20"/>
          <w:lang w:val="en-CA"/>
        </w:rPr>
      </w:pPr>
      <w:r>
        <w:rPr>
          <w:color w:val="000000"/>
          <w:szCs w:val="20"/>
          <w:lang w:val="en-CA"/>
        </w:rPr>
        <w:t>For option period</w:t>
      </w:r>
      <w:r w:rsidRPr="00A17265">
        <w:rPr>
          <w:color w:val="000000"/>
          <w:szCs w:val="20"/>
          <w:lang w:val="en-CA"/>
        </w:rPr>
        <w:t xml:space="preserve"> 1:</w:t>
      </w:r>
      <w:r>
        <w:rPr>
          <w:color w:val="000000"/>
          <w:szCs w:val="20"/>
          <w:lang w:val="en-CA"/>
        </w:rPr>
        <w:t xml:space="preserve"> from </w:t>
      </w:r>
      <w:r>
        <w:rPr>
          <w:color w:val="000000"/>
          <w:szCs w:val="20"/>
          <w:lang w:val="en-CA" w:eastAsia="en-CA"/>
        </w:rPr>
        <w:t>November 1,</w:t>
      </w:r>
      <w:r w:rsidRPr="00A17265">
        <w:rPr>
          <w:color w:val="000000"/>
          <w:szCs w:val="20"/>
          <w:lang w:val="en-CA" w:eastAsia="en-CA"/>
        </w:rPr>
        <w:t xml:space="preserve"> 2025</w:t>
      </w:r>
      <w:r>
        <w:rPr>
          <w:color w:val="000000"/>
          <w:szCs w:val="20"/>
          <w:lang w:val="en-CA" w:eastAsia="en-CA"/>
        </w:rPr>
        <w:t>, to October 31,</w:t>
      </w:r>
      <w:r w:rsidRPr="00A17265">
        <w:rPr>
          <w:color w:val="000000"/>
          <w:szCs w:val="20"/>
          <w:lang w:val="en-CA" w:eastAsia="en-CA"/>
        </w:rPr>
        <w:t xml:space="preserve"> 2026</w:t>
      </w:r>
    </w:p>
    <w:tbl>
      <w:tblPr>
        <w:tblW w:w="81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763"/>
        <w:gridCol w:w="1477"/>
        <w:gridCol w:w="2049"/>
      </w:tblGrid>
      <w:tr w:rsidR="002727D6" w:rsidRPr="001C5FC2" w14:paraId="4C6DCC1C" w14:textId="77777777" w:rsidTr="002727D6">
        <w:trPr>
          <w:trHeight w:val="86"/>
        </w:trPr>
        <w:tc>
          <w:tcPr>
            <w:tcW w:w="2880" w:type="dxa"/>
          </w:tcPr>
          <w:p w14:paraId="253AE611" w14:textId="77777777" w:rsidR="002727D6" w:rsidRPr="001C5FC2" w:rsidRDefault="002727D6" w:rsidP="00173A30">
            <w:pPr>
              <w:autoSpaceDE w:val="0"/>
              <w:autoSpaceDN w:val="0"/>
              <w:adjustRightInd w:val="0"/>
              <w:jc w:val="center"/>
              <w:rPr>
                <w:color w:val="000000"/>
                <w:lang w:val="en-CA"/>
              </w:rPr>
            </w:pPr>
          </w:p>
        </w:tc>
        <w:tc>
          <w:tcPr>
            <w:tcW w:w="1763" w:type="dxa"/>
          </w:tcPr>
          <w:p w14:paraId="5F98EBFF" w14:textId="77777777" w:rsidR="002727D6" w:rsidRDefault="002727D6" w:rsidP="00173A30">
            <w:pPr>
              <w:autoSpaceDE w:val="0"/>
              <w:autoSpaceDN w:val="0"/>
              <w:adjustRightInd w:val="0"/>
              <w:jc w:val="center"/>
              <w:rPr>
                <w:b/>
                <w:bCs/>
                <w:color w:val="000000"/>
                <w:lang w:val="en-CA"/>
              </w:rPr>
            </w:pPr>
            <w:r>
              <w:rPr>
                <w:b/>
                <w:bCs/>
                <w:color w:val="000000"/>
                <w:lang w:val="en-CA"/>
              </w:rPr>
              <w:t>Cost per foot per day</w:t>
            </w:r>
          </w:p>
          <w:p w14:paraId="08A27CF7" w14:textId="77777777" w:rsidR="002727D6" w:rsidRPr="001C5FC2" w:rsidRDefault="002727D6" w:rsidP="00173A30">
            <w:pPr>
              <w:autoSpaceDE w:val="0"/>
              <w:autoSpaceDN w:val="0"/>
              <w:adjustRightInd w:val="0"/>
              <w:jc w:val="center"/>
              <w:rPr>
                <w:color w:val="000000"/>
                <w:lang w:val="en-CA"/>
              </w:rPr>
            </w:pPr>
            <w:r w:rsidRPr="001C5FC2">
              <w:rPr>
                <w:color w:val="000000"/>
                <w:lang w:val="en-CA"/>
              </w:rPr>
              <w:t>(A)</w:t>
            </w:r>
          </w:p>
        </w:tc>
        <w:tc>
          <w:tcPr>
            <w:tcW w:w="1477" w:type="dxa"/>
          </w:tcPr>
          <w:p w14:paraId="5CA0D5B6" w14:textId="77777777" w:rsidR="002727D6" w:rsidRDefault="002727D6" w:rsidP="00173A30">
            <w:pPr>
              <w:autoSpaceDE w:val="0"/>
              <w:autoSpaceDN w:val="0"/>
              <w:adjustRightInd w:val="0"/>
              <w:jc w:val="center"/>
              <w:rPr>
                <w:b/>
                <w:bCs/>
                <w:color w:val="000000"/>
                <w:lang w:val="en-CA"/>
              </w:rPr>
            </w:pPr>
            <w:r>
              <w:rPr>
                <w:b/>
                <w:bCs/>
                <w:color w:val="000000"/>
                <w:lang w:val="en-CA"/>
              </w:rPr>
              <w:t>Length in Feet</w:t>
            </w:r>
          </w:p>
          <w:p w14:paraId="213399FC" w14:textId="77777777" w:rsidR="002727D6" w:rsidRPr="001C5FC2" w:rsidRDefault="002727D6" w:rsidP="00173A30">
            <w:pPr>
              <w:autoSpaceDE w:val="0"/>
              <w:autoSpaceDN w:val="0"/>
              <w:adjustRightInd w:val="0"/>
              <w:jc w:val="center"/>
              <w:rPr>
                <w:color w:val="000000"/>
                <w:lang w:val="en-CA"/>
              </w:rPr>
            </w:pPr>
            <w:r>
              <w:rPr>
                <w:color w:val="000000"/>
                <w:lang w:val="en-CA"/>
              </w:rPr>
              <w:t>(B)</w:t>
            </w:r>
          </w:p>
        </w:tc>
        <w:tc>
          <w:tcPr>
            <w:tcW w:w="2049" w:type="dxa"/>
          </w:tcPr>
          <w:p w14:paraId="53A71D7B" w14:textId="77777777" w:rsidR="002727D6" w:rsidRDefault="002727D6" w:rsidP="00173A30">
            <w:pPr>
              <w:autoSpaceDE w:val="0"/>
              <w:autoSpaceDN w:val="0"/>
              <w:adjustRightInd w:val="0"/>
              <w:jc w:val="center"/>
              <w:rPr>
                <w:b/>
                <w:bCs/>
                <w:color w:val="000000"/>
                <w:lang w:val="en-CA"/>
              </w:rPr>
            </w:pPr>
            <w:r>
              <w:rPr>
                <w:b/>
                <w:bCs/>
                <w:color w:val="000000"/>
                <w:lang w:val="en-CA"/>
              </w:rPr>
              <w:t>Daily Rate</w:t>
            </w:r>
          </w:p>
          <w:p w14:paraId="4D22D5B8" w14:textId="77777777" w:rsidR="002727D6" w:rsidRPr="001C5FC2" w:rsidRDefault="002727D6" w:rsidP="00173A30">
            <w:pPr>
              <w:autoSpaceDE w:val="0"/>
              <w:autoSpaceDN w:val="0"/>
              <w:adjustRightInd w:val="0"/>
              <w:jc w:val="center"/>
              <w:rPr>
                <w:color w:val="000000"/>
                <w:lang w:val="en-CA"/>
              </w:rPr>
            </w:pPr>
            <w:r>
              <w:rPr>
                <w:color w:val="000000"/>
                <w:lang w:val="en-CA"/>
              </w:rPr>
              <w:t>( = A x B)</w:t>
            </w:r>
          </w:p>
        </w:tc>
      </w:tr>
      <w:tr w:rsidR="002727D6" w:rsidRPr="001C5FC2" w14:paraId="0D9E66FC" w14:textId="77777777" w:rsidTr="002727D6">
        <w:trPr>
          <w:trHeight w:val="86"/>
        </w:trPr>
        <w:tc>
          <w:tcPr>
            <w:tcW w:w="2880" w:type="dxa"/>
          </w:tcPr>
          <w:p w14:paraId="2B3C26F7" w14:textId="77777777" w:rsidR="002727D6" w:rsidRPr="001C5FC2" w:rsidRDefault="002727D6" w:rsidP="00173A30">
            <w:pPr>
              <w:autoSpaceDE w:val="0"/>
              <w:autoSpaceDN w:val="0"/>
              <w:adjustRightInd w:val="0"/>
              <w:jc w:val="both"/>
              <w:rPr>
                <w:b/>
                <w:bCs/>
                <w:color w:val="000000"/>
                <w:lang w:val="en-CA"/>
              </w:rPr>
            </w:pPr>
            <w:r>
              <w:rPr>
                <w:b/>
                <w:bCs/>
                <w:color w:val="000000"/>
                <w:lang w:val="en-CA"/>
              </w:rPr>
              <w:t>24-inch Boom*</w:t>
            </w:r>
          </w:p>
        </w:tc>
        <w:tc>
          <w:tcPr>
            <w:tcW w:w="1763" w:type="dxa"/>
          </w:tcPr>
          <w:p w14:paraId="3DAF8E93" w14:textId="77777777" w:rsidR="002727D6" w:rsidRPr="001C5FC2" w:rsidRDefault="002727D6" w:rsidP="00173A30">
            <w:pPr>
              <w:autoSpaceDE w:val="0"/>
              <w:autoSpaceDN w:val="0"/>
              <w:adjustRightInd w:val="0"/>
              <w:jc w:val="both"/>
              <w:rPr>
                <w:b/>
                <w:bCs/>
                <w:color w:val="000000"/>
                <w:lang w:val="en-CA"/>
              </w:rPr>
            </w:pPr>
          </w:p>
        </w:tc>
        <w:tc>
          <w:tcPr>
            <w:tcW w:w="1477" w:type="dxa"/>
          </w:tcPr>
          <w:p w14:paraId="12FD63C3" w14:textId="77777777" w:rsidR="002727D6" w:rsidRPr="001C5FC2" w:rsidRDefault="002727D6" w:rsidP="00173A30">
            <w:pPr>
              <w:autoSpaceDE w:val="0"/>
              <w:autoSpaceDN w:val="0"/>
              <w:adjustRightInd w:val="0"/>
              <w:jc w:val="center"/>
              <w:rPr>
                <w:color w:val="000000"/>
                <w:lang w:val="en-CA"/>
              </w:rPr>
            </w:pPr>
            <w:r>
              <w:rPr>
                <w:color w:val="000000"/>
                <w:lang w:val="en-CA"/>
              </w:rPr>
              <w:t>1,000</w:t>
            </w:r>
          </w:p>
        </w:tc>
        <w:tc>
          <w:tcPr>
            <w:tcW w:w="2049" w:type="dxa"/>
          </w:tcPr>
          <w:p w14:paraId="1DE8F8D3" w14:textId="77777777" w:rsidR="002727D6" w:rsidRPr="001C5FC2" w:rsidRDefault="002727D6" w:rsidP="00173A30">
            <w:pPr>
              <w:autoSpaceDE w:val="0"/>
              <w:autoSpaceDN w:val="0"/>
              <w:adjustRightInd w:val="0"/>
              <w:jc w:val="both"/>
              <w:rPr>
                <w:b/>
                <w:bCs/>
                <w:color w:val="000000"/>
                <w:lang w:val="en-CA"/>
              </w:rPr>
            </w:pPr>
          </w:p>
        </w:tc>
      </w:tr>
      <w:tr w:rsidR="002727D6" w:rsidRPr="001C5FC2" w14:paraId="719B777B" w14:textId="77777777" w:rsidTr="002727D6">
        <w:trPr>
          <w:trHeight w:val="86"/>
        </w:trPr>
        <w:tc>
          <w:tcPr>
            <w:tcW w:w="2880" w:type="dxa"/>
            <w:tcBorders>
              <w:bottom w:val="triple" w:sz="4" w:space="0" w:color="auto"/>
            </w:tcBorders>
          </w:tcPr>
          <w:p w14:paraId="10E18B18" w14:textId="77777777" w:rsidR="002727D6" w:rsidRPr="001C5FC2" w:rsidRDefault="002727D6" w:rsidP="00173A30">
            <w:pPr>
              <w:autoSpaceDE w:val="0"/>
              <w:autoSpaceDN w:val="0"/>
              <w:adjustRightInd w:val="0"/>
              <w:jc w:val="both"/>
              <w:rPr>
                <w:b/>
                <w:bCs/>
                <w:color w:val="000000"/>
                <w:lang w:val="en-CA"/>
              </w:rPr>
            </w:pPr>
            <w:r>
              <w:rPr>
                <w:b/>
                <w:bCs/>
                <w:color w:val="000000"/>
                <w:lang w:val="en-CA"/>
              </w:rPr>
              <w:t>Booms of other heights**</w:t>
            </w:r>
          </w:p>
        </w:tc>
        <w:tc>
          <w:tcPr>
            <w:tcW w:w="1763" w:type="dxa"/>
            <w:tcBorders>
              <w:bottom w:val="triple" w:sz="4" w:space="0" w:color="auto"/>
            </w:tcBorders>
          </w:tcPr>
          <w:p w14:paraId="37A1DE61" w14:textId="77777777" w:rsidR="002727D6" w:rsidRPr="001C5FC2" w:rsidRDefault="002727D6" w:rsidP="00173A30">
            <w:pPr>
              <w:autoSpaceDE w:val="0"/>
              <w:autoSpaceDN w:val="0"/>
              <w:adjustRightInd w:val="0"/>
              <w:jc w:val="both"/>
              <w:rPr>
                <w:b/>
                <w:bCs/>
                <w:color w:val="000000"/>
                <w:lang w:val="en-CA"/>
              </w:rPr>
            </w:pPr>
          </w:p>
        </w:tc>
        <w:tc>
          <w:tcPr>
            <w:tcW w:w="1477" w:type="dxa"/>
            <w:tcBorders>
              <w:bottom w:val="triple" w:sz="4" w:space="0" w:color="auto"/>
            </w:tcBorders>
          </w:tcPr>
          <w:p w14:paraId="57DCEDBA" w14:textId="77777777" w:rsidR="002727D6" w:rsidRPr="001C5FC2" w:rsidRDefault="002727D6" w:rsidP="00173A30">
            <w:pPr>
              <w:autoSpaceDE w:val="0"/>
              <w:autoSpaceDN w:val="0"/>
              <w:adjustRightInd w:val="0"/>
              <w:jc w:val="center"/>
              <w:rPr>
                <w:color w:val="000000"/>
                <w:lang w:val="en-CA"/>
              </w:rPr>
            </w:pPr>
            <w:r>
              <w:rPr>
                <w:color w:val="000000"/>
                <w:lang w:val="en-CA"/>
              </w:rPr>
              <w:t>1,000</w:t>
            </w:r>
          </w:p>
        </w:tc>
        <w:tc>
          <w:tcPr>
            <w:tcW w:w="2049" w:type="dxa"/>
            <w:tcBorders>
              <w:bottom w:val="triple" w:sz="4" w:space="0" w:color="auto"/>
            </w:tcBorders>
          </w:tcPr>
          <w:p w14:paraId="5198E524" w14:textId="77777777" w:rsidR="002727D6" w:rsidRPr="001C5FC2" w:rsidRDefault="002727D6" w:rsidP="00173A30">
            <w:pPr>
              <w:autoSpaceDE w:val="0"/>
              <w:autoSpaceDN w:val="0"/>
              <w:adjustRightInd w:val="0"/>
              <w:jc w:val="both"/>
              <w:rPr>
                <w:b/>
                <w:bCs/>
                <w:color w:val="000000"/>
                <w:lang w:val="en-CA"/>
              </w:rPr>
            </w:pPr>
          </w:p>
        </w:tc>
      </w:tr>
      <w:tr w:rsidR="002727D6" w:rsidRPr="001C5FC2" w14:paraId="0D75879E" w14:textId="77777777" w:rsidTr="002727D6">
        <w:trPr>
          <w:trHeight w:val="86"/>
        </w:trPr>
        <w:tc>
          <w:tcPr>
            <w:tcW w:w="6120" w:type="dxa"/>
            <w:gridSpan w:val="3"/>
            <w:tcBorders>
              <w:top w:val="triple" w:sz="4" w:space="0" w:color="auto"/>
              <w:left w:val="single" w:sz="4" w:space="0" w:color="auto"/>
              <w:bottom w:val="single" w:sz="4" w:space="0" w:color="auto"/>
              <w:right w:val="single" w:sz="4" w:space="0" w:color="auto"/>
            </w:tcBorders>
            <w:shd w:val="clear" w:color="auto" w:fill="D9D9D9" w:themeFill="background1" w:themeFillShade="D9"/>
          </w:tcPr>
          <w:p w14:paraId="7443AEFA" w14:textId="77777777" w:rsidR="002727D6" w:rsidRPr="001C5FC2" w:rsidRDefault="002727D6" w:rsidP="00173A30">
            <w:pPr>
              <w:autoSpaceDE w:val="0"/>
              <w:autoSpaceDN w:val="0"/>
              <w:adjustRightInd w:val="0"/>
              <w:jc w:val="both"/>
              <w:rPr>
                <w:b/>
                <w:bCs/>
                <w:color w:val="000000"/>
                <w:lang w:val="en-CA"/>
              </w:rPr>
            </w:pPr>
            <w:r w:rsidRPr="001C5FC2">
              <w:rPr>
                <w:b/>
                <w:bCs/>
                <w:color w:val="000000"/>
                <w:lang w:val="en-CA"/>
              </w:rPr>
              <w:t>Sum of Daily Rates</w:t>
            </w:r>
          </w:p>
        </w:tc>
        <w:tc>
          <w:tcPr>
            <w:tcW w:w="2049" w:type="dxa"/>
            <w:tcBorders>
              <w:top w:val="triple" w:sz="4" w:space="0" w:color="auto"/>
              <w:left w:val="single" w:sz="4" w:space="0" w:color="auto"/>
              <w:bottom w:val="single" w:sz="4" w:space="0" w:color="auto"/>
              <w:right w:val="single" w:sz="4" w:space="0" w:color="auto"/>
            </w:tcBorders>
            <w:shd w:val="clear" w:color="auto" w:fill="D9D9D9" w:themeFill="background1" w:themeFillShade="D9"/>
          </w:tcPr>
          <w:p w14:paraId="639CB26A" w14:textId="77777777" w:rsidR="002727D6" w:rsidRPr="001C5FC2" w:rsidRDefault="002727D6" w:rsidP="00173A30">
            <w:pPr>
              <w:autoSpaceDE w:val="0"/>
              <w:autoSpaceDN w:val="0"/>
              <w:adjustRightInd w:val="0"/>
              <w:jc w:val="both"/>
              <w:rPr>
                <w:b/>
                <w:bCs/>
                <w:color w:val="000000"/>
                <w:lang w:val="en-CA"/>
              </w:rPr>
            </w:pPr>
          </w:p>
        </w:tc>
      </w:tr>
    </w:tbl>
    <w:p w14:paraId="09C472EC" w14:textId="77777777" w:rsidR="00544E3A" w:rsidRPr="00A17265" w:rsidRDefault="00544E3A" w:rsidP="00544E3A">
      <w:pPr>
        <w:jc w:val="both"/>
        <w:rPr>
          <w:szCs w:val="20"/>
          <w:lang w:val="en-CA"/>
        </w:rPr>
      </w:pPr>
    </w:p>
    <w:p w14:paraId="50797644" w14:textId="77777777" w:rsidR="00544E3A" w:rsidRPr="00A17265" w:rsidRDefault="00544E3A" w:rsidP="00544E3A">
      <w:pPr>
        <w:jc w:val="both"/>
        <w:rPr>
          <w:b/>
          <w:bCs/>
          <w:color w:val="000000"/>
          <w:szCs w:val="20"/>
          <w:lang w:val="en-CA"/>
        </w:rPr>
      </w:pPr>
      <w:r>
        <w:rPr>
          <w:color w:val="000000"/>
          <w:szCs w:val="20"/>
          <w:lang w:val="en-CA"/>
        </w:rPr>
        <w:t>For option period</w:t>
      </w:r>
      <w:r w:rsidRPr="00A17265">
        <w:rPr>
          <w:color w:val="000000"/>
          <w:szCs w:val="20"/>
          <w:lang w:val="en-CA"/>
        </w:rPr>
        <w:t xml:space="preserve"> 2:</w:t>
      </w:r>
      <w:r>
        <w:rPr>
          <w:color w:val="000000"/>
          <w:szCs w:val="20"/>
          <w:lang w:val="en-CA"/>
        </w:rPr>
        <w:t xml:space="preserve"> from </w:t>
      </w:r>
      <w:r>
        <w:rPr>
          <w:color w:val="000000"/>
          <w:szCs w:val="20"/>
          <w:lang w:val="en-CA" w:eastAsia="en-CA"/>
        </w:rPr>
        <w:t>November 1,</w:t>
      </w:r>
      <w:r w:rsidRPr="00A17265">
        <w:rPr>
          <w:color w:val="000000"/>
          <w:szCs w:val="20"/>
          <w:lang w:val="en-CA" w:eastAsia="en-CA"/>
        </w:rPr>
        <w:t xml:space="preserve"> 2026</w:t>
      </w:r>
      <w:r>
        <w:rPr>
          <w:color w:val="000000"/>
          <w:szCs w:val="20"/>
          <w:lang w:val="en-CA" w:eastAsia="en-CA"/>
        </w:rPr>
        <w:t>, to October 31,</w:t>
      </w:r>
      <w:r w:rsidRPr="00A17265">
        <w:rPr>
          <w:color w:val="000000"/>
          <w:szCs w:val="20"/>
          <w:lang w:val="en-CA" w:eastAsia="en-CA"/>
        </w:rPr>
        <w:t xml:space="preserve"> 2027</w:t>
      </w:r>
    </w:p>
    <w:tbl>
      <w:tblPr>
        <w:tblW w:w="81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763"/>
        <w:gridCol w:w="1477"/>
        <w:gridCol w:w="2049"/>
      </w:tblGrid>
      <w:tr w:rsidR="002727D6" w:rsidRPr="001C5FC2" w14:paraId="79A36CB8" w14:textId="77777777" w:rsidTr="002727D6">
        <w:trPr>
          <w:trHeight w:val="86"/>
        </w:trPr>
        <w:tc>
          <w:tcPr>
            <w:tcW w:w="2880" w:type="dxa"/>
          </w:tcPr>
          <w:p w14:paraId="074BFB8C" w14:textId="77777777" w:rsidR="002727D6" w:rsidRPr="001C5FC2" w:rsidRDefault="002727D6" w:rsidP="00173A30">
            <w:pPr>
              <w:autoSpaceDE w:val="0"/>
              <w:autoSpaceDN w:val="0"/>
              <w:adjustRightInd w:val="0"/>
              <w:jc w:val="center"/>
              <w:rPr>
                <w:color w:val="000000"/>
                <w:lang w:val="en-CA"/>
              </w:rPr>
            </w:pPr>
          </w:p>
        </w:tc>
        <w:tc>
          <w:tcPr>
            <w:tcW w:w="1763" w:type="dxa"/>
          </w:tcPr>
          <w:p w14:paraId="08FDF04C" w14:textId="77777777" w:rsidR="002727D6" w:rsidRDefault="002727D6" w:rsidP="00173A30">
            <w:pPr>
              <w:autoSpaceDE w:val="0"/>
              <w:autoSpaceDN w:val="0"/>
              <w:adjustRightInd w:val="0"/>
              <w:jc w:val="center"/>
              <w:rPr>
                <w:b/>
                <w:bCs/>
                <w:color w:val="000000"/>
                <w:lang w:val="en-CA"/>
              </w:rPr>
            </w:pPr>
            <w:r>
              <w:rPr>
                <w:b/>
                <w:bCs/>
                <w:color w:val="000000"/>
                <w:lang w:val="en-CA"/>
              </w:rPr>
              <w:t>Cost per foot per day</w:t>
            </w:r>
          </w:p>
          <w:p w14:paraId="10F83D33" w14:textId="77777777" w:rsidR="002727D6" w:rsidRPr="001C5FC2" w:rsidRDefault="002727D6" w:rsidP="00173A30">
            <w:pPr>
              <w:autoSpaceDE w:val="0"/>
              <w:autoSpaceDN w:val="0"/>
              <w:adjustRightInd w:val="0"/>
              <w:jc w:val="center"/>
              <w:rPr>
                <w:color w:val="000000"/>
                <w:lang w:val="en-CA"/>
              </w:rPr>
            </w:pPr>
            <w:r w:rsidRPr="001C5FC2">
              <w:rPr>
                <w:color w:val="000000"/>
                <w:lang w:val="en-CA"/>
              </w:rPr>
              <w:t>(A)</w:t>
            </w:r>
          </w:p>
        </w:tc>
        <w:tc>
          <w:tcPr>
            <w:tcW w:w="1477" w:type="dxa"/>
          </w:tcPr>
          <w:p w14:paraId="1E5079BD" w14:textId="77777777" w:rsidR="002727D6" w:rsidRDefault="002727D6" w:rsidP="00173A30">
            <w:pPr>
              <w:autoSpaceDE w:val="0"/>
              <w:autoSpaceDN w:val="0"/>
              <w:adjustRightInd w:val="0"/>
              <w:jc w:val="center"/>
              <w:rPr>
                <w:b/>
                <w:bCs/>
                <w:color w:val="000000"/>
                <w:lang w:val="en-CA"/>
              </w:rPr>
            </w:pPr>
            <w:r>
              <w:rPr>
                <w:b/>
                <w:bCs/>
                <w:color w:val="000000"/>
                <w:lang w:val="en-CA"/>
              </w:rPr>
              <w:t>Length in Feet</w:t>
            </w:r>
          </w:p>
          <w:p w14:paraId="105B0195" w14:textId="77777777" w:rsidR="002727D6" w:rsidRPr="001C5FC2" w:rsidRDefault="002727D6" w:rsidP="00173A30">
            <w:pPr>
              <w:autoSpaceDE w:val="0"/>
              <w:autoSpaceDN w:val="0"/>
              <w:adjustRightInd w:val="0"/>
              <w:jc w:val="center"/>
              <w:rPr>
                <w:color w:val="000000"/>
                <w:lang w:val="en-CA"/>
              </w:rPr>
            </w:pPr>
            <w:r>
              <w:rPr>
                <w:color w:val="000000"/>
                <w:lang w:val="en-CA"/>
              </w:rPr>
              <w:t>(B)</w:t>
            </w:r>
          </w:p>
        </w:tc>
        <w:tc>
          <w:tcPr>
            <w:tcW w:w="2049" w:type="dxa"/>
          </w:tcPr>
          <w:p w14:paraId="0E587445" w14:textId="77777777" w:rsidR="002727D6" w:rsidRDefault="002727D6" w:rsidP="00173A30">
            <w:pPr>
              <w:autoSpaceDE w:val="0"/>
              <w:autoSpaceDN w:val="0"/>
              <w:adjustRightInd w:val="0"/>
              <w:jc w:val="center"/>
              <w:rPr>
                <w:b/>
                <w:bCs/>
                <w:color w:val="000000"/>
                <w:lang w:val="en-CA"/>
              </w:rPr>
            </w:pPr>
            <w:r>
              <w:rPr>
                <w:b/>
                <w:bCs/>
                <w:color w:val="000000"/>
                <w:lang w:val="en-CA"/>
              </w:rPr>
              <w:t>Daily Rate</w:t>
            </w:r>
          </w:p>
          <w:p w14:paraId="727124F3" w14:textId="77777777" w:rsidR="002727D6" w:rsidRPr="001C5FC2" w:rsidRDefault="002727D6" w:rsidP="00173A30">
            <w:pPr>
              <w:autoSpaceDE w:val="0"/>
              <w:autoSpaceDN w:val="0"/>
              <w:adjustRightInd w:val="0"/>
              <w:jc w:val="center"/>
              <w:rPr>
                <w:color w:val="000000"/>
                <w:lang w:val="en-CA"/>
              </w:rPr>
            </w:pPr>
            <w:r>
              <w:rPr>
                <w:color w:val="000000"/>
                <w:lang w:val="en-CA"/>
              </w:rPr>
              <w:t>( = A x B)</w:t>
            </w:r>
          </w:p>
        </w:tc>
      </w:tr>
      <w:tr w:rsidR="002727D6" w:rsidRPr="001C5FC2" w14:paraId="47166EFD" w14:textId="77777777" w:rsidTr="002727D6">
        <w:trPr>
          <w:trHeight w:val="86"/>
        </w:trPr>
        <w:tc>
          <w:tcPr>
            <w:tcW w:w="2880" w:type="dxa"/>
          </w:tcPr>
          <w:p w14:paraId="0D8EC529" w14:textId="77777777" w:rsidR="002727D6" w:rsidRPr="001C5FC2" w:rsidRDefault="002727D6" w:rsidP="00173A30">
            <w:pPr>
              <w:autoSpaceDE w:val="0"/>
              <w:autoSpaceDN w:val="0"/>
              <w:adjustRightInd w:val="0"/>
              <w:jc w:val="both"/>
              <w:rPr>
                <w:b/>
                <w:bCs/>
                <w:color w:val="000000"/>
                <w:lang w:val="en-CA"/>
              </w:rPr>
            </w:pPr>
            <w:r>
              <w:rPr>
                <w:b/>
                <w:bCs/>
                <w:color w:val="000000"/>
                <w:lang w:val="en-CA"/>
              </w:rPr>
              <w:t>24-inch Boom*</w:t>
            </w:r>
          </w:p>
        </w:tc>
        <w:tc>
          <w:tcPr>
            <w:tcW w:w="1763" w:type="dxa"/>
          </w:tcPr>
          <w:p w14:paraId="392E622E" w14:textId="77777777" w:rsidR="002727D6" w:rsidRPr="001C5FC2" w:rsidRDefault="002727D6" w:rsidP="00173A30">
            <w:pPr>
              <w:autoSpaceDE w:val="0"/>
              <w:autoSpaceDN w:val="0"/>
              <w:adjustRightInd w:val="0"/>
              <w:jc w:val="both"/>
              <w:rPr>
                <w:b/>
                <w:bCs/>
                <w:color w:val="000000"/>
                <w:lang w:val="en-CA"/>
              </w:rPr>
            </w:pPr>
          </w:p>
        </w:tc>
        <w:tc>
          <w:tcPr>
            <w:tcW w:w="1477" w:type="dxa"/>
          </w:tcPr>
          <w:p w14:paraId="43793F99" w14:textId="77777777" w:rsidR="002727D6" w:rsidRPr="001C5FC2" w:rsidRDefault="002727D6" w:rsidP="00173A30">
            <w:pPr>
              <w:autoSpaceDE w:val="0"/>
              <w:autoSpaceDN w:val="0"/>
              <w:adjustRightInd w:val="0"/>
              <w:jc w:val="center"/>
              <w:rPr>
                <w:color w:val="000000"/>
                <w:lang w:val="en-CA"/>
              </w:rPr>
            </w:pPr>
            <w:r>
              <w:rPr>
                <w:color w:val="000000"/>
                <w:lang w:val="en-CA"/>
              </w:rPr>
              <w:t>1,000</w:t>
            </w:r>
          </w:p>
        </w:tc>
        <w:tc>
          <w:tcPr>
            <w:tcW w:w="2049" w:type="dxa"/>
          </w:tcPr>
          <w:p w14:paraId="1D89B5F6" w14:textId="77777777" w:rsidR="002727D6" w:rsidRPr="001C5FC2" w:rsidRDefault="002727D6" w:rsidP="00173A30">
            <w:pPr>
              <w:autoSpaceDE w:val="0"/>
              <w:autoSpaceDN w:val="0"/>
              <w:adjustRightInd w:val="0"/>
              <w:jc w:val="both"/>
              <w:rPr>
                <w:b/>
                <w:bCs/>
                <w:color w:val="000000"/>
                <w:lang w:val="en-CA"/>
              </w:rPr>
            </w:pPr>
          </w:p>
        </w:tc>
      </w:tr>
      <w:tr w:rsidR="002727D6" w:rsidRPr="001C5FC2" w14:paraId="0D56E474" w14:textId="77777777" w:rsidTr="002727D6">
        <w:trPr>
          <w:trHeight w:val="86"/>
        </w:trPr>
        <w:tc>
          <w:tcPr>
            <w:tcW w:w="2880" w:type="dxa"/>
            <w:tcBorders>
              <w:bottom w:val="triple" w:sz="4" w:space="0" w:color="auto"/>
            </w:tcBorders>
          </w:tcPr>
          <w:p w14:paraId="42ACCAD5" w14:textId="77777777" w:rsidR="002727D6" w:rsidRPr="001C5FC2" w:rsidRDefault="002727D6" w:rsidP="00173A30">
            <w:pPr>
              <w:autoSpaceDE w:val="0"/>
              <w:autoSpaceDN w:val="0"/>
              <w:adjustRightInd w:val="0"/>
              <w:jc w:val="both"/>
              <w:rPr>
                <w:b/>
                <w:bCs/>
                <w:color w:val="000000"/>
                <w:lang w:val="en-CA"/>
              </w:rPr>
            </w:pPr>
            <w:r>
              <w:rPr>
                <w:b/>
                <w:bCs/>
                <w:color w:val="000000"/>
                <w:lang w:val="en-CA"/>
              </w:rPr>
              <w:t>Booms of other heights**</w:t>
            </w:r>
          </w:p>
        </w:tc>
        <w:tc>
          <w:tcPr>
            <w:tcW w:w="1763" w:type="dxa"/>
            <w:tcBorders>
              <w:bottom w:val="triple" w:sz="4" w:space="0" w:color="auto"/>
            </w:tcBorders>
          </w:tcPr>
          <w:p w14:paraId="79EE2EEF" w14:textId="77777777" w:rsidR="002727D6" w:rsidRPr="001C5FC2" w:rsidRDefault="002727D6" w:rsidP="00173A30">
            <w:pPr>
              <w:autoSpaceDE w:val="0"/>
              <w:autoSpaceDN w:val="0"/>
              <w:adjustRightInd w:val="0"/>
              <w:jc w:val="both"/>
              <w:rPr>
                <w:b/>
                <w:bCs/>
                <w:color w:val="000000"/>
                <w:lang w:val="en-CA"/>
              </w:rPr>
            </w:pPr>
          </w:p>
        </w:tc>
        <w:tc>
          <w:tcPr>
            <w:tcW w:w="1477" w:type="dxa"/>
            <w:tcBorders>
              <w:bottom w:val="triple" w:sz="4" w:space="0" w:color="auto"/>
            </w:tcBorders>
          </w:tcPr>
          <w:p w14:paraId="418B73B2" w14:textId="77777777" w:rsidR="002727D6" w:rsidRPr="001C5FC2" w:rsidRDefault="002727D6" w:rsidP="00173A30">
            <w:pPr>
              <w:autoSpaceDE w:val="0"/>
              <w:autoSpaceDN w:val="0"/>
              <w:adjustRightInd w:val="0"/>
              <w:jc w:val="center"/>
              <w:rPr>
                <w:color w:val="000000"/>
                <w:lang w:val="en-CA"/>
              </w:rPr>
            </w:pPr>
            <w:r>
              <w:rPr>
                <w:color w:val="000000"/>
                <w:lang w:val="en-CA"/>
              </w:rPr>
              <w:t>1,000</w:t>
            </w:r>
          </w:p>
        </w:tc>
        <w:tc>
          <w:tcPr>
            <w:tcW w:w="2049" w:type="dxa"/>
            <w:tcBorders>
              <w:bottom w:val="triple" w:sz="4" w:space="0" w:color="auto"/>
            </w:tcBorders>
          </w:tcPr>
          <w:p w14:paraId="1DE24AA9" w14:textId="77777777" w:rsidR="002727D6" w:rsidRPr="001C5FC2" w:rsidRDefault="002727D6" w:rsidP="00173A30">
            <w:pPr>
              <w:autoSpaceDE w:val="0"/>
              <w:autoSpaceDN w:val="0"/>
              <w:adjustRightInd w:val="0"/>
              <w:jc w:val="both"/>
              <w:rPr>
                <w:b/>
                <w:bCs/>
                <w:color w:val="000000"/>
                <w:lang w:val="en-CA"/>
              </w:rPr>
            </w:pPr>
          </w:p>
        </w:tc>
      </w:tr>
      <w:tr w:rsidR="002727D6" w:rsidRPr="001C5FC2" w14:paraId="200483FF" w14:textId="77777777" w:rsidTr="002727D6">
        <w:trPr>
          <w:trHeight w:val="86"/>
        </w:trPr>
        <w:tc>
          <w:tcPr>
            <w:tcW w:w="6120" w:type="dxa"/>
            <w:gridSpan w:val="3"/>
            <w:tcBorders>
              <w:top w:val="triple" w:sz="4" w:space="0" w:color="auto"/>
              <w:left w:val="single" w:sz="4" w:space="0" w:color="auto"/>
              <w:bottom w:val="single" w:sz="4" w:space="0" w:color="auto"/>
              <w:right w:val="single" w:sz="4" w:space="0" w:color="auto"/>
            </w:tcBorders>
            <w:shd w:val="clear" w:color="auto" w:fill="D9D9D9" w:themeFill="background1" w:themeFillShade="D9"/>
          </w:tcPr>
          <w:p w14:paraId="5986EC50" w14:textId="77777777" w:rsidR="002727D6" w:rsidRPr="001C5FC2" w:rsidRDefault="002727D6" w:rsidP="00173A30">
            <w:pPr>
              <w:autoSpaceDE w:val="0"/>
              <w:autoSpaceDN w:val="0"/>
              <w:adjustRightInd w:val="0"/>
              <w:jc w:val="both"/>
              <w:rPr>
                <w:b/>
                <w:bCs/>
                <w:color w:val="000000"/>
                <w:lang w:val="en-CA"/>
              </w:rPr>
            </w:pPr>
            <w:r w:rsidRPr="001C5FC2">
              <w:rPr>
                <w:b/>
                <w:bCs/>
                <w:color w:val="000000"/>
                <w:lang w:val="en-CA"/>
              </w:rPr>
              <w:t>Sum of Daily Rates</w:t>
            </w:r>
          </w:p>
        </w:tc>
        <w:tc>
          <w:tcPr>
            <w:tcW w:w="2049" w:type="dxa"/>
            <w:tcBorders>
              <w:top w:val="triple" w:sz="4" w:space="0" w:color="auto"/>
              <w:left w:val="single" w:sz="4" w:space="0" w:color="auto"/>
              <w:bottom w:val="single" w:sz="4" w:space="0" w:color="auto"/>
              <w:right w:val="single" w:sz="4" w:space="0" w:color="auto"/>
            </w:tcBorders>
            <w:shd w:val="clear" w:color="auto" w:fill="D9D9D9" w:themeFill="background1" w:themeFillShade="D9"/>
          </w:tcPr>
          <w:p w14:paraId="28249F6B" w14:textId="77777777" w:rsidR="002727D6" w:rsidRPr="001C5FC2" w:rsidRDefault="002727D6" w:rsidP="00173A30">
            <w:pPr>
              <w:autoSpaceDE w:val="0"/>
              <w:autoSpaceDN w:val="0"/>
              <w:adjustRightInd w:val="0"/>
              <w:jc w:val="both"/>
              <w:rPr>
                <w:b/>
                <w:bCs/>
                <w:color w:val="000000"/>
                <w:lang w:val="en-CA"/>
              </w:rPr>
            </w:pPr>
          </w:p>
        </w:tc>
      </w:tr>
    </w:tbl>
    <w:p w14:paraId="42C94C41" w14:textId="77777777" w:rsidR="00544E3A" w:rsidRPr="00A17265" w:rsidRDefault="00544E3A" w:rsidP="00544E3A">
      <w:pPr>
        <w:jc w:val="both"/>
        <w:rPr>
          <w:szCs w:val="20"/>
          <w:lang w:val="en-CA"/>
        </w:rPr>
      </w:pPr>
    </w:p>
    <w:p w14:paraId="3F7F242B" w14:textId="1D0A7355" w:rsidR="00544E3A" w:rsidRDefault="00544E3A" w:rsidP="00544E3A">
      <w:pPr>
        <w:pStyle w:val="DefaultText"/>
        <w:rPr>
          <w:lang w:val="en-CA"/>
        </w:rPr>
      </w:pPr>
      <w:bookmarkStart w:id="80" w:name="_Hlk129787484"/>
      <w:r w:rsidRPr="00A17265">
        <w:rPr>
          <w:lang w:val="en-CA"/>
        </w:rPr>
        <w:t>*</w:t>
      </w:r>
      <w:r>
        <w:rPr>
          <w:lang w:val="en-CA"/>
        </w:rPr>
        <w:t xml:space="preserve"> </w:t>
      </w:r>
      <w:r w:rsidRPr="00A17265">
        <w:rPr>
          <w:lang w:val="en-CA"/>
        </w:rPr>
        <w:t xml:space="preserve">Costs associated with decontamination will be reimbursed by CCG. An </w:t>
      </w:r>
      <w:r>
        <w:rPr>
          <w:lang w:val="en-CA"/>
        </w:rPr>
        <w:t>assessment</w:t>
      </w:r>
      <w:r w:rsidRPr="00A17265">
        <w:rPr>
          <w:lang w:val="en-CA"/>
        </w:rPr>
        <w:t xml:space="preserve"> of the </w:t>
      </w:r>
      <w:r>
        <w:rPr>
          <w:lang w:val="en-CA"/>
        </w:rPr>
        <w:t xml:space="preserve">equipment’s </w:t>
      </w:r>
      <w:r w:rsidRPr="00A17265">
        <w:rPr>
          <w:lang w:val="en-CA"/>
        </w:rPr>
        <w:t>condition prior to decontamination will be required.</w:t>
      </w:r>
      <w:bookmarkEnd w:id="80"/>
    </w:p>
    <w:p w14:paraId="34F74418" w14:textId="488FE1E8" w:rsidR="002727D6" w:rsidRDefault="002727D6" w:rsidP="00544E3A">
      <w:pPr>
        <w:pStyle w:val="DefaultText"/>
        <w:rPr>
          <w:lang w:val="en-CA"/>
        </w:rPr>
      </w:pPr>
    </w:p>
    <w:p w14:paraId="52DA581F" w14:textId="5CBF8ACA" w:rsidR="002727D6" w:rsidRPr="00A17265" w:rsidRDefault="002727D6" w:rsidP="00544E3A">
      <w:pPr>
        <w:pStyle w:val="DefaultText"/>
        <w:rPr>
          <w:lang w:val="en-CA"/>
        </w:rPr>
      </w:pPr>
      <w:r>
        <w:rPr>
          <w:lang w:val="en-CA"/>
        </w:rPr>
        <w:lastRenderedPageBreak/>
        <w:t>** For booms of other heights, the sum total of 1,000 feet in length can be comprised of booms of multiple heights (e.g. 500 ft of 18-inch booms and 500 feet of 36-inch booms).  Offerors must provide, in special notes to their financial bid, what the heights and quantities are that comprise the 1,000 feet of other heights.  The cost per foot per day for booms of other heights will be the same for any boom height other than 24-inches.</w:t>
      </w:r>
    </w:p>
    <w:p w14:paraId="0B9B5533" w14:textId="77777777" w:rsidR="00544E3A" w:rsidRPr="00A17265" w:rsidRDefault="00544E3A" w:rsidP="00544E3A">
      <w:pPr>
        <w:pStyle w:val="DefaultText"/>
        <w:rPr>
          <w:lang w:val="en-CA"/>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2790"/>
      </w:tblGrid>
      <w:tr w:rsidR="00544E3A" w:rsidRPr="00A17265" w14:paraId="4DC2659C" w14:textId="77777777" w:rsidTr="00016DAA">
        <w:trPr>
          <w:trHeight w:val="266"/>
        </w:trPr>
        <w:tc>
          <w:tcPr>
            <w:tcW w:w="6295" w:type="dxa"/>
            <w:tcBorders>
              <w:top w:val="triple" w:sz="4" w:space="0" w:color="auto"/>
            </w:tcBorders>
            <w:shd w:val="clear" w:color="auto" w:fill="D9D9D9" w:themeFill="background1" w:themeFillShade="D9"/>
            <w:vAlign w:val="center"/>
          </w:tcPr>
          <w:p w14:paraId="61203541" w14:textId="6E35E96A" w:rsidR="00544E3A" w:rsidRPr="00A17265" w:rsidRDefault="00544E3A" w:rsidP="00B57438">
            <w:pPr>
              <w:rPr>
                <w:b/>
                <w:bCs/>
                <w:szCs w:val="20"/>
                <w:lang w:val="en-CA"/>
              </w:rPr>
            </w:pPr>
            <w:r w:rsidRPr="00FA379F">
              <w:rPr>
                <w:b/>
                <w:bCs/>
                <w:color w:val="000000"/>
                <w:szCs w:val="20"/>
                <w:lang w:val="en-CA" w:eastAsia="en-CA"/>
              </w:rPr>
              <w:t xml:space="preserve">Sum of </w:t>
            </w:r>
            <w:r w:rsidR="00016DAA">
              <w:rPr>
                <w:b/>
                <w:bCs/>
                <w:color w:val="000000"/>
                <w:szCs w:val="20"/>
                <w:lang w:val="en-CA" w:eastAsia="en-CA"/>
              </w:rPr>
              <w:t>D</w:t>
            </w:r>
            <w:r w:rsidRPr="00FA379F">
              <w:rPr>
                <w:b/>
                <w:bCs/>
                <w:color w:val="000000"/>
                <w:szCs w:val="20"/>
                <w:lang w:val="en-CA" w:eastAsia="en-CA"/>
              </w:rPr>
              <w:t xml:space="preserve">aily </w:t>
            </w:r>
            <w:r w:rsidR="00016DAA">
              <w:rPr>
                <w:b/>
                <w:bCs/>
                <w:color w:val="000000"/>
                <w:szCs w:val="20"/>
                <w:lang w:val="en-CA" w:eastAsia="en-CA"/>
              </w:rPr>
              <w:t>R</w:t>
            </w:r>
            <w:r w:rsidRPr="00FA379F">
              <w:rPr>
                <w:b/>
                <w:bCs/>
                <w:color w:val="000000"/>
                <w:szCs w:val="20"/>
                <w:lang w:val="en-CA" w:eastAsia="en-CA"/>
              </w:rPr>
              <w:t xml:space="preserve">ates for </w:t>
            </w:r>
            <w:r w:rsidR="00016DAA">
              <w:rPr>
                <w:b/>
                <w:bCs/>
                <w:color w:val="000000"/>
                <w:szCs w:val="20"/>
                <w:lang w:val="en-CA" w:eastAsia="en-CA"/>
              </w:rPr>
              <w:t>A</w:t>
            </w:r>
            <w:r w:rsidRPr="00FA379F">
              <w:rPr>
                <w:b/>
                <w:bCs/>
                <w:color w:val="000000"/>
                <w:szCs w:val="20"/>
                <w:lang w:val="en-CA" w:eastAsia="en-CA"/>
              </w:rPr>
              <w:t xml:space="preserve">ll </w:t>
            </w:r>
            <w:r w:rsidR="00016DAA">
              <w:rPr>
                <w:b/>
                <w:bCs/>
                <w:color w:val="000000"/>
                <w:szCs w:val="20"/>
                <w:lang w:val="en-CA" w:eastAsia="en-CA"/>
              </w:rPr>
              <w:t>P</w:t>
            </w:r>
            <w:r w:rsidRPr="00FA379F">
              <w:rPr>
                <w:b/>
                <w:bCs/>
                <w:color w:val="000000"/>
                <w:szCs w:val="20"/>
                <w:lang w:val="en-CA" w:eastAsia="en-CA"/>
              </w:rPr>
              <w:t xml:space="preserve">eriods for </w:t>
            </w:r>
            <w:r w:rsidR="00016DAA">
              <w:rPr>
                <w:b/>
                <w:bCs/>
                <w:color w:val="000000"/>
                <w:szCs w:val="20"/>
                <w:lang w:val="en-CA" w:eastAsia="en-CA"/>
              </w:rPr>
              <w:t>C</w:t>
            </w:r>
            <w:r w:rsidRPr="00FA379F">
              <w:rPr>
                <w:b/>
                <w:bCs/>
                <w:color w:val="000000"/>
                <w:szCs w:val="20"/>
                <w:lang w:val="en-CA" w:eastAsia="en-CA"/>
              </w:rPr>
              <w:t xml:space="preserve">ontainment </w:t>
            </w:r>
            <w:r w:rsidR="00016DAA">
              <w:rPr>
                <w:b/>
                <w:bCs/>
                <w:color w:val="000000"/>
                <w:szCs w:val="20"/>
                <w:lang w:val="en-CA" w:eastAsia="en-CA"/>
              </w:rPr>
              <w:t>E</w:t>
            </w:r>
            <w:r w:rsidRPr="00FA379F">
              <w:rPr>
                <w:b/>
                <w:bCs/>
                <w:color w:val="000000"/>
                <w:szCs w:val="20"/>
                <w:lang w:val="en-CA" w:eastAsia="en-CA"/>
              </w:rPr>
              <w:t>quipment</w:t>
            </w:r>
          </w:p>
          <w:p w14:paraId="2BA7F381" w14:textId="77777777" w:rsidR="00544E3A" w:rsidRPr="00A17265" w:rsidRDefault="00544E3A" w:rsidP="00B57438">
            <w:pPr>
              <w:rPr>
                <w:b/>
                <w:bCs/>
                <w:color w:val="000000"/>
                <w:szCs w:val="20"/>
                <w:lang w:val="en-CA" w:eastAsia="en-CA"/>
              </w:rPr>
            </w:pPr>
            <w:r w:rsidRPr="00A17265">
              <w:rPr>
                <w:color w:val="000000"/>
                <w:szCs w:val="20"/>
                <w:lang w:val="en-CA" w:eastAsia="en-CA"/>
              </w:rPr>
              <w:t>(</w:t>
            </w:r>
            <w:r w:rsidRPr="00FA379F">
              <w:rPr>
                <w:color w:val="000000"/>
                <w:szCs w:val="20"/>
                <w:lang w:val="en-CA" w:eastAsia="en-CA"/>
              </w:rPr>
              <w:t>for part B for the calculation of the total evaluated price</w:t>
            </w:r>
            <w:r w:rsidRPr="00A17265">
              <w:rPr>
                <w:color w:val="000000"/>
                <w:szCs w:val="20"/>
                <w:lang w:val="en-CA" w:eastAsia="en-CA"/>
              </w:rPr>
              <w:t>)</w:t>
            </w:r>
          </w:p>
        </w:tc>
        <w:tc>
          <w:tcPr>
            <w:tcW w:w="2790" w:type="dxa"/>
            <w:tcBorders>
              <w:top w:val="triple" w:sz="4" w:space="0" w:color="auto"/>
            </w:tcBorders>
            <w:shd w:val="clear" w:color="auto" w:fill="D9D9D9" w:themeFill="background1" w:themeFillShade="D9"/>
          </w:tcPr>
          <w:p w14:paraId="65355D20" w14:textId="77777777" w:rsidR="00544E3A" w:rsidRPr="00A17265" w:rsidRDefault="00544E3A" w:rsidP="00637626">
            <w:pPr>
              <w:jc w:val="right"/>
              <w:rPr>
                <w:b/>
                <w:bCs/>
                <w:color w:val="000000"/>
                <w:szCs w:val="20"/>
                <w:lang w:val="en-CA" w:eastAsia="en-CA"/>
              </w:rPr>
            </w:pPr>
          </w:p>
          <w:p w14:paraId="4B42767B" w14:textId="77777777" w:rsidR="00544E3A" w:rsidRPr="00A17265" w:rsidRDefault="00544E3A" w:rsidP="00637626">
            <w:pPr>
              <w:jc w:val="right"/>
              <w:rPr>
                <w:b/>
                <w:bCs/>
                <w:color w:val="000000"/>
                <w:szCs w:val="20"/>
                <w:lang w:val="en-CA" w:eastAsia="en-CA"/>
              </w:rPr>
            </w:pPr>
          </w:p>
          <w:p w14:paraId="4FC82F10" w14:textId="77777777" w:rsidR="00544E3A" w:rsidRPr="00A17265" w:rsidRDefault="00544E3A" w:rsidP="00637626">
            <w:pPr>
              <w:jc w:val="right"/>
              <w:rPr>
                <w:b/>
                <w:bCs/>
                <w:color w:val="000000"/>
                <w:szCs w:val="20"/>
                <w:lang w:val="en-CA" w:eastAsia="en-CA"/>
              </w:rPr>
            </w:pPr>
            <w:r w:rsidRPr="00A17265">
              <w:rPr>
                <w:b/>
                <w:bCs/>
                <w:color w:val="000000"/>
                <w:szCs w:val="20"/>
                <w:lang w:val="en-CA" w:eastAsia="en-CA"/>
              </w:rPr>
              <w:t>(q)</w:t>
            </w:r>
          </w:p>
        </w:tc>
      </w:tr>
    </w:tbl>
    <w:p w14:paraId="35C0E19F" w14:textId="77777777" w:rsidR="00544E3A" w:rsidRPr="00A17265" w:rsidRDefault="00544E3A" w:rsidP="00544E3A">
      <w:pPr>
        <w:pStyle w:val="DefaultText"/>
        <w:rPr>
          <w:b/>
          <w:bCs/>
          <w:lang w:val="en-CA"/>
        </w:rPr>
      </w:pPr>
    </w:p>
    <w:p w14:paraId="439C6355" w14:textId="77777777" w:rsidR="00544E3A" w:rsidRPr="00A17265" w:rsidRDefault="00544E3A" w:rsidP="00544E3A">
      <w:pPr>
        <w:pStyle w:val="DefaultText"/>
        <w:rPr>
          <w:b/>
          <w:bCs/>
          <w:lang w:val="en-CA"/>
        </w:rPr>
      </w:pPr>
    </w:p>
    <w:tbl>
      <w:tblPr>
        <w:tblStyle w:val="TableGrid"/>
        <w:tblW w:w="0" w:type="auto"/>
        <w:tblLook w:val="04A0" w:firstRow="1" w:lastRow="0" w:firstColumn="1" w:lastColumn="0" w:noHBand="0" w:noVBand="1"/>
      </w:tblPr>
      <w:tblGrid>
        <w:gridCol w:w="5755"/>
        <w:gridCol w:w="3595"/>
      </w:tblGrid>
      <w:tr w:rsidR="00544E3A" w:rsidRPr="00A17265" w14:paraId="4F39B1A2" w14:textId="77777777" w:rsidTr="00637626">
        <w:tc>
          <w:tcPr>
            <w:tcW w:w="5755" w:type="dxa"/>
            <w:shd w:val="clear" w:color="auto" w:fill="D9D9D9" w:themeFill="background1" w:themeFillShade="D9"/>
          </w:tcPr>
          <w:p w14:paraId="619B9429" w14:textId="77777777" w:rsidR="00544E3A" w:rsidRPr="00A17265" w:rsidRDefault="00544E3A" w:rsidP="00637626">
            <w:pPr>
              <w:pStyle w:val="DefaultText"/>
              <w:jc w:val="center"/>
              <w:rPr>
                <w:b/>
                <w:bCs/>
                <w:color w:val="000000"/>
              </w:rPr>
            </w:pPr>
            <w:r w:rsidRPr="00A17265">
              <w:rPr>
                <w:b/>
                <w:bCs/>
                <w:color w:val="000000"/>
              </w:rPr>
              <w:t>Description:</w:t>
            </w:r>
          </w:p>
          <w:p w14:paraId="288FD265" w14:textId="704419AE" w:rsidR="00544E3A" w:rsidRPr="00A17265" w:rsidRDefault="00544E3A" w:rsidP="00637626">
            <w:pPr>
              <w:pStyle w:val="DefaultText"/>
              <w:jc w:val="center"/>
              <w:rPr>
                <w:b/>
                <w:bCs/>
              </w:rPr>
            </w:pPr>
            <w:r w:rsidRPr="00FA379F">
              <w:rPr>
                <w:b/>
                <w:bCs/>
                <w:color w:val="000000"/>
              </w:rPr>
              <w:t xml:space="preserve">Sum of </w:t>
            </w:r>
            <w:r w:rsidR="00016DAA">
              <w:rPr>
                <w:b/>
                <w:bCs/>
                <w:color w:val="000000"/>
              </w:rPr>
              <w:t>D</w:t>
            </w:r>
            <w:r w:rsidRPr="00FA379F">
              <w:rPr>
                <w:b/>
                <w:bCs/>
                <w:color w:val="000000"/>
              </w:rPr>
              <w:t xml:space="preserve">aily </w:t>
            </w:r>
            <w:r w:rsidR="00016DAA">
              <w:rPr>
                <w:b/>
                <w:bCs/>
                <w:color w:val="000000"/>
              </w:rPr>
              <w:t>R</w:t>
            </w:r>
            <w:r w:rsidRPr="00FA379F">
              <w:rPr>
                <w:b/>
                <w:bCs/>
                <w:color w:val="000000"/>
              </w:rPr>
              <w:t xml:space="preserve">ates for </w:t>
            </w:r>
            <w:r w:rsidR="00016DAA">
              <w:rPr>
                <w:b/>
                <w:bCs/>
                <w:color w:val="000000"/>
              </w:rPr>
              <w:t>A</w:t>
            </w:r>
            <w:r w:rsidRPr="00FA379F">
              <w:rPr>
                <w:b/>
                <w:bCs/>
                <w:color w:val="000000"/>
              </w:rPr>
              <w:t xml:space="preserve">ll </w:t>
            </w:r>
            <w:r w:rsidR="00016DAA">
              <w:rPr>
                <w:b/>
                <w:bCs/>
                <w:color w:val="000000"/>
              </w:rPr>
              <w:t>P</w:t>
            </w:r>
            <w:r w:rsidRPr="00FA379F">
              <w:rPr>
                <w:b/>
                <w:bCs/>
                <w:color w:val="000000"/>
              </w:rPr>
              <w:t>eriods for</w:t>
            </w:r>
            <w:r w:rsidRPr="00A17265">
              <w:rPr>
                <w:b/>
                <w:bCs/>
                <w:color w:val="000000"/>
              </w:rPr>
              <w:t>…</w:t>
            </w:r>
          </w:p>
        </w:tc>
        <w:tc>
          <w:tcPr>
            <w:tcW w:w="3595" w:type="dxa"/>
            <w:shd w:val="clear" w:color="auto" w:fill="D9D9D9" w:themeFill="background1" w:themeFillShade="D9"/>
            <w:vAlign w:val="center"/>
          </w:tcPr>
          <w:p w14:paraId="30873CF1" w14:textId="77777777" w:rsidR="00544E3A" w:rsidRPr="00A17265" w:rsidRDefault="00544E3A" w:rsidP="00637626">
            <w:pPr>
              <w:pStyle w:val="DefaultText"/>
              <w:jc w:val="center"/>
              <w:rPr>
                <w:b/>
                <w:bCs/>
              </w:rPr>
            </w:pPr>
            <w:r>
              <w:rPr>
                <w:b/>
                <w:bCs/>
              </w:rPr>
              <w:t>Amount</w:t>
            </w:r>
          </w:p>
        </w:tc>
      </w:tr>
      <w:tr w:rsidR="00544E3A" w:rsidRPr="00A17265" w14:paraId="67B2ACE2" w14:textId="77777777" w:rsidTr="00637626">
        <w:tc>
          <w:tcPr>
            <w:tcW w:w="5755" w:type="dxa"/>
          </w:tcPr>
          <w:p w14:paraId="736063A6" w14:textId="77777777" w:rsidR="00544E3A" w:rsidRPr="00FA379F" w:rsidRDefault="00544E3A" w:rsidP="00637626">
            <w:pPr>
              <w:pStyle w:val="DefaultText"/>
              <w:rPr>
                <w:color w:val="000000"/>
              </w:rPr>
            </w:pPr>
            <w:r w:rsidRPr="00FA379F">
              <w:rPr>
                <w:color w:val="000000"/>
              </w:rPr>
              <w:t>a vacuum truck with driver/operator</w:t>
            </w:r>
          </w:p>
          <w:p w14:paraId="53DBC24D" w14:textId="77777777" w:rsidR="00544E3A" w:rsidRPr="00A17265" w:rsidRDefault="00544E3A" w:rsidP="00637626">
            <w:pPr>
              <w:pStyle w:val="DefaultText"/>
            </w:pPr>
          </w:p>
        </w:tc>
        <w:tc>
          <w:tcPr>
            <w:tcW w:w="3595" w:type="dxa"/>
          </w:tcPr>
          <w:p w14:paraId="30B9EC80" w14:textId="77777777" w:rsidR="00544E3A" w:rsidRPr="00A17265" w:rsidRDefault="00544E3A" w:rsidP="00637626">
            <w:pPr>
              <w:pStyle w:val="DefaultText"/>
              <w:jc w:val="right"/>
              <w:rPr>
                <w:b/>
                <w:bCs/>
              </w:rPr>
            </w:pPr>
            <w:r w:rsidRPr="00A17265">
              <w:rPr>
                <w:b/>
                <w:bCs/>
              </w:rPr>
              <w:t>(m)</w:t>
            </w:r>
          </w:p>
        </w:tc>
      </w:tr>
      <w:tr w:rsidR="00544E3A" w:rsidRPr="00A17265" w14:paraId="6575F9D5" w14:textId="77777777" w:rsidTr="00637626">
        <w:tc>
          <w:tcPr>
            <w:tcW w:w="5755" w:type="dxa"/>
          </w:tcPr>
          <w:p w14:paraId="4C9F57C2" w14:textId="77777777" w:rsidR="00544E3A" w:rsidRPr="00A17265" w:rsidRDefault="00544E3A" w:rsidP="00637626">
            <w:pPr>
              <w:pStyle w:val="DefaultText"/>
            </w:pPr>
            <w:r w:rsidRPr="00FA379F">
              <w:rPr>
                <w:color w:val="000000"/>
              </w:rPr>
              <w:t>a transport truck with driver</w:t>
            </w:r>
          </w:p>
        </w:tc>
        <w:tc>
          <w:tcPr>
            <w:tcW w:w="3595" w:type="dxa"/>
          </w:tcPr>
          <w:p w14:paraId="17F67868" w14:textId="77777777" w:rsidR="00544E3A" w:rsidRPr="00A17265" w:rsidRDefault="00544E3A" w:rsidP="00637626">
            <w:pPr>
              <w:pStyle w:val="DefaultText"/>
              <w:jc w:val="right"/>
              <w:rPr>
                <w:b/>
                <w:bCs/>
              </w:rPr>
            </w:pPr>
            <w:r w:rsidRPr="00A17265">
              <w:rPr>
                <w:b/>
                <w:bCs/>
              </w:rPr>
              <w:t>(n)</w:t>
            </w:r>
          </w:p>
        </w:tc>
      </w:tr>
      <w:tr w:rsidR="00544E3A" w:rsidRPr="00A17265" w14:paraId="64A2F478" w14:textId="77777777" w:rsidTr="00637626">
        <w:tc>
          <w:tcPr>
            <w:tcW w:w="5755" w:type="dxa"/>
          </w:tcPr>
          <w:p w14:paraId="79FE483A" w14:textId="77777777" w:rsidR="00544E3A" w:rsidRPr="00A17265" w:rsidRDefault="00544E3A" w:rsidP="00637626">
            <w:pPr>
              <w:pStyle w:val="DefaultText"/>
            </w:pPr>
            <w:r>
              <w:rPr>
                <w:color w:val="000000"/>
              </w:rPr>
              <w:t>a vessel</w:t>
            </w:r>
          </w:p>
        </w:tc>
        <w:tc>
          <w:tcPr>
            <w:tcW w:w="3595" w:type="dxa"/>
          </w:tcPr>
          <w:p w14:paraId="2B25CFD5" w14:textId="77777777" w:rsidR="00544E3A" w:rsidRPr="00A17265" w:rsidRDefault="00544E3A" w:rsidP="00637626">
            <w:pPr>
              <w:pStyle w:val="DefaultText"/>
              <w:jc w:val="right"/>
              <w:rPr>
                <w:b/>
                <w:bCs/>
              </w:rPr>
            </w:pPr>
            <w:r w:rsidRPr="00A17265">
              <w:rPr>
                <w:b/>
                <w:bCs/>
              </w:rPr>
              <w:t>(o)</w:t>
            </w:r>
          </w:p>
        </w:tc>
      </w:tr>
      <w:tr w:rsidR="00544E3A" w:rsidRPr="00A17265" w14:paraId="30882A8F" w14:textId="77777777" w:rsidTr="00637626">
        <w:tc>
          <w:tcPr>
            <w:tcW w:w="5755" w:type="dxa"/>
          </w:tcPr>
          <w:p w14:paraId="5A89947B" w14:textId="77777777" w:rsidR="00544E3A" w:rsidRPr="00A17265" w:rsidRDefault="00544E3A" w:rsidP="00637626">
            <w:pPr>
              <w:pStyle w:val="DefaultText"/>
            </w:pPr>
            <w:r>
              <w:t>storage equipment</w:t>
            </w:r>
          </w:p>
        </w:tc>
        <w:tc>
          <w:tcPr>
            <w:tcW w:w="3595" w:type="dxa"/>
          </w:tcPr>
          <w:p w14:paraId="6B121A4F" w14:textId="77777777" w:rsidR="00544E3A" w:rsidRPr="00A17265" w:rsidRDefault="00544E3A" w:rsidP="00637626">
            <w:pPr>
              <w:pStyle w:val="DefaultText"/>
              <w:jc w:val="right"/>
              <w:rPr>
                <w:b/>
                <w:bCs/>
              </w:rPr>
            </w:pPr>
            <w:r w:rsidRPr="00A17265">
              <w:rPr>
                <w:b/>
                <w:bCs/>
              </w:rPr>
              <w:t>(p)</w:t>
            </w:r>
          </w:p>
        </w:tc>
      </w:tr>
      <w:tr w:rsidR="00544E3A" w:rsidRPr="00A17265" w14:paraId="510211EC" w14:textId="77777777" w:rsidTr="00637626">
        <w:tc>
          <w:tcPr>
            <w:tcW w:w="5755" w:type="dxa"/>
            <w:tcBorders>
              <w:bottom w:val="thinThickSmallGap" w:sz="24" w:space="0" w:color="auto"/>
            </w:tcBorders>
          </w:tcPr>
          <w:p w14:paraId="72D56C1D" w14:textId="77777777" w:rsidR="00544E3A" w:rsidRPr="00A17265" w:rsidRDefault="00544E3A" w:rsidP="00637626">
            <w:pPr>
              <w:pStyle w:val="DefaultText"/>
            </w:pPr>
            <w:r w:rsidRPr="00A17265">
              <w:t>confinement</w:t>
            </w:r>
            <w:r>
              <w:t xml:space="preserve"> equipment</w:t>
            </w:r>
          </w:p>
        </w:tc>
        <w:tc>
          <w:tcPr>
            <w:tcW w:w="3595" w:type="dxa"/>
            <w:tcBorders>
              <w:bottom w:val="thinThickSmallGap" w:sz="24" w:space="0" w:color="auto"/>
            </w:tcBorders>
          </w:tcPr>
          <w:p w14:paraId="00A18F46" w14:textId="77777777" w:rsidR="00544E3A" w:rsidRPr="00A17265" w:rsidRDefault="00544E3A" w:rsidP="00637626">
            <w:pPr>
              <w:pStyle w:val="DefaultText"/>
              <w:jc w:val="right"/>
              <w:rPr>
                <w:b/>
                <w:bCs/>
              </w:rPr>
            </w:pPr>
            <w:r w:rsidRPr="00A17265">
              <w:rPr>
                <w:b/>
                <w:bCs/>
              </w:rPr>
              <w:t>(q)</w:t>
            </w:r>
          </w:p>
        </w:tc>
      </w:tr>
      <w:tr w:rsidR="00544E3A" w:rsidRPr="00A17265" w14:paraId="5AB2E60D" w14:textId="77777777" w:rsidTr="00637626">
        <w:tc>
          <w:tcPr>
            <w:tcW w:w="5755" w:type="dxa"/>
            <w:tcBorders>
              <w:top w:val="thinThickSmallGap" w:sz="24" w:space="0" w:color="auto"/>
            </w:tcBorders>
            <w:shd w:val="clear" w:color="auto" w:fill="D9D9D9" w:themeFill="background1" w:themeFillShade="D9"/>
            <w:vAlign w:val="center"/>
          </w:tcPr>
          <w:p w14:paraId="57766BFE" w14:textId="56584FE9" w:rsidR="00544E3A" w:rsidRPr="00A17265" w:rsidRDefault="00544E3A" w:rsidP="00637626">
            <w:pPr>
              <w:jc w:val="right"/>
              <w:rPr>
                <w:b/>
                <w:bCs/>
                <w:szCs w:val="20"/>
              </w:rPr>
            </w:pPr>
            <w:r w:rsidRPr="00A17265">
              <w:rPr>
                <w:b/>
                <w:bCs/>
                <w:color w:val="000000"/>
                <w:szCs w:val="20"/>
              </w:rPr>
              <w:t>Total</w:t>
            </w:r>
            <w:r>
              <w:rPr>
                <w:b/>
                <w:bCs/>
                <w:color w:val="000000"/>
                <w:szCs w:val="20"/>
              </w:rPr>
              <w:t xml:space="preserve"> of </w:t>
            </w:r>
            <w:r w:rsidR="00016DAA">
              <w:rPr>
                <w:b/>
                <w:bCs/>
                <w:color w:val="000000"/>
                <w:szCs w:val="20"/>
              </w:rPr>
              <w:t>A</w:t>
            </w:r>
            <w:r>
              <w:rPr>
                <w:b/>
                <w:bCs/>
                <w:color w:val="000000"/>
                <w:szCs w:val="20"/>
              </w:rPr>
              <w:t>mounts</w:t>
            </w:r>
            <w:r w:rsidRPr="00A17265">
              <w:rPr>
                <w:b/>
                <w:bCs/>
                <w:color w:val="000000"/>
                <w:szCs w:val="20"/>
              </w:rPr>
              <w:t>:</w:t>
            </w:r>
          </w:p>
          <w:p w14:paraId="7519CBBB" w14:textId="77777777" w:rsidR="00544E3A" w:rsidRPr="00A17265" w:rsidRDefault="00544E3A" w:rsidP="00637626">
            <w:pPr>
              <w:pStyle w:val="DefaultText"/>
              <w:jc w:val="right"/>
              <w:rPr>
                <w:color w:val="000000"/>
              </w:rPr>
            </w:pPr>
            <w:r w:rsidRPr="00A17265">
              <w:rPr>
                <w:color w:val="000000"/>
              </w:rPr>
              <w:t>( = m + n + o + p + q )</w:t>
            </w:r>
          </w:p>
          <w:p w14:paraId="79A9CAAD" w14:textId="77777777" w:rsidR="00544E3A" w:rsidRPr="00A17265" w:rsidRDefault="00544E3A" w:rsidP="00637626">
            <w:pPr>
              <w:pStyle w:val="DefaultText"/>
              <w:jc w:val="right"/>
            </w:pPr>
            <w:r w:rsidRPr="00A17265">
              <w:rPr>
                <w:color w:val="000000"/>
              </w:rPr>
              <w:t>(</w:t>
            </w:r>
            <w:r>
              <w:rPr>
                <w:color w:val="000000"/>
              </w:rPr>
              <w:t>for part B for the calculation of the total evaluated price</w:t>
            </w:r>
            <w:r w:rsidRPr="00A17265">
              <w:rPr>
                <w:color w:val="000000"/>
              </w:rPr>
              <w:t>)</w:t>
            </w:r>
          </w:p>
        </w:tc>
        <w:tc>
          <w:tcPr>
            <w:tcW w:w="3595" w:type="dxa"/>
            <w:tcBorders>
              <w:top w:val="thinThickSmallGap" w:sz="24" w:space="0" w:color="auto"/>
            </w:tcBorders>
            <w:shd w:val="clear" w:color="auto" w:fill="D9D9D9" w:themeFill="background1" w:themeFillShade="D9"/>
          </w:tcPr>
          <w:p w14:paraId="01D157E5" w14:textId="77777777" w:rsidR="00544E3A" w:rsidRPr="00A17265" w:rsidRDefault="00544E3A" w:rsidP="00637626">
            <w:pPr>
              <w:pStyle w:val="DefaultText"/>
              <w:jc w:val="right"/>
              <w:rPr>
                <w:b/>
                <w:bCs/>
              </w:rPr>
            </w:pPr>
          </w:p>
          <w:p w14:paraId="5725A835" w14:textId="77777777" w:rsidR="00544E3A" w:rsidRPr="00A17265" w:rsidRDefault="00544E3A" w:rsidP="00637626">
            <w:pPr>
              <w:pStyle w:val="DefaultText"/>
              <w:jc w:val="right"/>
              <w:rPr>
                <w:b/>
                <w:bCs/>
              </w:rPr>
            </w:pPr>
            <w:r w:rsidRPr="00A17265">
              <w:rPr>
                <w:b/>
                <w:bCs/>
              </w:rPr>
              <w:t>(z)</w:t>
            </w:r>
          </w:p>
        </w:tc>
      </w:tr>
    </w:tbl>
    <w:p w14:paraId="1C3067AD" w14:textId="77777777" w:rsidR="00544E3A" w:rsidRPr="00A17265" w:rsidRDefault="00544E3A" w:rsidP="00544E3A">
      <w:pPr>
        <w:pStyle w:val="DefaultText"/>
        <w:rPr>
          <w:b/>
          <w:bCs/>
          <w:lang w:val="en-CA"/>
        </w:rPr>
      </w:pPr>
    </w:p>
    <w:p w14:paraId="0806215B" w14:textId="77777777" w:rsidR="00544E3A" w:rsidRPr="00A17265" w:rsidRDefault="00544E3A" w:rsidP="00544E3A">
      <w:pPr>
        <w:pStyle w:val="DefaultText"/>
        <w:rPr>
          <w:b/>
          <w:bCs/>
          <w:lang w:val="en-CA"/>
        </w:rPr>
      </w:pPr>
    </w:p>
    <w:tbl>
      <w:tblPr>
        <w:tblStyle w:val="TableGrid"/>
        <w:tblW w:w="0" w:type="auto"/>
        <w:tblLook w:val="04A0" w:firstRow="1" w:lastRow="0" w:firstColumn="1" w:lastColumn="0" w:noHBand="0" w:noVBand="1"/>
      </w:tblPr>
      <w:tblGrid>
        <w:gridCol w:w="5755"/>
        <w:gridCol w:w="3595"/>
      </w:tblGrid>
      <w:tr w:rsidR="00544E3A" w:rsidRPr="00A17265" w14:paraId="146C28D1" w14:textId="77777777" w:rsidTr="00637626">
        <w:tc>
          <w:tcPr>
            <w:tcW w:w="5755" w:type="dxa"/>
            <w:tcBorders>
              <w:bottom w:val="single" w:sz="4" w:space="0" w:color="auto"/>
            </w:tcBorders>
            <w:shd w:val="clear" w:color="auto" w:fill="D9D9D9" w:themeFill="background1" w:themeFillShade="D9"/>
          </w:tcPr>
          <w:p w14:paraId="6E3A5ACD" w14:textId="77777777" w:rsidR="00544E3A" w:rsidRPr="00A17265" w:rsidRDefault="00544E3A" w:rsidP="00637626">
            <w:pPr>
              <w:pStyle w:val="DefaultText"/>
              <w:jc w:val="center"/>
              <w:rPr>
                <w:b/>
                <w:bCs/>
                <w:color w:val="000000"/>
              </w:rPr>
            </w:pPr>
            <w:r w:rsidRPr="00A17265">
              <w:rPr>
                <w:b/>
                <w:bCs/>
                <w:color w:val="000000"/>
              </w:rPr>
              <w:t>Description:</w:t>
            </w:r>
          </w:p>
          <w:p w14:paraId="4FBA53E5" w14:textId="041A809E" w:rsidR="00544E3A" w:rsidRPr="00A17265" w:rsidRDefault="00544E3A" w:rsidP="00637626">
            <w:pPr>
              <w:pStyle w:val="DefaultText"/>
              <w:jc w:val="center"/>
              <w:rPr>
                <w:b/>
                <w:bCs/>
                <w:color w:val="000000"/>
              </w:rPr>
            </w:pPr>
            <w:r w:rsidRPr="00A17265">
              <w:rPr>
                <w:b/>
                <w:bCs/>
                <w:color w:val="000000"/>
              </w:rPr>
              <w:t>Total</w:t>
            </w:r>
            <w:r>
              <w:rPr>
                <w:b/>
                <w:bCs/>
                <w:color w:val="000000"/>
              </w:rPr>
              <w:t xml:space="preserve"> of </w:t>
            </w:r>
            <w:r w:rsidR="00016DAA">
              <w:rPr>
                <w:b/>
                <w:bCs/>
                <w:color w:val="000000"/>
              </w:rPr>
              <w:t>A</w:t>
            </w:r>
            <w:r>
              <w:rPr>
                <w:b/>
                <w:bCs/>
                <w:color w:val="000000"/>
              </w:rPr>
              <w:t>mounts for</w:t>
            </w:r>
            <w:r w:rsidRPr="00A17265">
              <w:rPr>
                <w:b/>
                <w:bCs/>
                <w:color w:val="000000"/>
              </w:rPr>
              <w:t>…</w:t>
            </w:r>
          </w:p>
        </w:tc>
        <w:tc>
          <w:tcPr>
            <w:tcW w:w="3595" w:type="dxa"/>
            <w:tcBorders>
              <w:bottom w:val="single" w:sz="4" w:space="0" w:color="auto"/>
            </w:tcBorders>
            <w:shd w:val="clear" w:color="auto" w:fill="D9D9D9" w:themeFill="background1" w:themeFillShade="D9"/>
            <w:vAlign w:val="center"/>
          </w:tcPr>
          <w:p w14:paraId="3A3167E9" w14:textId="77777777" w:rsidR="00544E3A" w:rsidRPr="00A17265" w:rsidRDefault="00544E3A" w:rsidP="00637626">
            <w:pPr>
              <w:pStyle w:val="DefaultText"/>
              <w:jc w:val="center"/>
              <w:rPr>
                <w:b/>
                <w:bCs/>
              </w:rPr>
            </w:pPr>
            <w:r>
              <w:rPr>
                <w:b/>
                <w:bCs/>
              </w:rPr>
              <w:t>Amount</w:t>
            </w:r>
          </w:p>
        </w:tc>
      </w:tr>
      <w:tr w:rsidR="00544E3A" w:rsidRPr="00A17265" w14:paraId="0F0F26FB" w14:textId="77777777" w:rsidTr="00637626">
        <w:tc>
          <w:tcPr>
            <w:tcW w:w="5755" w:type="dxa"/>
            <w:tcBorders>
              <w:bottom w:val="single" w:sz="4" w:space="0" w:color="auto"/>
            </w:tcBorders>
            <w:vAlign w:val="center"/>
          </w:tcPr>
          <w:p w14:paraId="1466A53B" w14:textId="77777777" w:rsidR="00544E3A" w:rsidRPr="00A17265" w:rsidRDefault="00544E3A" w:rsidP="00637626">
            <w:pPr>
              <w:pStyle w:val="DefaultText"/>
            </w:pPr>
            <w:r>
              <w:t>Part A (for the calculation of the total evaluated price)</w:t>
            </w:r>
          </w:p>
        </w:tc>
        <w:tc>
          <w:tcPr>
            <w:tcW w:w="3595" w:type="dxa"/>
            <w:tcBorders>
              <w:bottom w:val="single" w:sz="4" w:space="0" w:color="auto"/>
            </w:tcBorders>
          </w:tcPr>
          <w:p w14:paraId="40DD90F7" w14:textId="77777777" w:rsidR="00544E3A" w:rsidRPr="00A17265" w:rsidRDefault="00544E3A" w:rsidP="00637626">
            <w:pPr>
              <w:pStyle w:val="DefaultText"/>
              <w:jc w:val="right"/>
              <w:rPr>
                <w:b/>
                <w:bCs/>
              </w:rPr>
            </w:pPr>
            <w:r w:rsidRPr="00A17265">
              <w:rPr>
                <w:b/>
                <w:bCs/>
              </w:rPr>
              <w:t>(y)</w:t>
            </w:r>
          </w:p>
        </w:tc>
      </w:tr>
      <w:tr w:rsidR="00544E3A" w:rsidRPr="00A17265" w14:paraId="422D9D9C" w14:textId="77777777" w:rsidTr="00637626">
        <w:tc>
          <w:tcPr>
            <w:tcW w:w="5755" w:type="dxa"/>
            <w:tcBorders>
              <w:top w:val="single" w:sz="4" w:space="0" w:color="auto"/>
              <w:bottom w:val="thinThickSmallGap" w:sz="24" w:space="0" w:color="auto"/>
            </w:tcBorders>
          </w:tcPr>
          <w:p w14:paraId="53571717" w14:textId="77777777" w:rsidR="00544E3A" w:rsidRPr="00A17265" w:rsidRDefault="00544E3A" w:rsidP="00637626">
            <w:pPr>
              <w:pStyle w:val="DefaultText"/>
            </w:pPr>
            <w:r>
              <w:t>Part B (for the calculation of the total evaluated price)</w:t>
            </w:r>
          </w:p>
        </w:tc>
        <w:tc>
          <w:tcPr>
            <w:tcW w:w="3595" w:type="dxa"/>
            <w:tcBorders>
              <w:top w:val="single" w:sz="4" w:space="0" w:color="auto"/>
              <w:bottom w:val="thinThickSmallGap" w:sz="24" w:space="0" w:color="auto"/>
            </w:tcBorders>
          </w:tcPr>
          <w:p w14:paraId="4F1DB821" w14:textId="77777777" w:rsidR="00544E3A" w:rsidRPr="00A17265" w:rsidRDefault="00544E3A" w:rsidP="00637626">
            <w:pPr>
              <w:pStyle w:val="DefaultText"/>
              <w:jc w:val="right"/>
              <w:rPr>
                <w:b/>
                <w:bCs/>
              </w:rPr>
            </w:pPr>
            <w:r w:rsidRPr="00A17265">
              <w:rPr>
                <w:b/>
                <w:bCs/>
              </w:rPr>
              <w:t>(z)</w:t>
            </w:r>
          </w:p>
        </w:tc>
      </w:tr>
      <w:tr w:rsidR="00544E3A" w:rsidRPr="00A17265" w14:paraId="22E146E5" w14:textId="77777777" w:rsidTr="00637626">
        <w:tc>
          <w:tcPr>
            <w:tcW w:w="5755" w:type="dxa"/>
            <w:tcBorders>
              <w:top w:val="thinThickSmallGap" w:sz="24" w:space="0" w:color="auto"/>
            </w:tcBorders>
            <w:shd w:val="clear" w:color="auto" w:fill="D5DCE4" w:themeFill="text2" w:themeFillTint="33"/>
            <w:vAlign w:val="center"/>
          </w:tcPr>
          <w:p w14:paraId="0574B1B6" w14:textId="77777777" w:rsidR="00B57438" w:rsidRDefault="00B57438" w:rsidP="00637626">
            <w:pPr>
              <w:pStyle w:val="DefaultText"/>
              <w:jc w:val="right"/>
              <w:rPr>
                <w:b/>
                <w:bCs/>
              </w:rPr>
            </w:pPr>
          </w:p>
          <w:p w14:paraId="6B04386B" w14:textId="7C2F9FE9" w:rsidR="00544E3A" w:rsidRPr="00A17265" w:rsidRDefault="004E2CFB" w:rsidP="00637626">
            <w:pPr>
              <w:pStyle w:val="DefaultText"/>
              <w:jc w:val="right"/>
              <w:rPr>
                <w:b/>
                <w:bCs/>
              </w:rPr>
            </w:pPr>
            <w:r>
              <w:rPr>
                <w:b/>
                <w:bCs/>
              </w:rPr>
              <w:t>Total</w:t>
            </w:r>
            <w:r w:rsidR="00544E3A">
              <w:rPr>
                <w:b/>
                <w:bCs/>
              </w:rPr>
              <w:t xml:space="preserve"> </w:t>
            </w:r>
            <w:r w:rsidR="00B57438">
              <w:rPr>
                <w:b/>
                <w:bCs/>
              </w:rPr>
              <w:t>E</w:t>
            </w:r>
            <w:r w:rsidR="00544E3A">
              <w:rPr>
                <w:b/>
                <w:bCs/>
              </w:rPr>
              <w:t xml:space="preserve">valuated </w:t>
            </w:r>
            <w:r w:rsidR="00B57438">
              <w:rPr>
                <w:b/>
                <w:bCs/>
              </w:rPr>
              <w:t>P</w:t>
            </w:r>
            <w:r w:rsidR="00544E3A">
              <w:rPr>
                <w:b/>
                <w:bCs/>
              </w:rPr>
              <w:t>rice</w:t>
            </w:r>
            <w:r w:rsidR="00544E3A" w:rsidRPr="00A17265">
              <w:rPr>
                <w:b/>
                <w:bCs/>
              </w:rPr>
              <w:t>:</w:t>
            </w:r>
          </w:p>
          <w:p w14:paraId="65137097" w14:textId="77777777" w:rsidR="00544E3A" w:rsidRDefault="00544E3A" w:rsidP="00637626">
            <w:pPr>
              <w:pStyle w:val="DefaultText"/>
              <w:jc w:val="right"/>
            </w:pPr>
            <w:r w:rsidRPr="00A17265">
              <w:t>(s</w:t>
            </w:r>
            <w:r>
              <w:t>um of the two amounts in this table</w:t>
            </w:r>
            <w:r w:rsidRPr="00A17265">
              <w:t>)</w:t>
            </w:r>
          </w:p>
          <w:p w14:paraId="1BF55D68" w14:textId="68D240F9" w:rsidR="00B57438" w:rsidRPr="00A17265" w:rsidRDefault="00B57438" w:rsidP="00637626">
            <w:pPr>
              <w:pStyle w:val="DefaultText"/>
              <w:jc w:val="right"/>
            </w:pPr>
          </w:p>
        </w:tc>
        <w:tc>
          <w:tcPr>
            <w:tcW w:w="3595" w:type="dxa"/>
            <w:tcBorders>
              <w:top w:val="thinThickSmallGap" w:sz="24" w:space="0" w:color="auto"/>
            </w:tcBorders>
            <w:shd w:val="clear" w:color="auto" w:fill="D5DCE4" w:themeFill="text2" w:themeFillTint="33"/>
          </w:tcPr>
          <w:p w14:paraId="2F0D0E10" w14:textId="77777777" w:rsidR="00544E3A" w:rsidRPr="00A17265" w:rsidRDefault="00544E3A" w:rsidP="00637626">
            <w:pPr>
              <w:pStyle w:val="DefaultText"/>
              <w:rPr>
                <w:b/>
                <w:bCs/>
              </w:rPr>
            </w:pPr>
          </w:p>
        </w:tc>
      </w:tr>
    </w:tbl>
    <w:p w14:paraId="7CE60D3F" w14:textId="77777777" w:rsidR="00AA7C0A" w:rsidRDefault="00AA7C0A">
      <w:pPr>
        <w:pStyle w:val="DefaultText"/>
        <w:rPr>
          <w:lang w:val="en-CA"/>
        </w:rPr>
      </w:pPr>
    </w:p>
    <w:p w14:paraId="20972D63" w14:textId="4DE11656" w:rsidR="00AA7C0A" w:rsidRPr="0013149D" w:rsidRDefault="0013149D">
      <w:pPr>
        <w:pStyle w:val="DefaultText"/>
        <w:rPr>
          <w:i/>
          <w:iCs/>
          <w:color w:val="FF0000"/>
          <w:lang w:val="en-CA"/>
        </w:rPr>
      </w:pPr>
      <w:r w:rsidRPr="0013149D">
        <w:rPr>
          <w:b/>
          <w:bCs/>
          <w:i/>
          <w:iCs/>
          <w:color w:val="FF0000"/>
          <w:lang w:val="en-CA"/>
        </w:rPr>
        <w:t>Note to Offerors</w:t>
      </w:r>
      <w:r w:rsidRPr="0013149D">
        <w:rPr>
          <w:i/>
          <w:iCs/>
          <w:color w:val="FF0000"/>
          <w:lang w:val="en-CA"/>
        </w:rPr>
        <w:t>: The Tables in Annex B – Basis of Payment containing the sums will be deleted in any resulting standing offer.</w:t>
      </w:r>
    </w:p>
    <w:p w14:paraId="62B50069" w14:textId="77777777" w:rsidR="00AA7C0A" w:rsidRDefault="00AA7C0A">
      <w:pPr>
        <w:pStyle w:val="DefaultText"/>
        <w:rPr>
          <w:lang w:val="en-CA"/>
        </w:rPr>
      </w:pPr>
    </w:p>
    <w:p w14:paraId="54DDA6FE" w14:textId="77777777" w:rsidR="00AA7C0A" w:rsidRDefault="00AA7C0A">
      <w:pPr>
        <w:pStyle w:val="DefaultText"/>
        <w:rPr>
          <w:lang w:val="en-CA"/>
        </w:rPr>
      </w:pPr>
    </w:p>
    <w:p w14:paraId="770D278C" w14:textId="02ECAC31" w:rsidR="00AA7C0A" w:rsidRDefault="00AA7C0A" w:rsidP="00B57438">
      <w:pPr>
        <w:pStyle w:val="TemplateHeading1"/>
        <w:spacing w:before="0" w:after="0"/>
        <w:jc w:val="center"/>
      </w:pPr>
      <w:r>
        <w:br w:type="page"/>
      </w:r>
      <w:bookmarkStart w:id="81" w:name="_Toc125554427"/>
      <w:r>
        <w:lastRenderedPageBreak/>
        <w:t>ANNEX</w:t>
      </w:r>
      <w:r w:rsidR="00544E3A">
        <w:t xml:space="preserve"> C - </w:t>
      </w:r>
      <w:r w:rsidRPr="00477EC3">
        <w:t>SECURITY</w:t>
      </w:r>
      <w:r>
        <w:t xml:space="preserve"> REQUIREMENTS CHECK LIST</w:t>
      </w:r>
      <w:bookmarkEnd w:id="81"/>
    </w:p>
    <w:p w14:paraId="4318DFC4" w14:textId="2C4D2C15" w:rsidR="00544E3A" w:rsidRDefault="00544E3A" w:rsidP="00544E3A">
      <w:pPr>
        <w:pStyle w:val="DefaultText"/>
        <w:rPr>
          <w:lang w:val="en-CA"/>
        </w:rPr>
      </w:pPr>
    </w:p>
    <w:p w14:paraId="489A3337" w14:textId="7E35C06D" w:rsidR="00AA7C0A" w:rsidRDefault="00477EC3" w:rsidP="002A7BC0">
      <w:pPr>
        <w:pStyle w:val="DefaultText"/>
      </w:pPr>
      <w:r w:rsidRPr="006F4ED7">
        <w:t xml:space="preserve">The </w:t>
      </w:r>
      <w:r>
        <w:t xml:space="preserve">first three pages of the </w:t>
      </w:r>
      <w:r w:rsidRPr="006F4ED7">
        <w:t>SRC</w:t>
      </w:r>
      <w:r>
        <w:t>L for this requirement are found on the following three pages.  The fourth pages contains only signatories and will only be provided to the Offeror at contract award.</w:t>
      </w:r>
    </w:p>
    <w:p w14:paraId="6F240371" w14:textId="53A4EAFA" w:rsidR="00477EC3" w:rsidRDefault="00477EC3">
      <w:pPr>
        <w:rPr>
          <w:szCs w:val="20"/>
        </w:rPr>
      </w:pPr>
      <w:r>
        <w:br w:type="page"/>
      </w:r>
    </w:p>
    <w:p w14:paraId="78D76C6E" w14:textId="05E4DD1D" w:rsidR="00477EC3" w:rsidRDefault="00B0014A" w:rsidP="002A7BC0">
      <w:pPr>
        <w:pStyle w:val="DefaultText"/>
        <w:rPr>
          <w:lang w:val="en-CA"/>
        </w:rPr>
      </w:pPr>
      <w:r>
        <w:rPr>
          <w:noProof/>
        </w:rPr>
        <w:lastRenderedPageBreak/>
        <w:drawing>
          <wp:inline distT="0" distB="0" distL="0" distR="0" wp14:anchorId="38036067" wp14:editId="7F662D37">
            <wp:extent cx="5943600" cy="7840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7840980"/>
                    </a:xfrm>
                    <a:prstGeom prst="rect">
                      <a:avLst/>
                    </a:prstGeom>
                  </pic:spPr>
                </pic:pic>
              </a:graphicData>
            </a:graphic>
          </wp:inline>
        </w:drawing>
      </w:r>
    </w:p>
    <w:p w14:paraId="56A0831A" w14:textId="66D26678" w:rsidR="00477EC3" w:rsidRDefault="00477EC3">
      <w:pPr>
        <w:rPr>
          <w:szCs w:val="20"/>
          <w:lang w:val="en-CA"/>
        </w:rPr>
      </w:pPr>
      <w:r>
        <w:rPr>
          <w:lang w:val="en-CA"/>
        </w:rPr>
        <w:br w:type="page"/>
      </w:r>
    </w:p>
    <w:p w14:paraId="30B1E442" w14:textId="4ACD2F43" w:rsidR="00477EC3" w:rsidRDefault="00B0014A" w:rsidP="002A7BC0">
      <w:pPr>
        <w:pStyle w:val="DefaultText"/>
        <w:rPr>
          <w:lang w:val="en-CA"/>
        </w:rPr>
      </w:pPr>
      <w:r>
        <w:rPr>
          <w:noProof/>
        </w:rPr>
        <w:lastRenderedPageBreak/>
        <w:drawing>
          <wp:inline distT="0" distB="0" distL="0" distR="0" wp14:anchorId="3C9AF981" wp14:editId="687A3A6A">
            <wp:extent cx="5943600" cy="78346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7834630"/>
                    </a:xfrm>
                    <a:prstGeom prst="rect">
                      <a:avLst/>
                    </a:prstGeom>
                  </pic:spPr>
                </pic:pic>
              </a:graphicData>
            </a:graphic>
          </wp:inline>
        </w:drawing>
      </w:r>
    </w:p>
    <w:p w14:paraId="7E409ED2" w14:textId="1019D700" w:rsidR="00477EC3" w:rsidRDefault="00477EC3">
      <w:pPr>
        <w:rPr>
          <w:szCs w:val="20"/>
          <w:lang w:val="en-CA"/>
        </w:rPr>
      </w:pPr>
      <w:r>
        <w:rPr>
          <w:lang w:val="en-CA"/>
        </w:rPr>
        <w:br w:type="page"/>
      </w:r>
    </w:p>
    <w:p w14:paraId="4A59E674" w14:textId="55DECD68" w:rsidR="00477EC3" w:rsidRDefault="00B0014A" w:rsidP="002A7BC0">
      <w:pPr>
        <w:pStyle w:val="DefaultText"/>
        <w:rPr>
          <w:lang w:val="en-CA"/>
        </w:rPr>
      </w:pPr>
      <w:r>
        <w:rPr>
          <w:noProof/>
        </w:rPr>
        <w:lastRenderedPageBreak/>
        <w:drawing>
          <wp:inline distT="0" distB="0" distL="0" distR="0" wp14:anchorId="5F7AF5E2" wp14:editId="720F3500">
            <wp:extent cx="5943600" cy="7818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7818755"/>
                    </a:xfrm>
                    <a:prstGeom prst="rect">
                      <a:avLst/>
                    </a:prstGeom>
                  </pic:spPr>
                </pic:pic>
              </a:graphicData>
            </a:graphic>
          </wp:inline>
        </w:drawing>
      </w:r>
    </w:p>
    <w:p w14:paraId="5EAB90A8" w14:textId="77777777" w:rsidR="00D07345" w:rsidRDefault="00D07345" w:rsidP="006E6C36"/>
    <w:p w14:paraId="78EFCEBC" w14:textId="6967F58E" w:rsidR="00AA7C0A" w:rsidRDefault="00D07345" w:rsidP="003F11B9">
      <w:pPr>
        <w:pStyle w:val="TemplateHeading1"/>
        <w:jc w:val="center"/>
      </w:pPr>
      <w:r>
        <w:br w:type="page"/>
      </w:r>
      <w:bookmarkStart w:id="82" w:name="_Toc125554428"/>
      <w:r w:rsidR="00AA7C0A" w:rsidRPr="001C036F">
        <w:lastRenderedPageBreak/>
        <w:t>ANNEX</w:t>
      </w:r>
      <w:r w:rsidR="00544E3A">
        <w:t xml:space="preserve"> D - </w:t>
      </w:r>
      <w:r w:rsidR="00AA7C0A">
        <w:t>INSURANCE REQUIREMENTS</w:t>
      </w:r>
      <w:bookmarkEnd w:id="82"/>
    </w:p>
    <w:p w14:paraId="22DB0367" w14:textId="051FC8CC" w:rsidR="00AA7C0A" w:rsidRDefault="00AA7C0A" w:rsidP="0013149D">
      <w:pPr>
        <w:pStyle w:val="DefaultText"/>
        <w:rPr>
          <w:b/>
          <w:bCs/>
          <w:lang w:val="en-CA"/>
        </w:rPr>
      </w:pPr>
    </w:p>
    <w:p w14:paraId="2F66F29B" w14:textId="453FF5D9" w:rsidR="0013149D" w:rsidRDefault="0013149D" w:rsidP="0013149D">
      <w:pPr>
        <w:pStyle w:val="DefaultText"/>
        <w:rPr>
          <w:b/>
          <w:bCs/>
          <w:lang w:val="en-CA"/>
        </w:rPr>
      </w:pPr>
      <w:r>
        <w:rPr>
          <w:b/>
          <w:bCs/>
          <w:lang w:val="en-CA"/>
        </w:rPr>
        <w:t>A – Marine Liability Insurance</w:t>
      </w:r>
    </w:p>
    <w:p w14:paraId="18648C53" w14:textId="77777777" w:rsidR="0013149D" w:rsidRDefault="0013149D" w:rsidP="0013149D">
      <w:pPr>
        <w:pStyle w:val="DefaultText"/>
        <w:rPr>
          <w:b/>
          <w:bCs/>
          <w:lang w:val="en-CA"/>
        </w:rPr>
      </w:pPr>
    </w:p>
    <w:p w14:paraId="0E21BB81" w14:textId="02882398" w:rsidR="0013149D" w:rsidRDefault="0013149D" w:rsidP="000E7903">
      <w:pPr>
        <w:numPr>
          <w:ilvl w:val="0"/>
          <w:numId w:val="48"/>
        </w:numPr>
        <w:shd w:val="clear" w:color="auto" w:fill="FFFFFF"/>
        <w:ind w:left="360" w:right="150"/>
        <w:rPr>
          <w:color w:val="000000"/>
          <w:szCs w:val="20"/>
        </w:rPr>
      </w:pPr>
      <w:r w:rsidRPr="0013149D">
        <w:rPr>
          <w:color w:val="000000"/>
          <w:szCs w:val="20"/>
        </w:rPr>
        <w:t xml:space="preserve">The Contractor must obtain protection and indemnity insurance that must include excess </w:t>
      </w:r>
      <w:r w:rsidRPr="002C7294">
        <w:rPr>
          <w:b/>
          <w:bCs/>
          <w:color w:val="000000"/>
          <w:szCs w:val="20"/>
        </w:rPr>
        <w:t>collision liability and pollution liability</w:t>
      </w:r>
      <w:r w:rsidRPr="0013149D">
        <w:rPr>
          <w:color w:val="000000"/>
          <w:szCs w:val="20"/>
        </w:rPr>
        <w:t>. The insurance must be placed with a member of the International Group of Protection and Indemnity Associations or with a fixed market in an amount of not less than the limits determined by the </w:t>
      </w:r>
      <w:hyperlink r:id="rId83" w:history="1">
        <w:r w:rsidRPr="0013149D">
          <w:rPr>
            <w:rStyle w:val="Hyperlink"/>
            <w:color w:val="295376"/>
            <w:szCs w:val="20"/>
          </w:rPr>
          <w:t>Marine Liability Act</w:t>
        </w:r>
      </w:hyperlink>
      <w:r w:rsidRPr="0013149D">
        <w:rPr>
          <w:color w:val="000000"/>
          <w:szCs w:val="20"/>
        </w:rPr>
        <w:t>, S.C. 2001, c. 6. Coverage must include crew liability, if it is not covered by Worker's Compensation as detailed in paragraph (2.) below.</w:t>
      </w:r>
    </w:p>
    <w:p w14:paraId="3BCA3059" w14:textId="77777777" w:rsidR="0013149D" w:rsidRPr="0013149D" w:rsidRDefault="0013149D" w:rsidP="0013149D">
      <w:pPr>
        <w:shd w:val="clear" w:color="auto" w:fill="FFFFFF"/>
        <w:ind w:left="360" w:right="150"/>
        <w:rPr>
          <w:color w:val="000000"/>
          <w:szCs w:val="20"/>
        </w:rPr>
      </w:pPr>
    </w:p>
    <w:p w14:paraId="3F2308B9" w14:textId="77777777" w:rsidR="0013149D" w:rsidRPr="0013149D" w:rsidRDefault="0013149D" w:rsidP="000E7903">
      <w:pPr>
        <w:numPr>
          <w:ilvl w:val="0"/>
          <w:numId w:val="49"/>
        </w:numPr>
        <w:shd w:val="clear" w:color="auto" w:fill="FFFFFF"/>
        <w:ind w:left="360" w:right="150"/>
        <w:rPr>
          <w:color w:val="000000"/>
          <w:szCs w:val="20"/>
        </w:rPr>
      </w:pPr>
      <w:r w:rsidRPr="0013149D">
        <w:rPr>
          <w:color w:val="000000"/>
          <w:szCs w:val="20"/>
        </w:rPr>
        <w:t>The Contractor must obtain worker's compensation insurance covering all employees engaged in the Work in accordance with the statutory requirements of the territory or province or state of nationality, domicile, employment, having jurisdiction over such employees. If the Contractor is subject to an additional contravention, as a result of an accident causing injury or death to an employee of the Contractor or subcontractor, or due to unsafe working conditions, then such levy or assessment must be paid by the Contractor at its sole cost.</w:t>
      </w:r>
    </w:p>
    <w:p w14:paraId="5B20A09A" w14:textId="77777777" w:rsidR="0013149D" w:rsidRDefault="0013149D" w:rsidP="0013149D">
      <w:pPr>
        <w:shd w:val="clear" w:color="auto" w:fill="FFFFFF"/>
        <w:ind w:left="360" w:right="150"/>
        <w:rPr>
          <w:color w:val="000000"/>
          <w:szCs w:val="20"/>
        </w:rPr>
      </w:pPr>
    </w:p>
    <w:p w14:paraId="3E127846" w14:textId="56AD8DAA" w:rsidR="0013149D" w:rsidRPr="0013149D" w:rsidRDefault="0013149D" w:rsidP="000E7903">
      <w:pPr>
        <w:numPr>
          <w:ilvl w:val="0"/>
          <w:numId w:val="50"/>
        </w:numPr>
        <w:shd w:val="clear" w:color="auto" w:fill="FFFFFF"/>
        <w:ind w:left="360" w:right="150"/>
        <w:rPr>
          <w:color w:val="000000"/>
          <w:szCs w:val="20"/>
        </w:rPr>
      </w:pPr>
      <w:r w:rsidRPr="0013149D">
        <w:rPr>
          <w:color w:val="000000"/>
          <w:szCs w:val="20"/>
        </w:rPr>
        <w:t>The protection and indemnity insurance policy must include the following:</w:t>
      </w:r>
    </w:p>
    <w:p w14:paraId="659CF1D0" w14:textId="77777777" w:rsidR="0013149D" w:rsidRPr="0013149D" w:rsidRDefault="0013149D" w:rsidP="000E7903">
      <w:pPr>
        <w:numPr>
          <w:ilvl w:val="1"/>
          <w:numId w:val="51"/>
        </w:numPr>
        <w:shd w:val="clear" w:color="auto" w:fill="FFFFFF"/>
        <w:ind w:left="810" w:right="300"/>
        <w:rPr>
          <w:color w:val="000000"/>
          <w:szCs w:val="20"/>
        </w:rPr>
      </w:pPr>
      <w:r w:rsidRPr="0013149D">
        <w:rPr>
          <w:color w:val="000000"/>
          <w:szCs w:val="20"/>
        </w:rPr>
        <w:t>Additional insured: Canada is added as an additional insured, but only with respect to liability arising out of the Contractor's performance of the Contract. The interest of Canada as additional insured should read as follows: Canada, represented by Public Works and Government Services Canada.</w:t>
      </w:r>
    </w:p>
    <w:p w14:paraId="50C756CF" w14:textId="77777777" w:rsidR="0013149D" w:rsidRDefault="0013149D" w:rsidP="0013149D">
      <w:pPr>
        <w:shd w:val="clear" w:color="auto" w:fill="FFFFFF"/>
        <w:ind w:left="810" w:right="300"/>
        <w:rPr>
          <w:color w:val="000000"/>
          <w:szCs w:val="20"/>
        </w:rPr>
      </w:pPr>
    </w:p>
    <w:p w14:paraId="50F5B757" w14:textId="4353DAE1" w:rsidR="0013149D" w:rsidRPr="0013149D" w:rsidRDefault="0013149D" w:rsidP="000E7903">
      <w:pPr>
        <w:numPr>
          <w:ilvl w:val="1"/>
          <w:numId w:val="52"/>
        </w:numPr>
        <w:shd w:val="clear" w:color="auto" w:fill="FFFFFF"/>
        <w:ind w:left="810" w:right="300"/>
        <w:rPr>
          <w:color w:val="000000"/>
          <w:szCs w:val="20"/>
        </w:rPr>
      </w:pPr>
      <w:r w:rsidRPr="0013149D">
        <w:rPr>
          <w:color w:val="000000"/>
          <w:szCs w:val="20"/>
        </w:rPr>
        <w:t>Waiver of subrogation rights: Contractor's Insurer to waive all rights of subrogation against Canada as represented by </w:t>
      </w:r>
      <w:r>
        <w:rPr>
          <w:color w:val="000000"/>
          <w:szCs w:val="20"/>
        </w:rPr>
        <w:t>DFO-CCG</w:t>
      </w:r>
      <w:r w:rsidRPr="0013149D">
        <w:rPr>
          <w:color w:val="000000"/>
          <w:szCs w:val="20"/>
        </w:rPr>
        <w:t> and Public Works and Government Services Canada for any and all loss of or damage to the watercraft however caused.</w:t>
      </w:r>
    </w:p>
    <w:p w14:paraId="50308CDE" w14:textId="77777777" w:rsidR="0013149D" w:rsidRDefault="0013149D" w:rsidP="0013149D">
      <w:pPr>
        <w:shd w:val="clear" w:color="auto" w:fill="FFFFFF"/>
        <w:ind w:left="810" w:right="300"/>
        <w:rPr>
          <w:color w:val="000000"/>
          <w:szCs w:val="20"/>
        </w:rPr>
      </w:pPr>
    </w:p>
    <w:p w14:paraId="7D876B54" w14:textId="0300C920" w:rsidR="0013149D" w:rsidRPr="0013149D" w:rsidRDefault="0013149D" w:rsidP="000E7903">
      <w:pPr>
        <w:numPr>
          <w:ilvl w:val="1"/>
          <w:numId w:val="53"/>
        </w:numPr>
        <w:shd w:val="clear" w:color="auto" w:fill="FFFFFF"/>
        <w:ind w:left="810" w:right="300"/>
        <w:rPr>
          <w:color w:val="000000"/>
          <w:szCs w:val="20"/>
        </w:rPr>
      </w:pPr>
      <w:r w:rsidRPr="0013149D">
        <w:rPr>
          <w:color w:val="000000"/>
          <w:szCs w:val="20"/>
        </w:rPr>
        <w:t>Notice of cancellation: The Contractor will provide the Contracting Authority thirty (30) days prior written notice of policy cancellation or any changes to the insurance policy.</w:t>
      </w:r>
    </w:p>
    <w:p w14:paraId="1507F380" w14:textId="77777777" w:rsidR="0013149D" w:rsidRDefault="0013149D" w:rsidP="0013149D">
      <w:pPr>
        <w:shd w:val="clear" w:color="auto" w:fill="FFFFFF"/>
        <w:ind w:left="810" w:right="300"/>
        <w:rPr>
          <w:color w:val="000000"/>
          <w:szCs w:val="20"/>
        </w:rPr>
      </w:pPr>
    </w:p>
    <w:p w14:paraId="634CE866" w14:textId="4C0AFABD" w:rsidR="0013149D" w:rsidRPr="0013149D" w:rsidRDefault="0013149D" w:rsidP="000E7903">
      <w:pPr>
        <w:numPr>
          <w:ilvl w:val="1"/>
          <w:numId w:val="54"/>
        </w:numPr>
        <w:shd w:val="clear" w:color="auto" w:fill="FFFFFF"/>
        <w:ind w:left="810" w:right="300"/>
        <w:rPr>
          <w:color w:val="000000"/>
          <w:szCs w:val="20"/>
        </w:rPr>
      </w:pPr>
      <w:r w:rsidRPr="0013149D">
        <w:rPr>
          <w:color w:val="000000"/>
          <w:szCs w:val="20"/>
        </w:rPr>
        <w:t>Cross liability and separation of insureds: Without increasing the limit of liability, the policy must protect all insured parties to the full extent of coverage provided. Further, the policy must apply to each Insured in the same manner and to the same extent as if a separate policy had been issued to each.</w:t>
      </w:r>
      <w:r w:rsidRPr="0013149D">
        <w:rPr>
          <w:color w:val="000000"/>
          <w:szCs w:val="20"/>
        </w:rPr>
        <w:br/>
      </w:r>
    </w:p>
    <w:p w14:paraId="6A4BEBFD" w14:textId="77777777" w:rsidR="0013149D" w:rsidRPr="0013149D" w:rsidRDefault="0013149D" w:rsidP="000E7903">
      <w:pPr>
        <w:numPr>
          <w:ilvl w:val="1"/>
          <w:numId w:val="55"/>
        </w:numPr>
        <w:shd w:val="clear" w:color="auto" w:fill="FFFFFF"/>
        <w:ind w:left="810" w:right="300"/>
        <w:rPr>
          <w:rStyle w:val="Strong"/>
          <w:b w:val="0"/>
          <w:bCs w:val="0"/>
          <w:color w:val="000000"/>
          <w:szCs w:val="20"/>
        </w:rPr>
      </w:pPr>
      <w:r w:rsidRPr="0013149D">
        <w:rPr>
          <w:color w:val="000000"/>
          <w:szCs w:val="20"/>
        </w:rPr>
        <w:t>Litigation rights: Pursuant to subsection 5(d) of the </w:t>
      </w:r>
      <w:hyperlink r:id="rId84" w:history="1">
        <w:r w:rsidRPr="0013149D">
          <w:rPr>
            <w:rStyle w:val="Hyperlink"/>
            <w:color w:val="295376"/>
            <w:szCs w:val="20"/>
          </w:rPr>
          <w:t>Department of Justice Act</w:t>
        </w:r>
      </w:hyperlink>
      <w:r w:rsidRPr="0013149D">
        <w:rPr>
          <w:color w:val="000000"/>
          <w:szCs w:val="20"/>
        </w:rPr>
        <w:t>, R.S.C. 1985, c. J-2, s.1,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w:t>
      </w:r>
      <w:r w:rsidRPr="0013149D">
        <w:rPr>
          <w:color w:val="000000"/>
          <w:szCs w:val="20"/>
        </w:rPr>
        <w:br/>
      </w:r>
    </w:p>
    <w:p w14:paraId="1E3503BA" w14:textId="5C41FB20" w:rsidR="0013149D" w:rsidRPr="0013149D" w:rsidRDefault="0013149D" w:rsidP="0013149D">
      <w:pPr>
        <w:shd w:val="clear" w:color="auto" w:fill="FFFFFF"/>
        <w:ind w:left="810" w:right="300"/>
        <w:rPr>
          <w:color w:val="000000"/>
          <w:szCs w:val="20"/>
        </w:rPr>
      </w:pPr>
      <w:r w:rsidRPr="0013149D">
        <w:rPr>
          <w:rStyle w:val="Strong"/>
          <w:color w:val="000000"/>
          <w:szCs w:val="20"/>
        </w:rPr>
        <w:t>For the province of Quebec, send to:</w:t>
      </w:r>
    </w:p>
    <w:p w14:paraId="72DCC671" w14:textId="77777777" w:rsidR="0013149D" w:rsidRPr="0013149D" w:rsidRDefault="0013149D" w:rsidP="0013149D">
      <w:pPr>
        <w:pStyle w:val="HTMLAddress"/>
        <w:shd w:val="clear" w:color="auto" w:fill="FFFFFF"/>
        <w:ind w:left="810" w:right="300"/>
        <w:rPr>
          <w:rFonts w:ascii="Arial" w:hAnsi="Arial" w:cs="Arial"/>
          <w:i w:val="0"/>
          <w:iCs w:val="0"/>
          <w:color w:val="000000"/>
          <w:sz w:val="20"/>
          <w:szCs w:val="20"/>
        </w:rPr>
      </w:pPr>
      <w:r w:rsidRPr="0013149D">
        <w:rPr>
          <w:rFonts w:ascii="Arial" w:hAnsi="Arial" w:cs="Arial"/>
          <w:i w:val="0"/>
          <w:iCs w:val="0"/>
          <w:color w:val="000000"/>
          <w:sz w:val="20"/>
          <w:szCs w:val="20"/>
        </w:rPr>
        <w:t>Director Business Law Directorate,</w:t>
      </w:r>
      <w:r w:rsidRPr="0013149D">
        <w:rPr>
          <w:rFonts w:ascii="Arial" w:hAnsi="Arial" w:cs="Arial"/>
          <w:i w:val="0"/>
          <w:iCs w:val="0"/>
          <w:color w:val="000000"/>
          <w:sz w:val="20"/>
          <w:szCs w:val="20"/>
        </w:rPr>
        <w:br/>
        <w:t>Quebec Regional Office (Ottawa),</w:t>
      </w:r>
      <w:r w:rsidRPr="0013149D">
        <w:rPr>
          <w:rFonts w:ascii="Arial" w:hAnsi="Arial" w:cs="Arial"/>
          <w:i w:val="0"/>
          <w:iCs w:val="0"/>
          <w:color w:val="000000"/>
          <w:sz w:val="20"/>
          <w:szCs w:val="20"/>
        </w:rPr>
        <w:br/>
        <w:t>Department of Justice,</w:t>
      </w:r>
      <w:r w:rsidRPr="0013149D">
        <w:rPr>
          <w:rFonts w:ascii="Arial" w:hAnsi="Arial" w:cs="Arial"/>
          <w:i w:val="0"/>
          <w:iCs w:val="0"/>
          <w:color w:val="000000"/>
          <w:sz w:val="20"/>
          <w:szCs w:val="20"/>
        </w:rPr>
        <w:br/>
        <w:t>284 Wellington Street, Room SAT-6042,</w:t>
      </w:r>
      <w:r w:rsidRPr="0013149D">
        <w:rPr>
          <w:rFonts w:ascii="Arial" w:hAnsi="Arial" w:cs="Arial"/>
          <w:i w:val="0"/>
          <w:iCs w:val="0"/>
          <w:color w:val="000000"/>
          <w:sz w:val="20"/>
          <w:szCs w:val="20"/>
        </w:rPr>
        <w:br/>
        <w:t>Ottawa, Ontario, K1A 0H8</w:t>
      </w:r>
    </w:p>
    <w:p w14:paraId="1AB5CF05" w14:textId="77777777" w:rsidR="0013149D" w:rsidRPr="0013149D" w:rsidRDefault="0013149D" w:rsidP="0013149D">
      <w:pPr>
        <w:shd w:val="clear" w:color="auto" w:fill="FFFFFF"/>
        <w:ind w:left="810" w:right="300"/>
        <w:rPr>
          <w:color w:val="000000"/>
          <w:szCs w:val="20"/>
        </w:rPr>
      </w:pPr>
      <w:r w:rsidRPr="0013149D">
        <w:rPr>
          <w:color w:val="000000"/>
          <w:szCs w:val="20"/>
        </w:rPr>
        <w:br/>
      </w:r>
      <w:r w:rsidRPr="0013149D">
        <w:rPr>
          <w:rStyle w:val="Strong"/>
          <w:color w:val="000000"/>
          <w:szCs w:val="20"/>
        </w:rPr>
        <w:t>For other provinces and territories, send to:</w:t>
      </w:r>
    </w:p>
    <w:p w14:paraId="4BD3B0EE" w14:textId="77777777" w:rsidR="0013149D" w:rsidRPr="0013149D" w:rsidRDefault="0013149D" w:rsidP="0013149D">
      <w:pPr>
        <w:pStyle w:val="HTMLAddress"/>
        <w:shd w:val="clear" w:color="auto" w:fill="FFFFFF"/>
        <w:ind w:left="810" w:right="300"/>
        <w:rPr>
          <w:rFonts w:ascii="Arial" w:hAnsi="Arial" w:cs="Arial"/>
          <w:i w:val="0"/>
          <w:iCs w:val="0"/>
          <w:color w:val="000000"/>
          <w:sz w:val="20"/>
          <w:szCs w:val="20"/>
        </w:rPr>
      </w:pPr>
      <w:r w:rsidRPr="0013149D">
        <w:rPr>
          <w:rFonts w:ascii="Arial" w:hAnsi="Arial" w:cs="Arial"/>
          <w:i w:val="0"/>
          <w:iCs w:val="0"/>
          <w:color w:val="000000"/>
          <w:sz w:val="20"/>
          <w:szCs w:val="20"/>
        </w:rPr>
        <w:t>Senior General Counsel,</w:t>
      </w:r>
      <w:r w:rsidRPr="0013149D">
        <w:rPr>
          <w:rFonts w:ascii="Arial" w:hAnsi="Arial" w:cs="Arial"/>
          <w:i w:val="0"/>
          <w:iCs w:val="0"/>
          <w:color w:val="000000"/>
          <w:sz w:val="20"/>
          <w:szCs w:val="20"/>
        </w:rPr>
        <w:br/>
        <w:t>Civil Litigation Section,</w:t>
      </w:r>
      <w:r w:rsidRPr="0013149D">
        <w:rPr>
          <w:rFonts w:ascii="Arial" w:hAnsi="Arial" w:cs="Arial"/>
          <w:i w:val="0"/>
          <w:iCs w:val="0"/>
          <w:color w:val="000000"/>
          <w:sz w:val="20"/>
          <w:szCs w:val="20"/>
        </w:rPr>
        <w:br/>
        <w:t>Department of Justice</w:t>
      </w:r>
      <w:r w:rsidRPr="0013149D">
        <w:rPr>
          <w:rFonts w:ascii="Arial" w:hAnsi="Arial" w:cs="Arial"/>
          <w:i w:val="0"/>
          <w:iCs w:val="0"/>
          <w:color w:val="000000"/>
          <w:sz w:val="20"/>
          <w:szCs w:val="20"/>
        </w:rPr>
        <w:br/>
        <w:t>234 Wellington Street, East Tower</w:t>
      </w:r>
      <w:r w:rsidRPr="0013149D">
        <w:rPr>
          <w:rFonts w:ascii="Arial" w:hAnsi="Arial" w:cs="Arial"/>
          <w:i w:val="0"/>
          <w:iCs w:val="0"/>
          <w:color w:val="000000"/>
          <w:sz w:val="20"/>
          <w:szCs w:val="20"/>
        </w:rPr>
        <w:br/>
        <w:t>Ottawa, Ontario K1A 0H8</w:t>
      </w:r>
    </w:p>
    <w:p w14:paraId="13378A8F" w14:textId="77777777" w:rsidR="0013149D" w:rsidRPr="0013149D" w:rsidRDefault="0013149D" w:rsidP="0013149D">
      <w:pPr>
        <w:shd w:val="clear" w:color="auto" w:fill="FFFFFF"/>
        <w:ind w:left="810" w:right="300"/>
        <w:rPr>
          <w:color w:val="000000"/>
          <w:szCs w:val="20"/>
        </w:rPr>
      </w:pPr>
      <w:r w:rsidRPr="0013149D">
        <w:rPr>
          <w:color w:val="000000"/>
          <w:szCs w:val="20"/>
        </w:rPr>
        <w:lastRenderedPageBreak/>
        <w:br/>
        <w:t>A copy of the letter must be sent to the Contracting Authority. Canada reserves the right to co-defend any action brought against Canada. All expenses incurred by Canada to co-defend such actions will be at Canada's expense. If Canada decides to co-defend any action brought against it, and Canada does not agree to a proposed settlement agreed to by the Contractor's insurer and the plaintiff(s) that would result in the settlement or dismissal of the action against Canada, then Canada will be responsible to the Contractor's insurer for any difference between the proposed settlement amount and the amount finally awarded or paid to the plaintiffs (inclusive of costs and interest) on behalf of Canada.</w:t>
      </w:r>
    </w:p>
    <w:p w14:paraId="6D71D9EE" w14:textId="7E63AE95" w:rsidR="00544E3A" w:rsidRDefault="00544E3A"/>
    <w:p w14:paraId="512D85AF" w14:textId="5C5A98BA" w:rsidR="0013149D" w:rsidRPr="0013149D" w:rsidRDefault="0013149D">
      <w:pPr>
        <w:rPr>
          <w:b/>
          <w:bCs/>
        </w:rPr>
      </w:pPr>
      <w:r w:rsidRPr="0013149D">
        <w:rPr>
          <w:b/>
          <w:bCs/>
        </w:rPr>
        <w:t>B – Environment Impairment Liability Insurance</w:t>
      </w:r>
    </w:p>
    <w:p w14:paraId="7904A9B4" w14:textId="77777777" w:rsidR="0013149D" w:rsidRPr="0013149D" w:rsidRDefault="0013149D" w:rsidP="0013149D">
      <w:pPr>
        <w:rPr>
          <w:sz w:val="22"/>
          <w:szCs w:val="28"/>
        </w:rPr>
      </w:pPr>
    </w:p>
    <w:p w14:paraId="489F615E" w14:textId="6C3CF7CC" w:rsidR="0013149D" w:rsidRDefault="0013149D" w:rsidP="000E7903">
      <w:pPr>
        <w:numPr>
          <w:ilvl w:val="0"/>
          <w:numId w:val="56"/>
        </w:numPr>
        <w:shd w:val="clear" w:color="auto" w:fill="FFFFFF"/>
        <w:ind w:left="360" w:right="150"/>
        <w:rPr>
          <w:color w:val="000000"/>
          <w:szCs w:val="20"/>
        </w:rPr>
      </w:pPr>
      <w:r w:rsidRPr="0013149D">
        <w:rPr>
          <w:color w:val="000000"/>
          <w:szCs w:val="20"/>
        </w:rPr>
        <w:t>The Contractor must obtain </w:t>
      </w:r>
      <w:r w:rsidRPr="0013149D">
        <w:rPr>
          <w:rStyle w:val="HTMLVariable"/>
          <w:b/>
          <w:bCs/>
          <w:color w:val="000000"/>
          <w:szCs w:val="20"/>
        </w:rPr>
        <w:t>Storage Tank Third Party Liability</w:t>
      </w:r>
      <w:r w:rsidRPr="0013149D">
        <w:rPr>
          <w:color w:val="000000"/>
          <w:szCs w:val="20"/>
        </w:rPr>
        <w:t> insurance, and maintain it in force throughout the duration of the Contract, in an amount usual for a contract of this nature, but for not less than $1,000,000 per accident or occurrence and in the annual aggregate.</w:t>
      </w:r>
    </w:p>
    <w:p w14:paraId="79FB3E9F" w14:textId="77777777" w:rsidR="0013149D" w:rsidRPr="0013149D" w:rsidRDefault="0013149D" w:rsidP="0013149D">
      <w:pPr>
        <w:shd w:val="clear" w:color="auto" w:fill="FFFFFF"/>
        <w:ind w:left="360" w:right="150"/>
        <w:rPr>
          <w:color w:val="000000"/>
          <w:szCs w:val="20"/>
        </w:rPr>
      </w:pPr>
    </w:p>
    <w:p w14:paraId="25672353" w14:textId="77777777" w:rsidR="0013149D" w:rsidRPr="0013149D" w:rsidRDefault="0013149D" w:rsidP="000E7903">
      <w:pPr>
        <w:numPr>
          <w:ilvl w:val="0"/>
          <w:numId w:val="57"/>
        </w:numPr>
        <w:shd w:val="clear" w:color="auto" w:fill="FFFFFF"/>
        <w:ind w:left="360" w:right="150"/>
        <w:rPr>
          <w:color w:val="000000"/>
          <w:szCs w:val="20"/>
        </w:rPr>
      </w:pPr>
      <w:r w:rsidRPr="0013149D">
        <w:rPr>
          <w:color w:val="000000"/>
          <w:szCs w:val="20"/>
        </w:rPr>
        <w:t>If the policy is written on a claims-made basis, coverage must be in place for a period of at least 12 months after the completion or termination of the Contract.</w:t>
      </w:r>
    </w:p>
    <w:p w14:paraId="75021E0F" w14:textId="77777777" w:rsidR="0013149D" w:rsidRDefault="0013149D" w:rsidP="0013149D">
      <w:pPr>
        <w:shd w:val="clear" w:color="auto" w:fill="FFFFFF"/>
        <w:ind w:left="360" w:right="150"/>
        <w:rPr>
          <w:color w:val="000000"/>
          <w:szCs w:val="20"/>
        </w:rPr>
      </w:pPr>
    </w:p>
    <w:p w14:paraId="00C2E845" w14:textId="25905435" w:rsidR="0013149D" w:rsidRPr="0013149D" w:rsidRDefault="0013149D" w:rsidP="000E7903">
      <w:pPr>
        <w:numPr>
          <w:ilvl w:val="0"/>
          <w:numId w:val="58"/>
        </w:numPr>
        <w:shd w:val="clear" w:color="auto" w:fill="FFFFFF"/>
        <w:ind w:left="360" w:right="150"/>
        <w:rPr>
          <w:color w:val="000000"/>
          <w:szCs w:val="20"/>
        </w:rPr>
      </w:pPr>
      <w:r w:rsidRPr="0013149D">
        <w:rPr>
          <w:color w:val="000000"/>
          <w:szCs w:val="20"/>
        </w:rPr>
        <w:t>The </w:t>
      </w:r>
      <w:r w:rsidR="002C7294" w:rsidRPr="002C7294">
        <w:rPr>
          <w:rStyle w:val="HTMLVariable"/>
          <w:color w:val="000000"/>
          <w:szCs w:val="20"/>
        </w:rPr>
        <w:t>Storage Tank Third Party Liability</w:t>
      </w:r>
      <w:r w:rsidRPr="0013149D">
        <w:rPr>
          <w:color w:val="000000"/>
          <w:szCs w:val="20"/>
        </w:rPr>
        <w:t> policy must include the following:</w:t>
      </w:r>
    </w:p>
    <w:p w14:paraId="50554C9F" w14:textId="77777777" w:rsidR="0013149D" w:rsidRPr="0013149D" w:rsidRDefault="0013149D" w:rsidP="000E7903">
      <w:pPr>
        <w:numPr>
          <w:ilvl w:val="1"/>
          <w:numId w:val="59"/>
        </w:numPr>
        <w:shd w:val="clear" w:color="auto" w:fill="FFFFFF"/>
        <w:ind w:left="900" w:right="300"/>
        <w:rPr>
          <w:color w:val="000000"/>
          <w:szCs w:val="20"/>
        </w:rPr>
      </w:pPr>
      <w:r w:rsidRPr="0013149D">
        <w:rPr>
          <w:color w:val="000000"/>
          <w:szCs w:val="20"/>
        </w:rPr>
        <w:t>Additional Insured: Canada is added as an additional insured, but only with respect to liability arising out of the Contractor's performance of the Contract. The interest of Canada as additional insured should read as follows: Canada, represented by Public Works and Government Services Canada.</w:t>
      </w:r>
    </w:p>
    <w:p w14:paraId="3C1F6B0B" w14:textId="77777777" w:rsidR="002C7294" w:rsidRDefault="002C7294" w:rsidP="002C7294">
      <w:pPr>
        <w:shd w:val="clear" w:color="auto" w:fill="FFFFFF"/>
        <w:ind w:left="900" w:right="300"/>
        <w:rPr>
          <w:color w:val="000000"/>
          <w:szCs w:val="20"/>
        </w:rPr>
      </w:pPr>
    </w:p>
    <w:p w14:paraId="73695A62" w14:textId="2CFB34A5" w:rsidR="0013149D" w:rsidRPr="0013149D" w:rsidRDefault="0013149D" w:rsidP="000E7903">
      <w:pPr>
        <w:numPr>
          <w:ilvl w:val="1"/>
          <w:numId w:val="60"/>
        </w:numPr>
        <w:shd w:val="clear" w:color="auto" w:fill="FFFFFF"/>
        <w:ind w:left="900" w:right="300"/>
        <w:rPr>
          <w:color w:val="000000"/>
          <w:szCs w:val="20"/>
        </w:rPr>
      </w:pPr>
      <w:r w:rsidRPr="0013149D">
        <w:rPr>
          <w:color w:val="000000"/>
          <w:szCs w:val="20"/>
        </w:rPr>
        <w:t>Notice of Cancellation: The Contractor will provide the Contracting Authority thirty (30) days prior written notice of policy cancellation or any changes to the insurance policy.</w:t>
      </w:r>
    </w:p>
    <w:p w14:paraId="516DEF7E" w14:textId="77777777" w:rsidR="002C7294" w:rsidRDefault="002C7294" w:rsidP="002C7294">
      <w:pPr>
        <w:shd w:val="clear" w:color="auto" w:fill="FFFFFF"/>
        <w:ind w:left="900" w:right="300"/>
        <w:rPr>
          <w:color w:val="000000"/>
          <w:szCs w:val="20"/>
        </w:rPr>
      </w:pPr>
    </w:p>
    <w:p w14:paraId="2BBD591D" w14:textId="1C5A5B51" w:rsidR="0013149D" w:rsidRPr="0013149D" w:rsidRDefault="0013149D" w:rsidP="000E7903">
      <w:pPr>
        <w:numPr>
          <w:ilvl w:val="1"/>
          <w:numId w:val="61"/>
        </w:numPr>
        <w:shd w:val="clear" w:color="auto" w:fill="FFFFFF"/>
        <w:ind w:left="900" w:right="300"/>
        <w:rPr>
          <w:color w:val="000000"/>
          <w:szCs w:val="20"/>
        </w:rPr>
      </w:pPr>
      <w:r w:rsidRPr="0013149D">
        <w:rPr>
          <w:color w:val="000000"/>
          <w:szCs w:val="20"/>
        </w:rPr>
        <w:t>Separation of Insureds: The policy must apply to each Insured in the same manner and to the same extent as if a separate policy had been issued to each.</w:t>
      </w:r>
    </w:p>
    <w:p w14:paraId="15678C41" w14:textId="77777777" w:rsidR="002C7294" w:rsidRDefault="002C7294" w:rsidP="002C7294">
      <w:pPr>
        <w:shd w:val="clear" w:color="auto" w:fill="FFFFFF"/>
        <w:ind w:left="900" w:right="300"/>
        <w:rPr>
          <w:color w:val="000000"/>
          <w:szCs w:val="20"/>
        </w:rPr>
      </w:pPr>
    </w:p>
    <w:p w14:paraId="1A107C96" w14:textId="0189900A" w:rsidR="0013149D" w:rsidRPr="0013149D" w:rsidRDefault="0013149D" w:rsidP="000E7903">
      <w:pPr>
        <w:numPr>
          <w:ilvl w:val="1"/>
          <w:numId w:val="62"/>
        </w:numPr>
        <w:shd w:val="clear" w:color="auto" w:fill="FFFFFF"/>
        <w:ind w:left="900" w:right="300"/>
        <w:rPr>
          <w:color w:val="000000"/>
          <w:szCs w:val="20"/>
        </w:rPr>
      </w:pPr>
      <w:r w:rsidRPr="0013149D">
        <w:rPr>
          <w:color w:val="000000"/>
          <w:szCs w:val="20"/>
        </w:rPr>
        <w:t>Contractual Liability: The policy must, on a blanket basis or by specific reference to the Contract, extend to assumed liabilities with respect to contractual provisions.</w:t>
      </w:r>
    </w:p>
    <w:p w14:paraId="7B58AC04" w14:textId="77777777" w:rsidR="002C7294" w:rsidRDefault="002C7294" w:rsidP="002C7294">
      <w:pPr>
        <w:shd w:val="clear" w:color="auto" w:fill="FFFFFF"/>
        <w:ind w:left="900" w:right="300"/>
        <w:rPr>
          <w:color w:val="000000"/>
          <w:szCs w:val="20"/>
        </w:rPr>
      </w:pPr>
    </w:p>
    <w:p w14:paraId="0588522C" w14:textId="407C4B11" w:rsidR="0013149D" w:rsidRPr="0013149D" w:rsidRDefault="0013149D" w:rsidP="000E7903">
      <w:pPr>
        <w:numPr>
          <w:ilvl w:val="1"/>
          <w:numId w:val="63"/>
        </w:numPr>
        <w:shd w:val="clear" w:color="auto" w:fill="FFFFFF"/>
        <w:ind w:left="900" w:right="300"/>
        <w:rPr>
          <w:color w:val="000000"/>
          <w:szCs w:val="20"/>
        </w:rPr>
      </w:pPr>
      <w:r w:rsidRPr="0013149D">
        <w:rPr>
          <w:color w:val="000000"/>
          <w:szCs w:val="20"/>
        </w:rPr>
        <w:t>Incidental Transit Extension: The policy must extend to losses arising from any waste, products or materials transported, shipped, or delivered via any transportation mode to a location beyond the boundaries of a site at which the Contractor or any entity for which the Contractor is legally liable is performing or has performed the operations described in the contract.</w:t>
      </w:r>
    </w:p>
    <w:p w14:paraId="59C526FE" w14:textId="5DA7D452" w:rsidR="0013149D" w:rsidRPr="0013149D" w:rsidRDefault="0013149D" w:rsidP="002C7294">
      <w:pPr>
        <w:shd w:val="clear" w:color="auto" w:fill="FFFFFF"/>
        <w:ind w:right="150"/>
        <w:rPr>
          <w:color w:val="000000"/>
          <w:szCs w:val="20"/>
        </w:rPr>
      </w:pPr>
    </w:p>
    <w:p w14:paraId="7B75C346" w14:textId="77777777" w:rsidR="0013149D" w:rsidRPr="0013149D" w:rsidRDefault="0013149D" w:rsidP="000E7903">
      <w:pPr>
        <w:numPr>
          <w:ilvl w:val="1"/>
          <w:numId w:val="64"/>
        </w:numPr>
        <w:shd w:val="clear" w:color="auto" w:fill="FFFFFF"/>
        <w:ind w:left="900" w:right="300"/>
        <w:rPr>
          <w:color w:val="000000"/>
          <w:szCs w:val="20"/>
        </w:rPr>
      </w:pPr>
      <w:r w:rsidRPr="0013149D">
        <w:rPr>
          <w:color w:val="000000"/>
          <w:szCs w:val="20"/>
        </w:rPr>
        <w:t>Storage Tank Third-Party Liability - The policy must extend to off-site third party bodily injury and property damage due to releases from storage tanks (above and below ground). Coverage must include corrective action and clean-up due to releases from storage tanks.</w:t>
      </w:r>
    </w:p>
    <w:p w14:paraId="18F72DE1" w14:textId="77777777" w:rsidR="002C7294" w:rsidRDefault="002C7294" w:rsidP="002C7294">
      <w:pPr>
        <w:shd w:val="clear" w:color="auto" w:fill="FFFFFF"/>
        <w:ind w:left="900" w:right="300"/>
        <w:rPr>
          <w:color w:val="000000"/>
          <w:szCs w:val="20"/>
        </w:rPr>
      </w:pPr>
    </w:p>
    <w:p w14:paraId="4F96258D" w14:textId="77777777" w:rsidR="002C7294" w:rsidRPr="002C7294" w:rsidRDefault="0013149D" w:rsidP="000E7903">
      <w:pPr>
        <w:numPr>
          <w:ilvl w:val="1"/>
          <w:numId w:val="65"/>
        </w:numPr>
        <w:shd w:val="clear" w:color="auto" w:fill="FFFFFF"/>
        <w:ind w:left="900" w:right="300"/>
        <w:rPr>
          <w:rStyle w:val="Strong"/>
          <w:b w:val="0"/>
          <w:bCs w:val="0"/>
          <w:color w:val="000000"/>
          <w:szCs w:val="20"/>
        </w:rPr>
      </w:pPr>
      <w:r w:rsidRPr="0013149D">
        <w:rPr>
          <w:color w:val="000000"/>
          <w:szCs w:val="20"/>
        </w:rPr>
        <w:t>Litigation Rights: Pursuant to subsection 5(d) of the </w:t>
      </w:r>
      <w:hyperlink r:id="rId85" w:history="1">
        <w:r w:rsidRPr="0013149D">
          <w:rPr>
            <w:rStyle w:val="Hyperlink"/>
            <w:color w:val="295376"/>
            <w:szCs w:val="20"/>
          </w:rPr>
          <w:t>Department of Justice Act</w:t>
        </w:r>
      </w:hyperlink>
      <w:r w:rsidRPr="0013149D">
        <w:rPr>
          <w:color w:val="000000"/>
          <w:szCs w:val="20"/>
        </w:rPr>
        <w:t>, S.C. 1993, c. J-2, s.1,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w:t>
      </w:r>
      <w:r w:rsidRPr="0013149D">
        <w:rPr>
          <w:color w:val="000000"/>
          <w:szCs w:val="20"/>
        </w:rPr>
        <w:br/>
      </w:r>
    </w:p>
    <w:p w14:paraId="6FD14EEF" w14:textId="0A8947DA" w:rsidR="0013149D" w:rsidRPr="0013149D" w:rsidRDefault="0013149D" w:rsidP="002C7294">
      <w:pPr>
        <w:shd w:val="clear" w:color="auto" w:fill="FFFFFF"/>
        <w:ind w:left="900" w:right="300"/>
        <w:rPr>
          <w:color w:val="000000"/>
          <w:szCs w:val="20"/>
        </w:rPr>
      </w:pPr>
      <w:r w:rsidRPr="0013149D">
        <w:rPr>
          <w:rStyle w:val="Strong"/>
          <w:color w:val="000000"/>
          <w:szCs w:val="20"/>
        </w:rPr>
        <w:t>For the province of Quebec, send to:</w:t>
      </w:r>
    </w:p>
    <w:p w14:paraId="4BCE266D" w14:textId="77777777" w:rsidR="0013149D" w:rsidRPr="0013149D" w:rsidRDefault="0013149D" w:rsidP="0013149D">
      <w:pPr>
        <w:pStyle w:val="HTMLAddress"/>
        <w:shd w:val="clear" w:color="auto" w:fill="FFFFFF"/>
        <w:ind w:left="900" w:right="300"/>
        <w:rPr>
          <w:rFonts w:ascii="Arial" w:hAnsi="Arial" w:cs="Arial"/>
          <w:i w:val="0"/>
          <w:iCs w:val="0"/>
          <w:color w:val="000000"/>
          <w:sz w:val="20"/>
          <w:szCs w:val="20"/>
        </w:rPr>
      </w:pPr>
      <w:r w:rsidRPr="0013149D">
        <w:rPr>
          <w:rFonts w:ascii="Arial" w:hAnsi="Arial" w:cs="Arial"/>
          <w:i w:val="0"/>
          <w:iCs w:val="0"/>
          <w:color w:val="000000"/>
          <w:sz w:val="20"/>
          <w:szCs w:val="20"/>
        </w:rPr>
        <w:t>Director Business Law Directorate,</w:t>
      </w:r>
      <w:r w:rsidRPr="0013149D">
        <w:rPr>
          <w:rFonts w:ascii="Arial" w:hAnsi="Arial" w:cs="Arial"/>
          <w:i w:val="0"/>
          <w:iCs w:val="0"/>
          <w:color w:val="000000"/>
          <w:sz w:val="20"/>
          <w:szCs w:val="20"/>
        </w:rPr>
        <w:br/>
        <w:t>Quebec Regional Office (Ottawa),</w:t>
      </w:r>
      <w:r w:rsidRPr="0013149D">
        <w:rPr>
          <w:rFonts w:ascii="Arial" w:hAnsi="Arial" w:cs="Arial"/>
          <w:i w:val="0"/>
          <w:iCs w:val="0"/>
          <w:color w:val="000000"/>
          <w:sz w:val="20"/>
          <w:szCs w:val="20"/>
        </w:rPr>
        <w:br/>
        <w:t>Department of Justice,</w:t>
      </w:r>
      <w:r w:rsidRPr="0013149D">
        <w:rPr>
          <w:rFonts w:ascii="Arial" w:hAnsi="Arial" w:cs="Arial"/>
          <w:i w:val="0"/>
          <w:iCs w:val="0"/>
          <w:color w:val="000000"/>
          <w:sz w:val="20"/>
          <w:szCs w:val="20"/>
        </w:rPr>
        <w:br/>
      </w:r>
      <w:r w:rsidRPr="0013149D">
        <w:rPr>
          <w:rFonts w:ascii="Arial" w:hAnsi="Arial" w:cs="Arial"/>
          <w:i w:val="0"/>
          <w:iCs w:val="0"/>
          <w:color w:val="000000"/>
          <w:sz w:val="20"/>
          <w:szCs w:val="20"/>
        </w:rPr>
        <w:lastRenderedPageBreak/>
        <w:t>284 Wellington Street, Room SAT-6042,</w:t>
      </w:r>
      <w:r w:rsidRPr="0013149D">
        <w:rPr>
          <w:rFonts w:ascii="Arial" w:hAnsi="Arial" w:cs="Arial"/>
          <w:i w:val="0"/>
          <w:iCs w:val="0"/>
          <w:color w:val="000000"/>
          <w:sz w:val="20"/>
          <w:szCs w:val="20"/>
        </w:rPr>
        <w:br/>
        <w:t>Ottawa, Ontario, K1A 0H8</w:t>
      </w:r>
    </w:p>
    <w:p w14:paraId="3EA50A53" w14:textId="77777777" w:rsidR="0013149D" w:rsidRPr="0013149D" w:rsidRDefault="0013149D" w:rsidP="0013149D">
      <w:pPr>
        <w:shd w:val="clear" w:color="auto" w:fill="FFFFFF"/>
        <w:ind w:left="900" w:right="300"/>
        <w:rPr>
          <w:color w:val="000000"/>
          <w:szCs w:val="20"/>
        </w:rPr>
      </w:pPr>
      <w:r w:rsidRPr="0013149D">
        <w:rPr>
          <w:color w:val="000000"/>
          <w:szCs w:val="20"/>
        </w:rPr>
        <w:br/>
      </w:r>
      <w:r w:rsidRPr="0013149D">
        <w:rPr>
          <w:rStyle w:val="Strong"/>
          <w:color w:val="000000"/>
          <w:szCs w:val="20"/>
        </w:rPr>
        <w:t>For other provinces and territories, send to:</w:t>
      </w:r>
    </w:p>
    <w:p w14:paraId="5C89ED1D" w14:textId="77777777" w:rsidR="0013149D" w:rsidRPr="0013149D" w:rsidRDefault="0013149D" w:rsidP="0013149D">
      <w:pPr>
        <w:pStyle w:val="HTMLAddress"/>
        <w:shd w:val="clear" w:color="auto" w:fill="FFFFFF"/>
        <w:ind w:left="900" w:right="300"/>
        <w:rPr>
          <w:rFonts w:ascii="Arial" w:hAnsi="Arial" w:cs="Arial"/>
          <w:i w:val="0"/>
          <w:iCs w:val="0"/>
          <w:color w:val="000000"/>
          <w:sz w:val="20"/>
          <w:szCs w:val="20"/>
        </w:rPr>
      </w:pPr>
      <w:r w:rsidRPr="0013149D">
        <w:rPr>
          <w:rFonts w:ascii="Arial" w:hAnsi="Arial" w:cs="Arial"/>
          <w:i w:val="0"/>
          <w:iCs w:val="0"/>
          <w:color w:val="000000"/>
          <w:sz w:val="20"/>
          <w:szCs w:val="20"/>
        </w:rPr>
        <w:t>Senior General Counsel,</w:t>
      </w:r>
      <w:r w:rsidRPr="0013149D">
        <w:rPr>
          <w:rFonts w:ascii="Arial" w:hAnsi="Arial" w:cs="Arial"/>
          <w:i w:val="0"/>
          <w:iCs w:val="0"/>
          <w:color w:val="000000"/>
          <w:sz w:val="20"/>
          <w:szCs w:val="20"/>
        </w:rPr>
        <w:br/>
        <w:t>Civil Litigation Section,</w:t>
      </w:r>
      <w:r w:rsidRPr="0013149D">
        <w:rPr>
          <w:rFonts w:ascii="Arial" w:hAnsi="Arial" w:cs="Arial"/>
          <w:i w:val="0"/>
          <w:iCs w:val="0"/>
          <w:color w:val="000000"/>
          <w:sz w:val="20"/>
          <w:szCs w:val="20"/>
        </w:rPr>
        <w:br/>
        <w:t>Department of Justice</w:t>
      </w:r>
      <w:r w:rsidRPr="0013149D">
        <w:rPr>
          <w:rFonts w:ascii="Arial" w:hAnsi="Arial" w:cs="Arial"/>
          <w:i w:val="0"/>
          <w:iCs w:val="0"/>
          <w:color w:val="000000"/>
          <w:sz w:val="20"/>
          <w:szCs w:val="20"/>
        </w:rPr>
        <w:br/>
        <w:t>234 Wellington Street, East Tower</w:t>
      </w:r>
      <w:r w:rsidRPr="0013149D">
        <w:rPr>
          <w:rFonts w:ascii="Arial" w:hAnsi="Arial" w:cs="Arial"/>
          <w:i w:val="0"/>
          <w:iCs w:val="0"/>
          <w:color w:val="000000"/>
          <w:sz w:val="20"/>
          <w:szCs w:val="20"/>
        </w:rPr>
        <w:br/>
        <w:t>Ottawa, Ontario K1A 0H8</w:t>
      </w:r>
    </w:p>
    <w:p w14:paraId="325A5F02" w14:textId="77777777" w:rsidR="0013149D" w:rsidRPr="0013149D" w:rsidRDefault="0013149D" w:rsidP="0013149D">
      <w:pPr>
        <w:shd w:val="clear" w:color="auto" w:fill="FFFFFF"/>
        <w:ind w:left="900" w:right="300"/>
        <w:rPr>
          <w:color w:val="000000"/>
          <w:szCs w:val="20"/>
        </w:rPr>
      </w:pPr>
      <w:r w:rsidRPr="0013149D">
        <w:rPr>
          <w:color w:val="000000"/>
          <w:szCs w:val="20"/>
        </w:rPr>
        <w:br/>
        <w:t>A copy of the letter must be sent to the Contracting Authority. Canada reserves the right to co-defend any action brought against Canada. All expenses incurred by Canada to co-defend such actions will be at Canada's expense. If Canada decides to co-defend any action brought against it, and Canada does not agree to a proposed settlement agreed to by the Contractor's insurer and the plaintiff(s) that would result in the settlement or dismissal of the action against Canada, then Canada will be responsible to the Contractor's insurer for any difference between the proposed settlement amount and the amount finally awarded or paid to the plaintiffs (inclusive of costs and interest) on behalf of Canada.</w:t>
      </w:r>
    </w:p>
    <w:p w14:paraId="057691AA" w14:textId="77777777" w:rsidR="00A27FA0" w:rsidRDefault="00A27FA0"/>
    <w:p w14:paraId="2487C451" w14:textId="405D6AE0" w:rsidR="00A27FA0" w:rsidRPr="00515D6A" w:rsidRDefault="00A27FA0" w:rsidP="00A27FA0">
      <w:pPr>
        <w:shd w:val="clear" w:color="auto" w:fill="FFFFFF"/>
        <w:ind w:right="300"/>
        <w:rPr>
          <w:b/>
          <w:bCs/>
          <w:color w:val="000000"/>
          <w:szCs w:val="20"/>
        </w:rPr>
      </w:pPr>
      <w:r w:rsidRPr="00515D6A">
        <w:rPr>
          <w:b/>
          <w:bCs/>
          <w:color w:val="000000"/>
          <w:szCs w:val="20"/>
        </w:rPr>
        <w:t>C – Additional Insurance</w:t>
      </w:r>
    </w:p>
    <w:p w14:paraId="07831864" w14:textId="5AD9D875" w:rsidR="00A27FA0" w:rsidRPr="00515D6A" w:rsidRDefault="00A27FA0" w:rsidP="00A27FA0">
      <w:pPr>
        <w:shd w:val="clear" w:color="auto" w:fill="FFFFFF"/>
        <w:ind w:right="300"/>
        <w:rPr>
          <w:color w:val="000000"/>
          <w:sz w:val="22"/>
          <w:szCs w:val="22"/>
        </w:rPr>
      </w:pPr>
    </w:p>
    <w:p w14:paraId="7251EC79" w14:textId="6A002C27" w:rsidR="00A27FA0" w:rsidRPr="00A27FA0" w:rsidRDefault="00A27FA0" w:rsidP="00A27FA0">
      <w:pPr>
        <w:shd w:val="clear" w:color="auto" w:fill="FFFFFF"/>
        <w:ind w:right="300"/>
        <w:rPr>
          <w:color w:val="000000"/>
          <w:sz w:val="22"/>
          <w:szCs w:val="22"/>
        </w:rPr>
      </w:pPr>
      <w:r w:rsidRPr="00A27FA0">
        <w:rPr>
          <w:color w:val="000000"/>
          <w:szCs w:val="20"/>
          <w:shd w:val="clear" w:color="auto" w:fill="FFFFFF"/>
        </w:rPr>
        <w:t>The Offeror is responsible for deciding if insurance coverage is necessary to fulfill its obligation under the standing offer and to ensure compliance with any applicable law. Any insurance acquired or maintained by the Offeror is at its own expense and for its own benefit and protection. It does not release the Offeror from or reduce its liability under the standing offer.</w:t>
      </w:r>
    </w:p>
    <w:p w14:paraId="6554B9AA" w14:textId="33B01731" w:rsidR="0013149D" w:rsidRDefault="0013149D">
      <w:pPr>
        <w:rPr>
          <w:rFonts w:cs="Times New Roman"/>
          <w:b/>
          <w:kern w:val="32"/>
          <w:szCs w:val="32"/>
          <w:lang w:val="en-CA"/>
        </w:rPr>
      </w:pPr>
      <w:r>
        <w:br w:type="page"/>
      </w:r>
    </w:p>
    <w:p w14:paraId="1233D2ED" w14:textId="61611AF9" w:rsidR="00544E3A" w:rsidRDefault="00544E3A" w:rsidP="003F11B9">
      <w:pPr>
        <w:pStyle w:val="TemplateHeading1"/>
        <w:jc w:val="center"/>
      </w:pPr>
      <w:bookmarkStart w:id="83" w:name="_Toc125554429"/>
      <w:r w:rsidRPr="001C036F">
        <w:lastRenderedPageBreak/>
        <w:t>ANNEX</w:t>
      </w:r>
      <w:r>
        <w:t xml:space="preserve"> E – PERIODIC REPORTS</w:t>
      </w:r>
      <w:bookmarkEnd w:id="83"/>
    </w:p>
    <w:p w14:paraId="692F889D" w14:textId="2902D807" w:rsidR="00544E3A" w:rsidRDefault="00544E3A" w:rsidP="00544E3A">
      <w:pPr>
        <w:pStyle w:val="DefaultText"/>
        <w:rPr>
          <w:b/>
          <w:bCs/>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907"/>
        <w:gridCol w:w="3002"/>
        <w:gridCol w:w="271"/>
        <w:gridCol w:w="2413"/>
      </w:tblGrid>
      <w:tr w:rsidR="00544E3A" w:rsidRPr="00AF063D" w14:paraId="015F0BFC" w14:textId="77777777" w:rsidTr="00637626">
        <w:tc>
          <w:tcPr>
            <w:tcW w:w="3794" w:type="dxa"/>
            <w:gridSpan w:val="2"/>
            <w:shd w:val="clear" w:color="auto" w:fill="auto"/>
            <w:vAlign w:val="center"/>
          </w:tcPr>
          <w:p w14:paraId="52C440CA" w14:textId="4DDFA73F" w:rsidR="00544E3A" w:rsidRPr="00AF063D" w:rsidRDefault="00544E3A" w:rsidP="00637626">
            <w:pPr>
              <w:rPr>
                <w:rFonts w:ascii="Calibri" w:hAnsi="Calibri"/>
                <w:b/>
                <w:szCs w:val="32"/>
                <w:lang w:val="en-CA"/>
              </w:rPr>
            </w:pPr>
            <w:r>
              <w:rPr>
                <w:rFonts w:ascii="Calibri" w:hAnsi="Calibri"/>
                <w:b/>
                <w:szCs w:val="32"/>
                <w:lang w:val="en-CA"/>
              </w:rPr>
              <w:t>STANDING OFFER</w:t>
            </w:r>
          </w:p>
        </w:tc>
        <w:tc>
          <w:tcPr>
            <w:tcW w:w="5922" w:type="dxa"/>
            <w:gridSpan w:val="3"/>
            <w:shd w:val="clear" w:color="auto" w:fill="auto"/>
            <w:vAlign w:val="center"/>
          </w:tcPr>
          <w:p w14:paraId="4DF66A76" w14:textId="3BDCAEFF" w:rsidR="00544E3A" w:rsidRPr="00AF063D" w:rsidRDefault="00544E3A" w:rsidP="00637626">
            <w:pPr>
              <w:rPr>
                <w:rFonts w:ascii="Calibri" w:hAnsi="Calibri"/>
                <w:b/>
                <w:szCs w:val="32"/>
                <w:lang w:val="en-CA"/>
              </w:rPr>
            </w:pPr>
            <w:r>
              <w:rPr>
                <w:rFonts w:ascii="Calibri" w:hAnsi="Calibri"/>
                <w:b/>
                <w:szCs w:val="32"/>
                <w:lang w:val="en-CA"/>
              </w:rPr>
              <w:t>NAME OF OFFEROR</w:t>
            </w:r>
          </w:p>
        </w:tc>
      </w:tr>
      <w:tr w:rsidR="00544E3A" w:rsidRPr="00AF063D" w14:paraId="17C0F91B" w14:textId="77777777" w:rsidTr="00637626">
        <w:trPr>
          <w:trHeight w:val="182"/>
        </w:trPr>
        <w:tc>
          <w:tcPr>
            <w:tcW w:w="3794" w:type="dxa"/>
            <w:gridSpan w:val="2"/>
            <w:shd w:val="clear" w:color="auto" w:fill="000000"/>
            <w:vAlign w:val="center"/>
          </w:tcPr>
          <w:p w14:paraId="365B713A" w14:textId="7ED99C31" w:rsidR="00544E3A" w:rsidRPr="005C2FCF" w:rsidRDefault="00544E3A" w:rsidP="00637626">
            <w:pPr>
              <w:rPr>
                <w:rFonts w:ascii="Calibri" w:hAnsi="Calibri"/>
                <w:b/>
                <w:i/>
                <w:iCs/>
                <w:szCs w:val="32"/>
                <w:lang w:val="en-CA"/>
              </w:rPr>
            </w:pPr>
            <w:r>
              <w:rPr>
                <w:rFonts w:ascii="Calibri" w:hAnsi="Calibri"/>
                <w:b/>
                <w:i/>
                <w:iCs/>
                <w:szCs w:val="32"/>
                <w:lang w:val="en-CA"/>
              </w:rPr>
              <w:t>TBD</w:t>
            </w:r>
          </w:p>
        </w:tc>
        <w:tc>
          <w:tcPr>
            <w:tcW w:w="3402" w:type="dxa"/>
            <w:gridSpan w:val="2"/>
            <w:shd w:val="clear" w:color="auto" w:fill="000000"/>
            <w:vAlign w:val="center"/>
          </w:tcPr>
          <w:p w14:paraId="6D139E21" w14:textId="14477DE3" w:rsidR="00544E3A" w:rsidRPr="005C2FCF" w:rsidRDefault="00544E3A" w:rsidP="00637626">
            <w:pPr>
              <w:rPr>
                <w:rFonts w:ascii="Calibri" w:hAnsi="Calibri"/>
                <w:b/>
                <w:i/>
                <w:iCs/>
                <w:szCs w:val="32"/>
                <w:lang w:val="en-CA"/>
              </w:rPr>
            </w:pPr>
            <w:r>
              <w:rPr>
                <w:rFonts w:ascii="Calibri" w:hAnsi="Calibri"/>
                <w:b/>
                <w:i/>
                <w:iCs/>
                <w:szCs w:val="32"/>
                <w:lang w:val="en-CA"/>
              </w:rPr>
              <w:t>TBD</w:t>
            </w:r>
          </w:p>
        </w:tc>
        <w:tc>
          <w:tcPr>
            <w:tcW w:w="2520" w:type="dxa"/>
            <w:shd w:val="clear" w:color="auto" w:fill="000000"/>
            <w:vAlign w:val="center"/>
          </w:tcPr>
          <w:p w14:paraId="24A6380C" w14:textId="77777777" w:rsidR="00544E3A" w:rsidRPr="00AF063D" w:rsidRDefault="00544E3A" w:rsidP="00637626">
            <w:pPr>
              <w:rPr>
                <w:rFonts w:ascii="Calibri" w:hAnsi="Calibri"/>
                <w:szCs w:val="32"/>
                <w:lang w:val="en-CA"/>
              </w:rPr>
            </w:pPr>
          </w:p>
        </w:tc>
      </w:tr>
      <w:tr w:rsidR="00544E3A" w:rsidRPr="00AF063D" w14:paraId="1051263F" w14:textId="77777777" w:rsidTr="00637626">
        <w:tc>
          <w:tcPr>
            <w:tcW w:w="3794" w:type="dxa"/>
            <w:gridSpan w:val="2"/>
            <w:shd w:val="clear" w:color="auto" w:fill="A6A6A6"/>
            <w:vAlign w:val="center"/>
          </w:tcPr>
          <w:p w14:paraId="612144FE" w14:textId="77777777" w:rsidR="00544E3A" w:rsidRPr="00AF063D" w:rsidRDefault="00544E3A" w:rsidP="00637626">
            <w:pPr>
              <w:rPr>
                <w:rFonts w:ascii="Calibri" w:hAnsi="Calibri"/>
                <w:b/>
                <w:szCs w:val="32"/>
                <w:lang w:val="en-CA"/>
              </w:rPr>
            </w:pPr>
          </w:p>
        </w:tc>
        <w:tc>
          <w:tcPr>
            <w:tcW w:w="3402" w:type="dxa"/>
            <w:gridSpan w:val="2"/>
            <w:shd w:val="clear" w:color="auto" w:fill="A6A6A6"/>
            <w:vAlign w:val="center"/>
          </w:tcPr>
          <w:p w14:paraId="5460A95A" w14:textId="76BEA90E" w:rsidR="00544E3A" w:rsidRPr="00AF063D" w:rsidRDefault="000E48E3" w:rsidP="00637626">
            <w:pPr>
              <w:rPr>
                <w:rFonts w:ascii="Calibri" w:hAnsi="Calibri"/>
                <w:b/>
                <w:szCs w:val="32"/>
                <w:lang w:val="en-CA"/>
              </w:rPr>
            </w:pPr>
            <w:r>
              <w:rPr>
                <w:rFonts w:ascii="Calibri" w:hAnsi="Calibri"/>
                <w:b/>
                <w:szCs w:val="32"/>
                <w:lang w:val="en-CA"/>
              </w:rPr>
              <w:t>DECLARED TOTALS</w:t>
            </w:r>
          </w:p>
        </w:tc>
        <w:tc>
          <w:tcPr>
            <w:tcW w:w="2520" w:type="dxa"/>
            <w:shd w:val="clear" w:color="auto" w:fill="A6A6A6"/>
            <w:vAlign w:val="center"/>
          </w:tcPr>
          <w:p w14:paraId="1B4DBCD0" w14:textId="77777777" w:rsidR="00544E3A" w:rsidRPr="00AF063D" w:rsidRDefault="00544E3A" w:rsidP="00637626">
            <w:pPr>
              <w:rPr>
                <w:rFonts w:ascii="Calibri" w:hAnsi="Calibri"/>
                <w:szCs w:val="32"/>
                <w:lang w:val="en-CA"/>
              </w:rPr>
            </w:pPr>
          </w:p>
        </w:tc>
      </w:tr>
      <w:tr w:rsidR="00544E3A" w:rsidRPr="00AF063D" w14:paraId="48F3A03F" w14:textId="77777777" w:rsidTr="00637626">
        <w:tc>
          <w:tcPr>
            <w:tcW w:w="3794" w:type="dxa"/>
            <w:gridSpan w:val="2"/>
            <w:shd w:val="clear" w:color="auto" w:fill="auto"/>
            <w:vAlign w:val="center"/>
          </w:tcPr>
          <w:p w14:paraId="1434F896" w14:textId="473F162B" w:rsidR="00544E3A" w:rsidRPr="002A7BC0" w:rsidRDefault="002A7BC0" w:rsidP="00637626">
            <w:pPr>
              <w:rPr>
                <w:rFonts w:ascii="Calibri" w:hAnsi="Calibri"/>
                <w:b/>
                <w:szCs w:val="32"/>
              </w:rPr>
            </w:pPr>
            <w:r w:rsidRPr="002A7BC0">
              <w:rPr>
                <w:rFonts w:ascii="Calibri" w:hAnsi="Calibri"/>
                <w:b/>
                <w:szCs w:val="32"/>
              </w:rPr>
              <w:t>Period Covered by this R</w:t>
            </w:r>
            <w:r>
              <w:rPr>
                <w:rFonts w:ascii="Calibri" w:hAnsi="Calibri"/>
                <w:b/>
                <w:szCs w:val="32"/>
              </w:rPr>
              <w:t>eport</w:t>
            </w:r>
          </w:p>
        </w:tc>
        <w:tc>
          <w:tcPr>
            <w:tcW w:w="3402" w:type="dxa"/>
            <w:gridSpan w:val="2"/>
            <w:shd w:val="clear" w:color="auto" w:fill="auto"/>
            <w:vAlign w:val="center"/>
          </w:tcPr>
          <w:p w14:paraId="4F3140B9" w14:textId="48907CD1" w:rsidR="00544E3A" w:rsidRPr="00544E3A" w:rsidRDefault="00544E3A" w:rsidP="00637626">
            <w:pPr>
              <w:rPr>
                <w:rFonts w:ascii="Calibri" w:hAnsi="Calibri"/>
                <w:szCs w:val="32"/>
              </w:rPr>
            </w:pPr>
            <w:r w:rsidRPr="00544E3A">
              <w:rPr>
                <w:rFonts w:ascii="Calibri" w:hAnsi="Calibri"/>
                <w:szCs w:val="32"/>
              </w:rPr>
              <w:t>Total Val</w:t>
            </w:r>
            <w:r>
              <w:rPr>
                <w:rFonts w:ascii="Calibri" w:hAnsi="Calibri"/>
                <w:szCs w:val="32"/>
              </w:rPr>
              <w:t>u</w:t>
            </w:r>
            <w:r w:rsidRPr="00544E3A">
              <w:rPr>
                <w:rFonts w:ascii="Calibri" w:hAnsi="Calibri"/>
                <w:szCs w:val="32"/>
              </w:rPr>
              <w:t>e of the S</w:t>
            </w:r>
            <w:r>
              <w:rPr>
                <w:rFonts w:ascii="Calibri" w:hAnsi="Calibri"/>
                <w:szCs w:val="32"/>
              </w:rPr>
              <w:t>tanding Offer</w:t>
            </w:r>
          </w:p>
        </w:tc>
        <w:tc>
          <w:tcPr>
            <w:tcW w:w="2520" w:type="dxa"/>
            <w:shd w:val="clear" w:color="auto" w:fill="auto"/>
            <w:vAlign w:val="center"/>
          </w:tcPr>
          <w:p w14:paraId="2F8CD5D2" w14:textId="77777777" w:rsidR="00544E3A" w:rsidRPr="00AF063D" w:rsidRDefault="00544E3A" w:rsidP="00637626">
            <w:pPr>
              <w:rPr>
                <w:rFonts w:ascii="Calibri" w:hAnsi="Calibri"/>
                <w:szCs w:val="32"/>
                <w:lang w:val="en-CA"/>
              </w:rPr>
            </w:pPr>
            <w:r w:rsidRPr="00AF063D">
              <w:rPr>
                <w:rFonts w:ascii="Calibri" w:hAnsi="Calibri"/>
                <w:szCs w:val="32"/>
                <w:lang w:val="en-CA"/>
              </w:rPr>
              <w:t>$</w:t>
            </w:r>
          </w:p>
        </w:tc>
      </w:tr>
      <w:tr w:rsidR="00544E3A" w:rsidRPr="00AF063D" w14:paraId="00E22F8D" w14:textId="77777777" w:rsidTr="00637626">
        <w:tc>
          <w:tcPr>
            <w:tcW w:w="3794" w:type="dxa"/>
            <w:gridSpan w:val="2"/>
            <w:shd w:val="clear" w:color="auto" w:fill="000000"/>
            <w:vAlign w:val="center"/>
          </w:tcPr>
          <w:p w14:paraId="45576B40" w14:textId="7E4FAF6F" w:rsidR="00544E3A" w:rsidRPr="005C2FCF" w:rsidRDefault="00544E3A" w:rsidP="00637626">
            <w:pPr>
              <w:rPr>
                <w:rFonts w:ascii="Calibri" w:hAnsi="Calibri"/>
                <w:i/>
                <w:iCs/>
                <w:szCs w:val="32"/>
                <w:lang w:val="en-CA"/>
              </w:rPr>
            </w:pPr>
            <w:r>
              <w:rPr>
                <w:rFonts w:ascii="Calibri" w:hAnsi="Calibri"/>
                <w:i/>
                <w:iCs/>
                <w:szCs w:val="32"/>
                <w:lang w:val="en-CA"/>
              </w:rPr>
              <w:t>TB</w:t>
            </w:r>
            <w:r w:rsidRPr="005C2FCF">
              <w:rPr>
                <w:rFonts w:ascii="Calibri" w:hAnsi="Calibri"/>
                <w:i/>
                <w:iCs/>
                <w:szCs w:val="32"/>
                <w:lang w:val="en-CA"/>
              </w:rPr>
              <w:t>D</w:t>
            </w:r>
          </w:p>
        </w:tc>
        <w:tc>
          <w:tcPr>
            <w:tcW w:w="3402" w:type="dxa"/>
            <w:gridSpan w:val="2"/>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1721"/>
            </w:tblGrid>
            <w:tr w:rsidR="00544E3A" w:rsidRPr="00544E3A" w14:paraId="17F59026" w14:textId="77777777" w:rsidTr="00637626">
              <w:trPr>
                <w:trHeight w:val="99"/>
              </w:trPr>
              <w:tc>
                <w:tcPr>
                  <w:tcW w:w="0" w:type="auto"/>
                </w:tcPr>
                <w:p w14:paraId="45BA5256" w14:textId="749671FD" w:rsidR="00544E3A" w:rsidRPr="00F067EB" w:rsidRDefault="00544E3A" w:rsidP="00637626">
                  <w:pPr>
                    <w:rPr>
                      <w:rFonts w:ascii="Calibri" w:hAnsi="Calibri" w:cs="Calibri"/>
                      <w:lang w:val="fr-CA"/>
                    </w:rPr>
                  </w:pPr>
                  <w:proofErr w:type="spellStart"/>
                  <w:r>
                    <w:rPr>
                      <w:rFonts w:ascii="Calibri" w:hAnsi="Calibri" w:cs="Calibri"/>
                      <w:lang w:val="fr-CA"/>
                    </w:rPr>
                    <w:t>Less</w:t>
                  </w:r>
                  <w:proofErr w:type="spellEnd"/>
                  <w:r>
                    <w:rPr>
                      <w:rFonts w:ascii="Calibri" w:hAnsi="Calibri" w:cs="Calibri"/>
                      <w:lang w:val="fr-CA"/>
                    </w:rPr>
                    <w:t xml:space="preserve"> usage to-date</w:t>
                  </w:r>
                  <w:r w:rsidRPr="00F067EB">
                    <w:rPr>
                      <w:rFonts w:ascii="Calibri" w:hAnsi="Calibri" w:cs="Calibri"/>
                      <w:lang w:val="fr-CA"/>
                    </w:rPr>
                    <w:t xml:space="preserve"> </w:t>
                  </w:r>
                </w:p>
              </w:tc>
            </w:tr>
          </w:tbl>
          <w:p w14:paraId="42A7D2A7" w14:textId="77777777" w:rsidR="00544E3A" w:rsidRPr="00AF063D" w:rsidRDefault="00544E3A" w:rsidP="00637626">
            <w:pPr>
              <w:rPr>
                <w:rFonts w:ascii="Calibri" w:hAnsi="Calibri"/>
                <w:szCs w:val="32"/>
                <w:lang w:val="fr-CA"/>
              </w:rPr>
            </w:pPr>
          </w:p>
        </w:tc>
        <w:tc>
          <w:tcPr>
            <w:tcW w:w="2520" w:type="dxa"/>
            <w:shd w:val="clear" w:color="auto" w:fill="auto"/>
            <w:vAlign w:val="center"/>
          </w:tcPr>
          <w:p w14:paraId="3B492A22" w14:textId="77777777" w:rsidR="00544E3A" w:rsidRPr="00AF063D" w:rsidRDefault="00544E3A" w:rsidP="00637626">
            <w:pPr>
              <w:rPr>
                <w:rFonts w:ascii="Calibri" w:hAnsi="Calibri"/>
                <w:szCs w:val="32"/>
                <w:lang w:val="en-CA"/>
              </w:rPr>
            </w:pPr>
            <w:r w:rsidRPr="00AF063D">
              <w:rPr>
                <w:rFonts w:ascii="Calibri" w:hAnsi="Calibri"/>
                <w:szCs w:val="32"/>
                <w:lang w:val="en-CA"/>
              </w:rPr>
              <w:t>$</w:t>
            </w:r>
          </w:p>
        </w:tc>
      </w:tr>
      <w:tr w:rsidR="00544E3A" w:rsidRPr="00AF063D" w14:paraId="7965A0DA" w14:textId="77777777" w:rsidTr="00637626">
        <w:tc>
          <w:tcPr>
            <w:tcW w:w="3794" w:type="dxa"/>
            <w:gridSpan w:val="2"/>
            <w:shd w:val="clear" w:color="auto" w:fill="000000"/>
            <w:vAlign w:val="center"/>
          </w:tcPr>
          <w:p w14:paraId="0046D57F" w14:textId="77777777" w:rsidR="00544E3A" w:rsidRPr="00AF063D" w:rsidRDefault="00544E3A" w:rsidP="00637626">
            <w:pPr>
              <w:rPr>
                <w:rFonts w:ascii="Calibri" w:hAnsi="Calibri"/>
                <w:szCs w:val="32"/>
                <w:lang w:val="en-CA"/>
              </w:rPr>
            </w:pPr>
          </w:p>
        </w:tc>
        <w:tc>
          <w:tcPr>
            <w:tcW w:w="3402" w:type="dxa"/>
            <w:gridSpan w:val="2"/>
            <w:shd w:val="clear" w:color="auto" w:fill="auto"/>
            <w:vAlign w:val="center"/>
          </w:tcPr>
          <w:p w14:paraId="38790F21" w14:textId="1B61C6AD" w:rsidR="00544E3A" w:rsidRPr="00AF063D" w:rsidRDefault="00544E3A" w:rsidP="00637626">
            <w:pPr>
              <w:rPr>
                <w:rFonts w:ascii="Calibri" w:hAnsi="Calibri"/>
                <w:szCs w:val="32"/>
                <w:lang w:val="en-CA"/>
              </w:rPr>
            </w:pPr>
            <w:r>
              <w:rPr>
                <w:rFonts w:ascii="Calibri" w:hAnsi="Calibri"/>
                <w:szCs w:val="32"/>
                <w:lang w:val="en-CA"/>
              </w:rPr>
              <w:t>Remaining Amount</w:t>
            </w:r>
          </w:p>
        </w:tc>
        <w:tc>
          <w:tcPr>
            <w:tcW w:w="2520" w:type="dxa"/>
            <w:shd w:val="clear" w:color="auto" w:fill="auto"/>
            <w:vAlign w:val="center"/>
          </w:tcPr>
          <w:p w14:paraId="1746277D" w14:textId="77777777" w:rsidR="00544E3A" w:rsidRPr="00AF063D" w:rsidRDefault="00544E3A" w:rsidP="00637626">
            <w:pPr>
              <w:rPr>
                <w:rFonts w:ascii="Calibri" w:hAnsi="Calibri"/>
                <w:szCs w:val="32"/>
                <w:lang w:val="en-CA"/>
              </w:rPr>
            </w:pPr>
            <w:r w:rsidRPr="00AF063D">
              <w:rPr>
                <w:rFonts w:ascii="Calibri" w:hAnsi="Calibri"/>
                <w:szCs w:val="32"/>
                <w:lang w:val="en-CA"/>
              </w:rPr>
              <w:t>$</w:t>
            </w:r>
          </w:p>
        </w:tc>
      </w:tr>
      <w:tr w:rsidR="00544E3A" w:rsidRPr="00544E3A" w14:paraId="69307E66" w14:textId="77777777" w:rsidTr="00637626">
        <w:tc>
          <w:tcPr>
            <w:tcW w:w="1809" w:type="dxa"/>
            <w:shd w:val="clear" w:color="auto" w:fill="BFBFBF"/>
            <w:vAlign w:val="center"/>
          </w:tcPr>
          <w:p w14:paraId="4AD8BF1C" w14:textId="5C49DBEE" w:rsidR="00544E3A" w:rsidRPr="00AF063D" w:rsidRDefault="00544E3A" w:rsidP="00637626">
            <w:pPr>
              <w:rPr>
                <w:rFonts w:ascii="Calibri" w:hAnsi="Calibri"/>
                <w:b/>
                <w:szCs w:val="32"/>
                <w:lang w:val="fr-CA"/>
              </w:rPr>
            </w:pPr>
            <w:r>
              <w:rPr>
                <w:rFonts w:ascii="Calibri" w:hAnsi="Calibri"/>
                <w:b/>
                <w:szCs w:val="32"/>
                <w:lang w:val="fr-CA"/>
              </w:rPr>
              <w:t xml:space="preserve">Call-up </w:t>
            </w:r>
            <w:proofErr w:type="spellStart"/>
            <w:r>
              <w:rPr>
                <w:rFonts w:ascii="Calibri" w:hAnsi="Calibri"/>
                <w:b/>
                <w:szCs w:val="32"/>
                <w:lang w:val="fr-CA"/>
              </w:rPr>
              <w:t>Number</w:t>
            </w:r>
            <w:proofErr w:type="spellEnd"/>
          </w:p>
        </w:tc>
        <w:tc>
          <w:tcPr>
            <w:tcW w:w="1985" w:type="dxa"/>
            <w:shd w:val="clear" w:color="auto" w:fill="BFBFBF"/>
            <w:vAlign w:val="center"/>
          </w:tcPr>
          <w:p w14:paraId="78286F02" w14:textId="1F493EDB" w:rsidR="00544E3A" w:rsidRPr="00AF063D" w:rsidRDefault="00544E3A" w:rsidP="00637626">
            <w:pPr>
              <w:rPr>
                <w:rFonts w:ascii="Calibri" w:hAnsi="Calibri"/>
                <w:b/>
                <w:szCs w:val="32"/>
                <w:lang w:val="fr-CA"/>
              </w:rPr>
            </w:pPr>
            <w:r>
              <w:rPr>
                <w:rFonts w:ascii="Calibri" w:hAnsi="Calibri"/>
                <w:b/>
                <w:szCs w:val="32"/>
                <w:lang w:val="fr-CA"/>
              </w:rPr>
              <w:t>Call-up Date</w:t>
            </w:r>
          </w:p>
        </w:tc>
        <w:tc>
          <w:tcPr>
            <w:tcW w:w="3118" w:type="dxa"/>
            <w:shd w:val="clear" w:color="auto" w:fill="BFBFBF"/>
            <w:vAlign w:val="center"/>
          </w:tcPr>
          <w:p w14:paraId="423797C3" w14:textId="0C884C62" w:rsidR="00544E3A" w:rsidRPr="005C2FCF" w:rsidRDefault="00544E3A" w:rsidP="00637626">
            <w:pPr>
              <w:rPr>
                <w:rFonts w:ascii="Calibri" w:hAnsi="Calibri"/>
                <w:b/>
                <w:szCs w:val="32"/>
                <w:lang w:val="fr-FR"/>
              </w:rPr>
            </w:pPr>
            <w:r>
              <w:rPr>
                <w:rFonts w:ascii="Calibri" w:hAnsi="Calibri"/>
                <w:b/>
                <w:szCs w:val="32"/>
                <w:lang w:val="fr-FR"/>
              </w:rPr>
              <w:t>Name of Project Authority</w:t>
            </w:r>
          </w:p>
        </w:tc>
        <w:tc>
          <w:tcPr>
            <w:tcW w:w="2804" w:type="dxa"/>
            <w:gridSpan w:val="2"/>
            <w:shd w:val="clear" w:color="auto" w:fill="BFBFBF"/>
            <w:vAlign w:val="center"/>
          </w:tcPr>
          <w:p w14:paraId="69C5ED60" w14:textId="47DE19D9" w:rsidR="00544E3A" w:rsidRPr="00AF063D" w:rsidRDefault="00544E3A" w:rsidP="00637626">
            <w:pPr>
              <w:rPr>
                <w:rFonts w:ascii="Calibri" w:hAnsi="Calibri"/>
                <w:b/>
                <w:szCs w:val="32"/>
                <w:lang w:val="fr-CA"/>
              </w:rPr>
            </w:pPr>
            <w:r>
              <w:rPr>
                <w:rFonts w:ascii="Calibri" w:hAnsi="Calibri"/>
                <w:b/>
                <w:szCs w:val="32"/>
                <w:lang w:val="fr-CA"/>
              </w:rPr>
              <w:t>Call-up Value</w:t>
            </w:r>
          </w:p>
        </w:tc>
      </w:tr>
      <w:tr w:rsidR="00544E3A" w:rsidRPr="00AF063D" w14:paraId="08579DA0" w14:textId="77777777" w:rsidTr="00637626">
        <w:tc>
          <w:tcPr>
            <w:tcW w:w="1809" w:type="dxa"/>
            <w:shd w:val="clear" w:color="auto" w:fill="auto"/>
            <w:vAlign w:val="center"/>
          </w:tcPr>
          <w:p w14:paraId="046DF8EF" w14:textId="742BC297" w:rsidR="00544E3A" w:rsidRPr="00AF063D" w:rsidRDefault="00544E3A" w:rsidP="00637626">
            <w:pPr>
              <w:rPr>
                <w:rFonts w:ascii="Calibri" w:hAnsi="Calibri"/>
                <w:szCs w:val="32"/>
                <w:lang w:val="en-CA"/>
              </w:rPr>
            </w:pPr>
          </w:p>
        </w:tc>
        <w:tc>
          <w:tcPr>
            <w:tcW w:w="1985" w:type="dxa"/>
            <w:shd w:val="clear" w:color="auto" w:fill="auto"/>
            <w:vAlign w:val="center"/>
          </w:tcPr>
          <w:p w14:paraId="09F38F31" w14:textId="77777777" w:rsidR="00544E3A" w:rsidRPr="00AF063D" w:rsidRDefault="00544E3A" w:rsidP="00637626">
            <w:pPr>
              <w:rPr>
                <w:rFonts w:ascii="Calibri" w:hAnsi="Calibri"/>
                <w:szCs w:val="32"/>
                <w:lang w:val="en-CA"/>
              </w:rPr>
            </w:pPr>
          </w:p>
        </w:tc>
        <w:tc>
          <w:tcPr>
            <w:tcW w:w="3118" w:type="dxa"/>
            <w:shd w:val="clear" w:color="auto" w:fill="auto"/>
            <w:vAlign w:val="center"/>
          </w:tcPr>
          <w:p w14:paraId="5FC8FE46" w14:textId="77777777" w:rsidR="00544E3A" w:rsidRPr="00AF063D" w:rsidRDefault="00544E3A" w:rsidP="00637626">
            <w:pPr>
              <w:rPr>
                <w:rFonts w:ascii="Calibri" w:hAnsi="Calibri"/>
                <w:szCs w:val="32"/>
                <w:lang w:val="en-CA"/>
              </w:rPr>
            </w:pPr>
          </w:p>
        </w:tc>
        <w:tc>
          <w:tcPr>
            <w:tcW w:w="2804" w:type="dxa"/>
            <w:gridSpan w:val="2"/>
            <w:shd w:val="clear" w:color="auto" w:fill="auto"/>
            <w:vAlign w:val="center"/>
          </w:tcPr>
          <w:p w14:paraId="3CCFBB77" w14:textId="77777777" w:rsidR="00544E3A" w:rsidRPr="00AF063D" w:rsidRDefault="00544E3A" w:rsidP="00637626">
            <w:pPr>
              <w:rPr>
                <w:rFonts w:ascii="Calibri" w:hAnsi="Calibri"/>
                <w:szCs w:val="32"/>
                <w:lang w:val="en-CA"/>
              </w:rPr>
            </w:pPr>
            <w:r w:rsidRPr="00AF063D">
              <w:rPr>
                <w:rFonts w:ascii="Calibri" w:hAnsi="Calibri"/>
                <w:szCs w:val="32"/>
                <w:lang w:val="en-CA"/>
              </w:rPr>
              <w:t>$</w:t>
            </w:r>
          </w:p>
        </w:tc>
      </w:tr>
      <w:tr w:rsidR="00544E3A" w:rsidRPr="00AF063D" w14:paraId="3E64F23B" w14:textId="77777777" w:rsidTr="00637626">
        <w:tc>
          <w:tcPr>
            <w:tcW w:w="1809" w:type="dxa"/>
            <w:shd w:val="clear" w:color="auto" w:fill="auto"/>
            <w:vAlign w:val="center"/>
          </w:tcPr>
          <w:p w14:paraId="2446AAFD" w14:textId="4DD507A7" w:rsidR="00544E3A" w:rsidRPr="00AF063D" w:rsidRDefault="00544E3A" w:rsidP="00637626">
            <w:pPr>
              <w:rPr>
                <w:rFonts w:ascii="Calibri" w:hAnsi="Calibri"/>
                <w:szCs w:val="32"/>
                <w:lang w:val="en-CA"/>
              </w:rPr>
            </w:pPr>
          </w:p>
        </w:tc>
        <w:tc>
          <w:tcPr>
            <w:tcW w:w="1985" w:type="dxa"/>
            <w:shd w:val="clear" w:color="auto" w:fill="auto"/>
            <w:vAlign w:val="center"/>
          </w:tcPr>
          <w:p w14:paraId="461A77AA" w14:textId="77777777" w:rsidR="00544E3A" w:rsidRPr="00AF063D" w:rsidRDefault="00544E3A" w:rsidP="00637626">
            <w:pPr>
              <w:rPr>
                <w:rFonts w:ascii="Calibri" w:hAnsi="Calibri"/>
                <w:szCs w:val="32"/>
                <w:lang w:val="en-CA"/>
              </w:rPr>
            </w:pPr>
          </w:p>
        </w:tc>
        <w:tc>
          <w:tcPr>
            <w:tcW w:w="3118" w:type="dxa"/>
            <w:shd w:val="clear" w:color="auto" w:fill="auto"/>
            <w:vAlign w:val="center"/>
          </w:tcPr>
          <w:p w14:paraId="006D80BD" w14:textId="77777777" w:rsidR="00544E3A" w:rsidRPr="00AF063D" w:rsidRDefault="00544E3A" w:rsidP="00637626">
            <w:pPr>
              <w:rPr>
                <w:rFonts w:ascii="Calibri" w:hAnsi="Calibri"/>
                <w:szCs w:val="32"/>
                <w:lang w:val="en-CA"/>
              </w:rPr>
            </w:pPr>
          </w:p>
        </w:tc>
        <w:tc>
          <w:tcPr>
            <w:tcW w:w="2804" w:type="dxa"/>
            <w:gridSpan w:val="2"/>
            <w:shd w:val="clear" w:color="auto" w:fill="auto"/>
            <w:vAlign w:val="center"/>
          </w:tcPr>
          <w:p w14:paraId="03F08D2F" w14:textId="77777777" w:rsidR="00544E3A" w:rsidRPr="00AF063D" w:rsidRDefault="00544E3A" w:rsidP="00637626">
            <w:pPr>
              <w:rPr>
                <w:rFonts w:ascii="Calibri" w:hAnsi="Calibri"/>
                <w:szCs w:val="32"/>
                <w:lang w:val="en-CA"/>
              </w:rPr>
            </w:pPr>
            <w:r w:rsidRPr="00AF063D">
              <w:rPr>
                <w:rFonts w:ascii="Calibri" w:hAnsi="Calibri"/>
                <w:szCs w:val="32"/>
                <w:lang w:val="en-CA"/>
              </w:rPr>
              <w:t>$</w:t>
            </w:r>
          </w:p>
        </w:tc>
      </w:tr>
      <w:tr w:rsidR="00544E3A" w:rsidRPr="00AF063D" w14:paraId="13290EEE" w14:textId="77777777" w:rsidTr="00637626">
        <w:tc>
          <w:tcPr>
            <w:tcW w:w="1809" w:type="dxa"/>
            <w:shd w:val="clear" w:color="auto" w:fill="auto"/>
            <w:vAlign w:val="center"/>
          </w:tcPr>
          <w:p w14:paraId="41ADA293" w14:textId="0093619F" w:rsidR="00544E3A" w:rsidRPr="00AF063D" w:rsidRDefault="00544E3A" w:rsidP="00637626">
            <w:pPr>
              <w:rPr>
                <w:rFonts w:ascii="Calibri" w:hAnsi="Calibri"/>
                <w:szCs w:val="32"/>
                <w:lang w:val="en-CA"/>
              </w:rPr>
            </w:pPr>
          </w:p>
        </w:tc>
        <w:tc>
          <w:tcPr>
            <w:tcW w:w="1985" w:type="dxa"/>
            <w:shd w:val="clear" w:color="auto" w:fill="auto"/>
            <w:vAlign w:val="center"/>
          </w:tcPr>
          <w:p w14:paraId="3D42B386" w14:textId="77777777" w:rsidR="00544E3A" w:rsidRPr="00AF063D" w:rsidRDefault="00544E3A" w:rsidP="00637626">
            <w:pPr>
              <w:rPr>
                <w:rFonts w:ascii="Calibri" w:hAnsi="Calibri"/>
                <w:szCs w:val="32"/>
                <w:lang w:val="en-CA"/>
              </w:rPr>
            </w:pPr>
          </w:p>
        </w:tc>
        <w:tc>
          <w:tcPr>
            <w:tcW w:w="3118" w:type="dxa"/>
            <w:shd w:val="clear" w:color="auto" w:fill="auto"/>
            <w:vAlign w:val="center"/>
          </w:tcPr>
          <w:p w14:paraId="42EDF884" w14:textId="77777777" w:rsidR="00544E3A" w:rsidRPr="00AF063D" w:rsidRDefault="00544E3A" w:rsidP="00637626">
            <w:pPr>
              <w:rPr>
                <w:rFonts w:ascii="Calibri" w:hAnsi="Calibri"/>
                <w:szCs w:val="32"/>
                <w:lang w:val="en-CA"/>
              </w:rPr>
            </w:pPr>
          </w:p>
        </w:tc>
        <w:tc>
          <w:tcPr>
            <w:tcW w:w="2804" w:type="dxa"/>
            <w:gridSpan w:val="2"/>
            <w:shd w:val="clear" w:color="auto" w:fill="auto"/>
            <w:vAlign w:val="center"/>
          </w:tcPr>
          <w:p w14:paraId="3E63BBD1" w14:textId="77777777" w:rsidR="00544E3A" w:rsidRPr="00AF063D" w:rsidRDefault="00544E3A" w:rsidP="00637626">
            <w:pPr>
              <w:rPr>
                <w:rFonts w:ascii="Calibri" w:hAnsi="Calibri"/>
                <w:szCs w:val="32"/>
                <w:lang w:val="en-CA"/>
              </w:rPr>
            </w:pPr>
            <w:r w:rsidRPr="00AF063D">
              <w:rPr>
                <w:rFonts w:ascii="Calibri" w:hAnsi="Calibri"/>
                <w:szCs w:val="32"/>
                <w:lang w:val="en-CA"/>
              </w:rPr>
              <w:t>$</w:t>
            </w:r>
          </w:p>
        </w:tc>
      </w:tr>
      <w:tr w:rsidR="00544E3A" w:rsidRPr="00AF063D" w14:paraId="103220FC" w14:textId="77777777" w:rsidTr="00637626">
        <w:tc>
          <w:tcPr>
            <w:tcW w:w="1809" w:type="dxa"/>
            <w:shd w:val="clear" w:color="auto" w:fill="auto"/>
            <w:vAlign w:val="center"/>
          </w:tcPr>
          <w:p w14:paraId="292E774F" w14:textId="3114BCF8" w:rsidR="00544E3A" w:rsidRPr="00AF063D" w:rsidRDefault="00544E3A" w:rsidP="00637626">
            <w:pPr>
              <w:rPr>
                <w:rFonts w:ascii="Calibri" w:hAnsi="Calibri"/>
                <w:szCs w:val="32"/>
                <w:lang w:val="en-CA"/>
              </w:rPr>
            </w:pPr>
          </w:p>
        </w:tc>
        <w:tc>
          <w:tcPr>
            <w:tcW w:w="1985" w:type="dxa"/>
            <w:shd w:val="clear" w:color="auto" w:fill="auto"/>
            <w:vAlign w:val="center"/>
          </w:tcPr>
          <w:p w14:paraId="76A3EA09" w14:textId="77777777" w:rsidR="00544E3A" w:rsidRPr="00AF063D" w:rsidRDefault="00544E3A" w:rsidP="00637626">
            <w:pPr>
              <w:rPr>
                <w:rFonts w:ascii="Calibri" w:hAnsi="Calibri"/>
                <w:szCs w:val="32"/>
                <w:lang w:val="en-CA"/>
              </w:rPr>
            </w:pPr>
          </w:p>
        </w:tc>
        <w:tc>
          <w:tcPr>
            <w:tcW w:w="3118" w:type="dxa"/>
            <w:shd w:val="clear" w:color="auto" w:fill="auto"/>
            <w:vAlign w:val="center"/>
          </w:tcPr>
          <w:p w14:paraId="09566165" w14:textId="77777777" w:rsidR="00544E3A" w:rsidRPr="00AF063D" w:rsidRDefault="00544E3A" w:rsidP="00637626">
            <w:pPr>
              <w:rPr>
                <w:rFonts w:ascii="Calibri" w:hAnsi="Calibri"/>
                <w:szCs w:val="32"/>
                <w:lang w:val="en-CA"/>
              </w:rPr>
            </w:pPr>
          </w:p>
        </w:tc>
        <w:tc>
          <w:tcPr>
            <w:tcW w:w="2804" w:type="dxa"/>
            <w:gridSpan w:val="2"/>
            <w:shd w:val="clear" w:color="auto" w:fill="auto"/>
            <w:vAlign w:val="center"/>
          </w:tcPr>
          <w:p w14:paraId="51E31890" w14:textId="77777777" w:rsidR="00544E3A" w:rsidRPr="00AF063D" w:rsidRDefault="00544E3A" w:rsidP="00637626">
            <w:pPr>
              <w:rPr>
                <w:rFonts w:ascii="Calibri" w:hAnsi="Calibri"/>
                <w:szCs w:val="32"/>
                <w:lang w:val="en-CA"/>
              </w:rPr>
            </w:pPr>
            <w:r w:rsidRPr="00AF063D">
              <w:rPr>
                <w:rFonts w:ascii="Calibri" w:hAnsi="Calibri"/>
                <w:szCs w:val="32"/>
                <w:lang w:val="en-CA"/>
              </w:rPr>
              <w:t>$</w:t>
            </w:r>
          </w:p>
        </w:tc>
      </w:tr>
      <w:tr w:rsidR="00544E3A" w:rsidRPr="00AF063D" w14:paraId="01BFE292" w14:textId="77777777" w:rsidTr="00637626">
        <w:tc>
          <w:tcPr>
            <w:tcW w:w="1809" w:type="dxa"/>
            <w:shd w:val="clear" w:color="auto" w:fill="auto"/>
            <w:vAlign w:val="center"/>
          </w:tcPr>
          <w:p w14:paraId="6E2820C3" w14:textId="03A25662" w:rsidR="00544E3A" w:rsidRPr="00AF063D" w:rsidRDefault="00544E3A" w:rsidP="00637626">
            <w:pPr>
              <w:rPr>
                <w:rFonts w:ascii="Calibri" w:hAnsi="Calibri"/>
                <w:szCs w:val="32"/>
                <w:lang w:val="en-CA"/>
              </w:rPr>
            </w:pPr>
          </w:p>
        </w:tc>
        <w:tc>
          <w:tcPr>
            <w:tcW w:w="1985" w:type="dxa"/>
            <w:shd w:val="clear" w:color="auto" w:fill="auto"/>
            <w:vAlign w:val="center"/>
          </w:tcPr>
          <w:p w14:paraId="147DC20B" w14:textId="77777777" w:rsidR="00544E3A" w:rsidRPr="00AF063D" w:rsidRDefault="00544E3A" w:rsidP="00637626">
            <w:pPr>
              <w:rPr>
                <w:rFonts w:ascii="Calibri" w:hAnsi="Calibri"/>
                <w:szCs w:val="32"/>
                <w:lang w:val="en-CA"/>
              </w:rPr>
            </w:pPr>
          </w:p>
        </w:tc>
        <w:tc>
          <w:tcPr>
            <w:tcW w:w="3118" w:type="dxa"/>
            <w:shd w:val="clear" w:color="auto" w:fill="auto"/>
            <w:vAlign w:val="center"/>
          </w:tcPr>
          <w:p w14:paraId="3789D45F" w14:textId="77777777" w:rsidR="00544E3A" w:rsidRPr="00AF063D" w:rsidRDefault="00544E3A" w:rsidP="00637626">
            <w:pPr>
              <w:rPr>
                <w:rFonts w:ascii="Calibri" w:hAnsi="Calibri"/>
                <w:szCs w:val="32"/>
                <w:lang w:val="en-CA"/>
              </w:rPr>
            </w:pPr>
          </w:p>
        </w:tc>
        <w:tc>
          <w:tcPr>
            <w:tcW w:w="2804" w:type="dxa"/>
            <w:gridSpan w:val="2"/>
            <w:shd w:val="clear" w:color="auto" w:fill="auto"/>
            <w:vAlign w:val="center"/>
          </w:tcPr>
          <w:p w14:paraId="3DA51914" w14:textId="77777777" w:rsidR="00544E3A" w:rsidRPr="00AF063D" w:rsidRDefault="00544E3A" w:rsidP="00637626">
            <w:pPr>
              <w:rPr>
                <w:rFonts w:ascii="Calibri" w:hAnsi="Calibri"/>
                <w:szCs w:val="32"/>
                <w:lang w:val="en-CA"/>
              </w:rPr>
            </w:pPr>
            <w:r w:rsidRPr="00AF063D">
              <w:rPr>
                <w:rFonts w:ascii="Calibri" w:hAnsi="Calibri"/>
                <w:szCs w:val="32"/>
                <w:lang w:val="en-CA"/>
              </w:rPr>
              <w:t>$</w:t>
            </w:r>
          </w:p>
        </w:tc>
      </w:tr>
      <w:tr w:rsidR="00544E3A" w:rsidRPr="00AF063D" w14:paraId="512DF4D7" w14:textId="77777777" w:rsidTr="00637626">
        <w:tc>
          <w:tcPr>
            <w:tcW w:w="1809" w:type="dxa"/>
            <w:shd w:val="clear" w:color="auto" w:fill="auto"/>
            <w:vAlign w:val="center"/>
          </w:tcPr>
          <w:p w14:paraId="3963A766" w14:textId="05D895E1" w:rsidR="00544E3A" w:rsidRPr="00AF063D" w:rsidRDefault="00544E3A" w:rsidP="00637626">
            <w:pPr>
              <w:rPr>
                <w:rFonts w:ascii="Calibri" w:hAnsi="Calibri"/>
                <w:szCs w:val="32"/>
                <w:lang w:val="en-CA"/>
              </w:rPr>
            </w:pPr>
          </w:p>
        </w:tc>
        <w:tc>
          <w:tcPr>
            <w:tcW w:w="1985" w:type="dxa"/>
            <w:shd w:val="clear" w:color="auto" w:fill="auto"/>
            <w:vAlign w:val="center"/>
          </w:tcPr>
          <w:p w14:paraId="3F19BBEA" w14:textId="77777777" w:rsidR="00544E3A" w:rsidRPr="00AF063D" w:rsidRDefault="00544E3A" w:rsidP="00637626">
            <w:pPr>
              <w:rPr>
                <w:rFonts w:ascii="Calibri" w:hAnsi="Calibri"/>
                <w:szCs w:val="32"/>
                <w:lang w:val="en-CA"/>
              </w:rPr>
            </w:pPr>
          </w:p>
        </w:tc>
        <w:tc>
          <w:tcPr>
            <w:tcW w:w="3118" w:type="dxa"/>
            <w:shd w:val="clear" w:color="auto" w:fill="auto"/>
            <w:vAlign w:val="center"/>
          </w:tcPr>
          <w:p w14:paraId="594AD1E7" w14:textId="77777777" w:rsidR="00544E3A" w:rsidRPr="00AF063D" w:rsidRDefault="00544E3A" w:rsidP="00637626">
            <w:pPr>
              <w:rPr>
                <w:rFonts w:ascii="Calibri" w:hAnsi="Calibri"/>
                <w:szCs w:val="32"/>
                <w:lang w:val="en-CA"/>
              </w:rPr>
            </w:pPr>
          </w:p>
        </w:tc>
        <w:tc>
          <w:tcPr>
            <w:tcW w:w="2804" w:type="dxa"/>
            <w:gridSpan w:val="2"/>
            <w:shd w:val="clear" w:color="auto" w:fill="auto"/>
            <w:vAlign w:val="center"/>
          </w:tcPr>
          <w:p w14:paraId="26637937" w14:textId="77777777" w:rsidR="00544E3A" w:rsidRPr="00AF063D" w:rsidRDefault="00544E3A" w:rsidP="00637626">
            <w:pPr>
              <w:rPr>
                <w:rFonts w:ascii="Calibri" w:hAnsi="Calibri"/>
                <w:szCs w:val="32"/>
                <w:lang w:val="en-CA"/>
              </w:rPr>
            </w:pPr>
            <w:r w:rsidRPr="00AF063D">
              <w:rPr>
                <w:rFonts w:ascii="Calibri" w:hAnsi="Calibri"/>
                <w:szCs w:val="32"/>
                <w:lang w:val="en-CA"/>
              </w:rPr>
              <w:t>$</w:t>
            </w:r>
          </w:p>
        </w:tc>
      </w:tr>
      <w:tr w:rsidR="00544E3A" w:rsidRPr="00AF063D" w14:paraId="4D96D33F" w14:textId="77777777" w:rsidTr="00637626">
        <w:tc>
          <w:tcPr>
            <w:tcW w:w="1809" w:type="dxa"/>
            <w:shd w:val="clear" w:color="auto" w:fill="auto"/>
            <w:vAlign w:val="center"/>
          </w:tcPr>
          <w:p w14:paraId="6B16CF58" w14:textId="60FA9145" w:rsidR="00544E3A" w:rsidRPr="00AF063D" w:rsidRDefault="00544E3A" w:rsidP="00637626">
            <w:pPr>
              <w:rPr>
                <w:rFonts w:ascii="Calibri" w:hAnsi="Calibri"/>
                <w:szCs w:val="32"/>
                <w:lang w:val="en-CA"/>
              </w:rPr>
            </w:pPr>
          </w:p>
        </w:tc>
        <w:tc>
          <w:tcPr>
            <w:tcW w:w="1985" w:type="dxa"/>
            <w:shd w:val="clear" w:color="auto" w:fill="auto"/>
            <w:vAlign w:val="center"/>
          </w:tcPr>
          <w:p w14:paraId="651D4ABE" w14:textId="77777777" w:rsidR="00544E3A" w:rsidRPr="00AF063D" w:rsidRDefault="00544E3A" w:rsidP="00637626">
            <w:pPr>
              <w:rPr>
                <w:rFonts w:ascii="Calibri" w:hAnsi="Calibri"/>
                <w:szCs w:val="32"/>
                <w:lang w:val="en-CA"/>
              </w:rPr>
            </w:pPr>
          </w:p>
        </w:tc>
        <w:tc>
          <w:tcPr>
            <w:tcW w:w="3118" w:type="dxa"/>
            <w:shd w:val="clear" w:color="auto" w:fill="auto"/>
            <w:vAlign w:val="center"/>
          </w:tcPr>
          <w:p w14:paraId="2FC94AE5" w14:textId="77777777" w:rsidR="00544E3A" w:rsidRPr="00AF063D" w:rsidRDefault="00544E3A" w:rsidP="00637626">
            <w:pPr>
              <w:rPr>
                <w:rFonts w:ascii="Calibri" w:hAnsi="Calibri"/>
                <w:szCs w:val="32"/>
                <w:lang w:val="en-CA"/>
              </w:rPr>
            </w:pPr>
          </w:p>
        </w:tc>
        <w:tc>
          <w:tcPr>
            <w:tcW w:w="2804" w:type="dxa"/>
            <w:gridSpan w:val="2"/>
            <w:shd w:val="clear" w:color="auto" w:fill="auto"/>
            <w:vAlign w:val="center"/>
          </w:tcPr>
          <w:p w14:paraId="584AEDEF" w14:textId="77777777" w:rsidR="00544E3A" w:rsidRPr="00AF063D" w:rsidRDefault="00544E3A" w:rsidP="00637626">
            <w:pPr>
              <w:rPr>
                <w:rFonts w:ascii="Calibri" w:hAnsi="Calibri"/>
                <w:szCs w:val="32"/>
                <w:lang w:val="en-CA"/>
              </w:rPr>
            </w:pPr>
            <w:r w:rsidRPr="00AF063D">
              <w:rPr>
                <w:rFonts w:ascii="Calibri" w:hAnsi="Calibri"/>
                <w:szCs w:val="32"/>
                <w:lang w:val="en-CA"/>
              </w:rPr>
              <w:t>$</w:t>
            </w:r>
          </w:p>
        </w:tc>
      </w:tr>
      <w:tr w:rsidR="00544E3A" w:rsidRPr="00AF063D" w14:paraId="64424DED" w14:textId="77777777" w:rsidTr="00637626">
        <w:tc>
          <w:tcPr>
            <w:tcW w:w="1809" w:type="dxa"/>
            <w:shd w:val="clear" w:color="auto" w:fill="auto"/>
            <w:vAlign w:val="center"/>
          </w:tcPr>
          <w:p w14:paraId="2E330788" w14:textId="07A3F2ED" w:rsidR="00544E3A" w:rsidRPr="00AF063D" w:rsidRDefault="00544E3A" w:rsidP="00637626">
            <w:pPr>
              <w:rPr>
                <w:rFonts w:ascii="Calibri" w:hAnsi="Calibri"/>
                <w:szCs w:val="32"/>
                <w:lang w:val="en-CA"/>
              </w:rPr>
            </w:pPr>
          </w:p>
        </w:tc>
        <w:tc>
          <w:tcPr>
            <w:tcW w:w="1985" w:type="dxa"/>
            <w:shd w:val="clear" w:color="auto" w:fill="auto"/>
            <w:vAlign w:val="center"/>
          </w:tcPr>
          <w:p w14:paraId="76B4B89B" w14:textId="77777777" w:rsidR="00544E3A" w:rsidRPr="00AF063D" w:rsidRDefault="00544E3A" w:rsidP="00637626">
            <w:pPr>
              <w:rPr>
                <w:rFonts w:ascii="Calibri" w:hAnsi="Calibri"/>
                <w:szCs w:val="32"/>
                <w:lang w:val="en-CA"/>
              </w:rPr>
            </w:pPr>
          </w:p>
        </w:tc>
        <w:tc>
          <w:tcPr>
            <w:tcW w:w="3118" w:type="dxa"/>
            <w:shd w:val="clear" w:color="auto" w:fill="auto"/>
            <w:vAlign w:val="center"/>
          </w:tcPr>
          <w:p w14:paraId="0E1B0819" w14:textId="77777777" w:rsidR="00544E3A" w:rsidRPr="00AF063D" w:rsidRDefault="00544E3A" w:rsidP="00637626">
            <w:pPr>
              <w:rPr>
                <w:rFonts w:ascii="Calibri" w:hAnsi="Calibri"/>
                <w:szCs w:val="32"/>
                <w:lang w:val="en-CA"/>
              </w:rPr>
            </w:pPr>
          </w:p>
        </w:tc>
        <w:tc>
          <w:tcPr>
            <w:tcW w:w="2804" w:type="dxa"/>
            <w:gridSpan w:val="2"/>
            <w:shd w:val="clear" w:color="auto" w:fill="auto"/>
            <w:vAlign w:val="center"/>
          </w:tcPr>
          <w:p w14:paraId="3E126F3D" w14:textId="77777777" w:rsidR="00544E3A" w:rsidRPr="00AF063D" w:rsidRDefault="00544E3A" w:rsidP="00637626">
            <w:pPr>
              <w:rPr>
                <w:rFonts w:ascii="Calibri" w:hAnsi="Calibri"/>
                <w:szCs w:val="32"/>
                <w:lang w:val="en-CA"/>
              </w:rPr>
            </w:pPr>
            <w:r w:rsidRPr="00AF063D">
              <w:rPr>
                <w:rFonts w:ascii="Calibri" w:hAnsi="Calibri"/>
                <w:szCs w:val="32"/>
                <w:lang w:val="en-CA"/>
              </w:rPr>
              <w:t>$</w:t>
            </w:r>
          </w:p>
        </w:tc>
      </w:tr>
      <w:tr w:rsidR="00544E3A" w:rsidRPr="00AF063D" w14:paraId="57DC3AD7" w14:textId="77777777" w:rsidTr="00637626">
        <w:tc>
          <w:tcPr>
            <w:tcW w:w="1809" w:type="dxa"/>
            <w:shd w:val="clear" w:color="auto" w:fill="auto"/>
            <w:vAlign w:val="center"/>
          </w:tcPr>
          <w:p w14:paraId="5EB463F9" w14:textId="37AB2AA4" w:rsidR="00544E3A" w:rsidRPr="00AF063D" w:rsidRDefault="00544E3A" w:rsidP="00637626">
            <w:pPr>
              <w:rPr>
                <w:rFonts w:ascii="Calibri" w:hAnsi="Calibri"/>
                <w:szCs w:val="32"/>
                <w:lang w:val="en-CA"/>
              </w:rPr>
            </w:pPr>
          </w:p>
        </w:tc>
        <w:tc>
          <w:tcPr>
            <w:tcW w:w="1985" w:type="dxa"/>
            <w:shd w:val="clear" w:color="auto" w:fill="auto"/>
            <w:vAlign w:val="center"/>
          </w:tcPr>
          <w:p w14:paraId="496C305B" w14:textId="77777777" w:rsidR="00544E3A" w:rsidRPr="00AF063D" w:rsidRDefault="00544E3A" w:rsidP="00637626">
            <w:pPr>
              <w:rPr>
                <w:rFonts w:ascii="Calibri" w:hAnsi="Calibri"/>
                <w:szCs w:val="32"/>
                <w:lang w:val="en-CA"/>
              </w:rPr>
            </w:pPr>
          </w:p>
        </w:tc>
        <w:tc>
          <w:tcPr>
            <w:tcW w:w="3118" w:type="dxa"/>
            <w:shd w:val="clear" w:color="auto" w:fill="auto"/>
            <w:vAlign w:val="center"/>
          </w:tcPr>
          <w:p w14:paraId="5687F849" w14:textId="77777777" w:rsidR="00544E3A" w:rsidRPr="00AF063D" w:rsidRDefault="00544E3A" w:rsidP="00637626">
            <w:pPr>
              <w:rPr>
                <w:rFonts w:ascii="Calibri" w:hAnsi="Calibri"/>
                <w:szCs w:val="32"/>
                <w:lang w:val="en-CA"/>
              </w:rPr>
            </w:pPr>
          </w:p>
        </w:tc>
        <w:tc>
          <w:tcPr>
            <w:tcW w:w="2804" w:type="dxa"/>
            <w:gridSpan w:val="2"/>
            <w:shd w:val="clear" w:color="auto" w:fill="auto"/>
            <w:vAlign w:val="center"/>
          </w:tcPr>
          <w:p w14:paraId="394CF192" w14:textId="77777777" w:rsidR="00544E3A" w:rsidRPr="00AF063D" w:rsidRDefault="00544E3A" w:rsidP="00637626">
            <w:pPr>
              <w:rPr>
                <w:rFonts w:ascii="Calibri" w:hAnsi="Calibri"/>
                <w:szCs w:val="32"/>
                <w:lang w:val="en-CA"/>
              </w:rPr>
            </w:pPr>
            <w:r w:rsidRPr="00AF063D">
              <w:rPr>
                <w:rFonts w:ascii="Calibri" w:hAnsi="Calibri"/>
                <w:szCs w:val="32"/>
                <w:lang w:val="en-CA"/>
              </w:rPr>
              <w:t>$</w:t>
            </w:r>
          </w:p>
        </w:tc>
      </w:tr>
      <w:tr w:rsidR="00544E3A" w:rsidRPr="00AF063D" w14:paraId="3F804296" w14:textId="77777777" w:rsidTr="00637626">
        <w:tc>
          <w:tcPr>
            <w:tcW w:w="1809" w:type="dxa"/>
            <w:shd w:val="clear" w:color="auto" w:fill="auto"/>
            <w:vAlign w:val="center"/>
          </w:tcPr>
          <w:p w14:paraId="36CA2AEA" w14:textId="3C8FA66D" w:rsidR="00544E3A" w:rsidRPr="00AF063D" w:rsidRDefault="00544E3A" w:rsidP="00637626">
            <w:pPr>
              <w:rPr>
                <w:rFonts w:ascii="Calibri" w:hAnsi="Calibri"/>
                <w:szCs w:val="32"/>
                <w:lang w:val="en-CA"/>
              </w:rPr>
            </w:pPr>
          </w:p>
        </w:tc>
        <w:tc>
          <w:tcPr>
            <w:tcW w:w="1985" w:type="dxa"/>
            <w:shd w:val="clear" w:color="auto" w:fill="auto"/>
            <w:vAlign w:val="center"/>
          </w:tcPr>
          <w:p w14:paraId="04DD2090" w14:textId="77777777" w:rsidR="00544E3A" w:rsidRPr="00AF063D" w:rsidRDefault="00544E3A" w:rsidP="00637626">
            <w:pPr>
              <w:rPr>
                <w:rFonts w:ascii="Calibri" w:hAnsi="Calibri"/>
                <w:szCs w:val="32"/>
                <w:lang w:val="en-CA"/>
              </w:rPr>
            </w:pPr>
          </w:p>
        </w:tc>
        <w:tc>
          <w:tcPr>
            <w:tcW w:w="3118" w:type="dxa"/>
            <w:shd w:val="clear" w:color="auto" w:fill="auto"/>
            <w:vAlign w:val="center"/>
          </w:tcPr>
          <w:p w14:paraId="3236E7B7" w14:textId="77777777" w:rsidR="00544E3A" w:rsidRPr="00AF063D" w:rsidRDefault="00544E3A" w:rsidP="00637626">
            <w:pPr>
              <w:rPr>
                <w:rFonts w:ascii="Calibri" w:hAnsi="Calibri"/>
                <w:szCs w:val="32"/>
                <w:lang w:val="en-CA"/>
              </w:rPr>
            </w:pPr>
          </w:p>
        </w:tc>
        <w:tc>
          <w:tcPr>
            <w:tcW w:w="2804" w:type="dxa"/>
            <w:gridSpan w:val="2"/>
            <w:shd w:val="clear" w:color="auto" w:fill="auto"/>
            <w:vAlign w:val="center"/>
          </w:tcPr>
          <w:p w14:paraId="7F64222E" w14:textId="77777777" w:rsidR="00544E3A" w:rsidRPr="00AF063D" w:rsidRDefault="00544E3A" w:rsidP="00637626">
            <w:pPr>
              <w:rPr>
                <w:rFonts w:ascii="Calibri" w:hAnsi="Calibri"/>
                <w:szCs w:val="32"/>
                <w:lang w:val="en-CA"/>
              </w:rPr>
            </w:pPr>
            <w:r w:rsidRPr="00AF063D">
              <w:rPr>
                <w:rFonts w:ascii="Calibri" w:hAnsi="Calibri"/>
                <w:szCs w:val="32"/>
                <w:lang w:val="en-CA"/>
              </w:rPr>
              <w:t>$</w:t>
            </w:r>
          </w:p>
        </w:tc>
      </w:tr>
      <w:tr w:rsidR="00544E3A" w:rsidRPr="00AF063D" w14:paraId="5DEBB9EC" w14:textId="77777777" w:rsidTr="00637626">
        <w:tc>
          <w:tcPr>
            <w:tcW w:w="1809" w:type="dxa"/>
            <w:shd w:val="clear" w:color="auto" w:fill="auto"/>
            <w:vAlign w:val="center"/>
          </w:tcPr>
          <w:p w14:paraId="36874258" w14:textId="6DF07D0F" w:rsidR="00544E3A" w:rsidRPr="00AF063D" w:rsidRDefault="00544E3A" w:rsidP="00637626">
            <w:pPr>
              <w:rPr>
                <w:rFonts w:ascii="Calibri" w:hAnsi="Calibri"/>
                <w:szCs w:val="32"/>
                <w:lang w:val="en-CA"/>
              </w:rPr>
            </w:pPr>
          </w:p>
        </w:tc>
        <w:tc>
          <w:tcPr>
            <w:tcW w:w="1985" w:type="dxa"/>
            <w:shd w:val="clear" w:color="auto" w:fill="auto"/>
            <w:vAlign w:val="center"/>
          </w:tcPr>
          <w:p w14:paraId="7E08F93D" w14:textId="77777777" w:rsidR="00544E3A" w:rsidRPr="00AF063D" w:rsidRDefault="00544E3A" w:rsidP="00637626">
            <w:pPr>
              <w:rPr>
                <w:rFonts w:ascii="Calibri" w:hAnsi="Calibri"/>
                <w:szCs w:val="32"/>
                <w:lang w:val="en-CA"/>
              </w:rPr>
            </w:pPr>
          </w:p>
        </w:tc>
        <w:tc>
          <w:tcPr>
            <w:tcW w:w="3118" w:type="dxa"/>
            <w:shd w:val="clear" w:color="auto" w:fill="auto"/>
            <w:vAlign w:val="center"/>
          </w:tcPr>
          <w:p w14:paraId="394EA01B" w14:textId="77777777" w:rsidR="00544E3A" w:rsidRPr="00AF063D" w:rsidRDefault="00544E3A" w:rsidP="00637626">
            <w:pPr>
              <w:rPr>
                <w:rFonts w:ascii="Calibri" w:hAnsi="Calibri"/>
                <w:szCs w:val="32"/>
                <w:lang w:val="en-CA"/>
              </w:rPr>
            </w:pPr>
          </w:p>
        </w:tc>
        <w:tc>
          <w:tcPr>
            <w:tcW w:w="2804" w:type="dxa"/>
            <w:gridSpan w:val="2"/>
            <w:shd w:val="clear" w:color="auto" w:fill="auto"/>
            <w:vAlign w:val="center"/>
          </w:tcPr>
          <w:p w14:paraId="18610AE5" w14:textId="77777777" w:rsidR="00544E3A" w:rsidRPr="00AF063D" w:rsidRDefault="00544E3A" w:rsidP="00637626">
            <w:pPr>
              <w:rPr>
                <w:rFonts w:ascii="Calibri" w:hAnsi="Calibri"/>
                <w:szCs w:val="32"/>
                <w:lang w:val="en-CA"/>
              </w:rPr>
            </w:pPr>
            <w:r w:rsidRPr="00AF063D">
              <w:rPr>
                <w:rFonts w:ascii="Calibri" w:hAnsi="Calibri"/>
                <w:szCs w:val="32"/>
                <w:lang w:val="en-CA"/>
              </w:rPr>
              <w:t>$</w:t>
            </w:r>
          </w:p>
        </w:tc>
      </w:tr>
      <w:tr w:rsidR="00544E3A" w:rsidRPr="00AF063D" w14:paraId="40D0E037" w14:textId="77777777" w:rsidTr="00637626">
        <w:tc>
          <w:tcPr>
            <w:tcW w:w="1809" w:type="dxa"/>
            <w:shd w:val="clear" w:color="auto" w:fill="auto"/>
            <w:vAlign w:val="center"/>
          </w:tcPr>
          <w:p w14:paraId="37487E8F" w14:textId="3DFAA402" w:rsidR="00544E3A" w:rsidRPr="00AF063D" w:rsidRDefault="00544E3A" w:rsidP="00637626">
            <w:pPr>
              <w:rPr>
                <w:rFonts w:ascii="Calibri" w:hAnsi="Calibri"/>
                <w:szCs w:val="32"/>
                <w:lang w:val="en-CA"/>
              </w:rPr>
            </w:pPr>
          </w:p>
        </w:tc>
        <w:tc>
          <w:tcPr>
            <w:tcW w:w="1985" w:type="dxa"/>
            <w:shd w:val="clear" w:color="auto" w:fill="auto"/>
            <w:vAlign w:val="center"/>
          </w:tcPr>
          <w:p w14:paraId="732BF608" w14:textId="77777777" w:rsidR="00544E3A" w:rsidRPr="00AF063D" w:rsidRDefault="00544E3A" w:rsidP="00637626">
            <w:pPr>
              <w:rPr>
                <w:rFonts w:ascii="Calibri" w:hAnsi="Calibri"/>
                <w:szCs w:val="32"/>
                <w:lang w:val="en-CA"/>
              </w:rPr>
            </w:pPr>
          </w:p>
        </w:tc>
        <w:tc>
          <w:tcPr>
            <w:tcW w:w="3118" w:type="dxa"/>
            <w:shd w:val="clear" w:color="auto" w:fill="auto"/>
            <w:vAlign w:val="center"/>
          </w:tcPr>
          <w:p w14:paraId="788A990C" w14:textId="77777777" w:rsidR="00544E3A" w:rsidRPr="00AF063D" w:rsidRDefault="00544E3A" w:rsidP="00637626">
            <w:pPr>
              <w:rPr>
                <w:rFonts w:ascii="Calibri" w:hAnsi="Calibri"/>
                <w:szCs w:val="32"/>
                <w:lang w:val="en-CA"/>
              </w:rPr>
            </w:pPr>
          </w:p>
        </w:tc>
        <w:tc>
          <w:tcPr>
            <w:tcW w:w="2804" w:type="dxa"/>
            <w:gridSpan w:val="2"/>
            <w:shd w:val="clear" w:color="auto" w:fill="auto"/>
            <w:vAlign w:val="center"/>
          </w:tcPr>
          <w:p w14:paraId="781E6335" w14:textId="77777777" w:rsidR="00544E3A" w:rsidRPr="00AF063D" w:rsidRDefault="00544E3A" w:rsidP="00637626">
            <w:pPr>
              <w:rPr>
                <w:rFonts w:ascii="Calibri" w:hAnsi="Calibri"/>
                <w:szCs w:val="32"/>
                <w:lang w:val="en-CA"/>
              </w:rPr>
            </w:pPr>
            <w:r w:rsidRPr="00AF063D">
              <w:rPr>
                <w:rFonts w:ascii="Calibri" w:hAnsi="Calibri"/>
                <w:szCs w:val="32"/>
                <w:lang w:val="en-CA"/>
              </w:rPr>
              <w:t>$</w:t>
            </w:r>
          </w:p>
        </w:tc>
      </w:tr>
      <w:tr w:rsidR="00544E3A" w:rsidRPr="00AF063D" w14:paraId="68AF2CFB" w14:textId="77777777" w:rsidTr="00637626">
        <w:tc>
          <w:tcPr>
            <w:tcW w:w="1809" w:type="dxa"/>
            <w:shd w:val="clear" w:color="auto" w:fill="auto"/>
            <w:vAlign w:val="center"/>
          </w:tcPr>
          <w:p w14:paraId="2836707A" w14:textId="5372A86F" w:rsidR="00544E3A" w:rsidRPr="00AF063D" w:rsidRDefault="00544E3A" w:rsidP="00637626">
            <w:pPr>
              <w:rPr>
                <w:rFonts w:ascii="Calibri" w:hAnsi="Calibri"/>
                <w:szCs w:val="32"/>
                <w:lang w:val="en-CA"/>
              </w:rPr>
            </w:pPr>
          </w:p>
        </w:tc>
        <w:tc>
          <w:tcPr>
            <w:tcW w:w="1985" w:type="dxa"/>
            <w:shd w:val="clear" w:color="auto" w:fill="auto"/>
            <w:vAlign w:val="center"/>
          </w:tcPr>
          <w:p w14:paraId="4B85D1A2" w14:textId="77777777" w:rsidR="00544E3A" w:rsidRPr="00AF063D" w:rsidRDefault="00544E3A" w:rsidP="00637626">
            <w:pPr>
              <w:rPr>
                <w:rFonts w:ascii="Calibri" w:hAnsi="Calibri"/>
                <w:szCs w:val="32"/>
                <w:lang w:val="en-CA"/>
              </w:rPr>
            </w:pPr>
          </w:p>
        </w:tc>
        <w:tc>
          <w:tcPr>
            <w:tcW w:w="3118" w:type="dxa"/>
            <w:shd w:val="clear" w:color="auto" w:fill="auto"/>
            <w:vAlign w:val="center"/>
          </w:tcPr>
          <w:p w14:paraId="67C82178" w14:textId="77777777" w:rsidR="00544E3A" w:rsidRPr="00AF063D" w:rsidRDefault="00544E3A" w:rsidP="00637626">
            <w:pPr>
              <w:rPr>
                <w:rFonts w:ascii="Calibri" w:hAnsi="Calibri"/>
                <w:szCs w:val="32"/>
                <w:lang w:val="en-CA"/>
              </w:rPr>
            </w:pPr>
          </w:p>
        </w:tc>
        <w:tc>
          <w:tcPr>
            <w:tcW w:w="2804" w:type="dxa"/>
            <w:gridSpan w:val="2"/>
            <w:shd w:val="clear" w:color="auto" w:fill="auto"/>
            <w:vAlign w:val="center"/>
          </w:tcPr>
          <w:p w14:paraId="03B8EED6" w14:textId="77777777" w:rsidR="00544E3A" w:rsidRPr="00AF063D" w:rsidRDefault="00544E3A" w:rsidP="00637626">
            <w:pPr>
              <w:rPr>
                <w:rFonts w:ascii="Calibri" w:hAnsi="Calibri"/>
                <w:szCs w:val="32"/>
                <w:lang w:val="en-CA"/>
              </w:rPr>
            </w:pPr>
            <w:r w:rsidRPr="00AF063D">
              <w:rPr>
                <w:rFonts w:ascii="Calibri" w:hAnsi="Calibri"/>
                <w:szCs w:val="32"/>
                <w:lang w:val="en-CA"/>
              </w:rPr>
              <w:t>$</w:t>
            </w:r>
          </w:p>
        </w:tc>
      </w:tr>
      <w:tr w:rsidR="00544E3A" w:rsidRPr="00AF063D" w14:paraId="333D3FA0" w14:textId="77777777" w:rsidTr="00637626">
        <w:tc>
          <w:tcPr>
            <w:tcW w:w="1809" w:type="dxa"/>
            <w:shd w:val="clear" w:color="auto" w:fill="auto"/>
            <w:vAlign w:val="center"/>
          </w:tcPr>
          <w:p w14:paraId="235D7D97" w14:textId="70B47DA4" w:rsidR="00544E3A" w:rsidRPr="00AF063D" w:rsidRDefault="00544E3A" w:rsidP="00637626">
            <w:pPr>
              <w:rPr>
                <w:rFonts w:ascii="Calibri" w:hAnsi="Calibri"/>
                <w:szCs w:val="32"/>
                <w:lang w:val="en-CA"/>
              </w:rPr>
            </w:pPr>
          </w:p>
        </w:tc>
        <w:tc>
          <w:tcPr>
            <w:tcW w:w="1985" w:type="dxa"/>
            <w:shd w:val="clear" w:color="auto" w:fill="auto"/>
            <w:vAlign w:val="center"/>
          </w:tcPr>
          <w:p w14:paraId="54A7CC9E" w14:textId="77777777" w:rsidR="00544E3A" w:rsidRPr="00AF063D" w:rsidRDefault="00544E3A" w:rsidP="00637626">
            <w:pPr>
              <w:rPr>
                <w:rFonts w:ascii="Calibri" w:hAnsi="Calibri"/>
                <w:szCs w:val="32"/>
                <w:lang w:val="en-CA"/>
              </w:rPr>
            </w:pPr>
          </w:p>
        </w:tc>
        <w:tc>
          <w:tcPr>
            <w:tcW w:w="3118" w:type="dxa"/>
            <w:shd w:val="clear" w:color="auto" w:fill="auto"/>
            <w:vAlign w:val="center"/>
          </w:tcPr>
          <w:p w14:paraId="44619D2B" w14:textId="77777777" w:rsidR="00544E3A" w:rsidRPr="00AF063D" w:rsidRDefault="00544E3A" w:rsidP="00637626">
            <w:pPr>
              <w:rPr>
                <w:rFonts w:ascii="Calibri" w:hAnsi="Calibri"/>
                <w:szCs w:val="32"/>
                <w:lang w:val="en-CA"/>
              </w:rPr>
            </w:pPr>
          </w:p>
        </w:tc>
        <w:tc>
          <w:tcPr>
            <w:tcW w:w="2804" w:type="dxa"/>
            <w:gridSpan w:val="2"/>
            <w:shd w:val="clear" w:color="auto" w:fill="auto"/>
            <w:vAlign w:val="center"/>
          </w:tcPr>
          <w:p w14:paraId="6FD7574E" w14:textId="77777777" w:rsidR="00544E3A" w:rsidRPr="00AF063D" w:rsidRDefault="00544E3A" w:rsidP="00637626">
            <w:pPr>
              <w:rPr>
                <w:rFonts w:ascii="Calibri" w:hAnsi="Calibri"/>
                <w:szCs w:val="32"/>
                <w:lang w:val="en-CA"/>
              </w:rPr>
            </w:pPr>
            <w:r w:rsidRPr="00AF063D">
              <w:rPr>
                <w:rFonts w:ascii="Calibri" w:hAnsi="Calibri"/>
                <w:szCs w:val="32"/>
                <w:lang w:val="en-CA"/>
              </w:rPr>
              <w:t>$</w:t>
            </w:r>
          </w:p>
        </w:tc>
      </w:tr>
    </w:tbl>
    <w:p w14:paraId="6D265444" w14:textId="77777777" w:rsidR="00544E3A" w:rsidRDefault="00544E3A" w:rsidP="00544E3A">
      <w:pPr>
        <w:pStyle w:val="DefaultText"/>
        <w:rPr>
          <w:b/>
          <w:bCs/>
          <w:lang w:val="en-CA"/>
        </w:rPr>
      </w:pPr>
    </w:p>
    <w:p w14:paraId="4A0A8F9A" w14:textId="6F6A5A2F" w:rsidR="00AA7C0A" w:rsidRDefault="000E48E3">
      <w:r>
        <w:t>*All amounts include Applicable Taxes.</w:t>
      </w:r>
    </w:p>
    <w:sectPr w:rsidR="00AA7C0A" w:rsidSect="009812EA">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5BCF3" w14:textId="77777777" w:rsidR="007C332F" w:rsidRDefault="007C332F">
      <w:r>
        <w:separator/>
      </w:r>
    </w:p>
  </w:endnote>
  <w:endnote w:type="continuationSeparator" w:id="0">
    <w:p w14:paraId="20E30C6D" w14:textId="77777777" w:rsidR="007C332F" w:rsidRDefault="007C3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A5887" w14:textId="77777777" w:rsidR="005776F5" w:rsidRPr="00FB48E5" w:rsidRDefault="005776F5" w:rsidP="000B4181">
    <w:pPr>
      <w:pStyle w:val="BodyText"/>
      <w:jc w:val="center"/>
      <w:rPr>
        <w:lang w:val="fr-CA"/>
      </w:rPr>
    </w:pPr>
    <w:r w:rsidRPr="00FB48E5">
      <w:rPr>
        <w:rFonts w:ascii="Arial" w:hAnsi="Arial"/>
        <w:b/>
        <w:sz w:val="16"/>
        <w:lang w:val="fr-CA"/>
      </w:rPr>
      <w:t xml:space="preserve">Page </w:t>
    </w:r>
    <w:r>
      <w:rPr>
        <w:rFonts w:ascii="Arial" w:hAnsi="Arial"/>
        <w:b/>
        <w:sz w:val="16"/>
      </w:rPr>
      <w:fldChar w:fldCharType="begin"/>
    </w:r>
    <w:r w:rsidRPr="00FB48E5">
      <w:rPr>
        <w:rFonts w:ascii="Arial" w:hAnsi="Arial"/>
        <w:b/>
        <w:sz w:val="16"/>
        <w:lang w:val="fr-CA"/>
      </w:rPr>
      <w:instrText>page  \* MERGEFORMAT</w:instrText>
    </w:r>
    <w:r>
      <w:rPr>
        <w:rFonts w:ascii="Arial" w:hAnsi="Arial"/>
        <w:b/>
        <w:sz w:val="16"/>
      </w:rPr>
      <w:fldChar w:fldCharType="separate"/>
    </w:r>
    <w:r>
      <w:rPr>
        <w:rFonts w:ascii="Arial" w:hAnsi="Arial"/>
        <w:b/>
        <w:noProof/>
        <w:sz w:val="16"/>
        <w:lang w:val="fr-CA"/>
      </w:rPr>
      <w:t>27</w:t>
    </w:r>
    <w:r>
      <w:rPr>
        <w:rFonts w:ascii="Arial" w:hAnsi="Arial"/>
        <w:b/>
        <w:sz w:val="16"/>
      </w:rPr>
      <w:fldChar w:fldCharType="end"/>
    </w:r>
    <w:r w:rsidRPr="00FB48E5">
      <w:rPr>
        <w:rFonts w:ascii="Arial" w:hAnsi="Arial"/>
        <w:b/>
        <w:sz w:val="16"/>
        <w:lang w:val="fr-CA"/>
      </w:rPr>
      <w:t xml:space="preserve"> of - de </w:t>
    </w:r>
    <w:r>
      <w:rPr>
        <w:rFonts w:ascii="Arial" w:hAnsi="Arial"/>
        <w:b/>
        <w:sz w:val="16"/>
      </w:rPr>
      <w:fldChar w:fldCharType="begin"/>
    </w:r>
    <w:r w:rsidRPr="00FB48E5">
      <w:rPr>
        <w:rFonts w:ascii="Arial" w:hAnsi="Arial"/>
        <w:b/>
        <w:sz w:val="16"/>
        <w:lang w:val="fr-CA"/>
      </w:rPr>
      <w:instrText>numpages  \* MERGEFORMAT</w:instrText>
    </w:r>
    <w:r>
      <w:rPr>
        <w:rFonts w:ascii="Arial" w:hAnsi="Arial"/>
        <w:b/>
        <w:sz w:val="16"/>
      </w:rPr>
      <w:fldChar w:fldCharType="separate"/>
    </w:r>
    <w:r>
      <w:rPr>
        <w:rFonts w:ascii="Arial" w:hAnsi="Arial"/>
        <w:b/>
        <w:noProof/>
        <w:sz w:val="16"/>
        <w:lang w:val="fr-CA"/>
      </w:rPr>
      <w:t>36</w:t>
    </w:r>
    <w:r>
      <w:rPr>
        <w:rFonts w:ascii="Arial" w:hAnsi="Arial"/>
        <w:b/>
        <w:sz w:val="16"/>
      </w:rPr>
      <w:fldChar w:fldCharType="end"/>
    </w:r>
  </w:p>
  <w:p w14:paraId="7AD30B3B" w14:textId="77777777" w:rsidR="005776F5" w:rsidRDefault="005776F5">
    <w:pPr>
      <w:pStyle w:val="Footer"/>
    </w:pPr>
  </w:p>
  <w:p w14:paraId="0D62CE9F" w14:textId="77777777" w:rsidR="005776F5" w:rsidRDefault="005776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BE222" w14:textId="77777777" w:rsidR="005F3A64" w:rsidRPr="00FB48E5" w:rsidRDefault="005F3A64" w:rsidP="000B4181">
    <w:pPr>
      <w:pStyle w:val="BodyText"/>
      <w:jc w:val="center"/>
      <w:rPr>
        <w:lang w:val="fr-CA"/>
      </w:rPr>
    </w:pPr>
    <w:r w:rsidRPr="00FB48E5">
      <w:rPr>
        <w:rFonts w:ascii="Arial" w:hAnsi="Arial"/>
        <w:b/>
        <w:sz w:val="16"/>
        <w:lang w:val="fr-CA"/>
      </w:rPr>
      <w:t xml:space="preserve">Page </w:t>
    </w:r>
    <w:r>
      <w:rPr>
        <w:rFonts w:ascii="Arial" w:hAnsi="Arial"/>
        <w:b/>
        <w:sz w:val="16"/>
      </w:rPr>
      <w:fldChar w:fldCharType="begin"/>
    </w:r>
    <w:r w:rsidRPr="00FB48E5">
      <w:rPr>
        <w:rFonts w:ascii="Arial" w:hAnsi="Arial"/>
        <w:b/>
        <w:sz w:val="16"/>
        <w:lang w:val="fr-CA"/>
      </w:rPr>
      <w:instrText>page  \* MERGEFORMAT</w:instrText>
    </w:r>
    <w:r>
      <w:rPr>
        <w:rFonts w:ascii="Arial" w:hAnsi="Arial"/>
        <w:b/>
        <w:sz w:val="16"/>
      </w:rPr>
      <w:fldChar w:fldCharType="separate"/>
    </w:r>
    <w:r w:rsidR="001152D0">
      <w:rPr>
        <w:rFonts w:ascii="Arial" w:hAnsi="Arial"/>
        <w:b/>
        <w:noProof/>
        <w:sz w:val="16"/>
        <w:lang w:val="fr-CA"/>
      </w:rPr>
      <w:t>27</w:t>
    </w:r>
    <w:r>
      <w:rPr>
        <w:rFonts w:ascii="Arial" w:hAnsi="Arial"/>
        <w:b/>
        <w:sz w:val="16"/>
      </w:rPr>
      <w:fldChar w:fldCharType="end"/>
    </w:r>
    <w:r w:rsidRPr="00FB48E5">
      <w:rPr>
        <w:rFonts w:ascii="Arial" w:hAnsi="Arial"/>
        <w:b/>
        <w:sz w:val="16"/>
        <w:lang w:val="fr-CA"/>
      </w:rPr>
      <w:t xml:space="preserve"> of - de </w:t>
    </w:r>
    <w:r>
      <w:rPr>
        <w:rFonts w:ascii="Arial" w:hAnsi="Arial"/>
        <w:b/>
        <w:sz w:val="16"/>
      </w:rPr>
      <w:fldChar w:fldCharType="begin"/>
    </w:r>
    <w:r w:rsidRPr="00FB48E5">
      <w:rPr>
        <w:rFonts w:ascii="Arial" w:hAnsi="Arial"/>
        <w:b/>
        <w:sz w:val="16"/>
        <w:lang w:val="fr-CA"/>
      </w:rPr>
      <w:instrText>numpages  \* MERGEFORMAT</w:instrText>
    </w:r>
    <w:r>
      <w:rPr>
        <w:rFonts w:ascii="Arial" w:hAnsi="Arial"/>
        <w:b/>
        <w:sz w:val="16"/>
      </w:rPr>
      <w:fldChar w:fldCharType="separate"/>
    </w:r>
    <w:r w:rsidR="001152D0">
      <w:rPr>
        <w:rFonts w:ascii="Arial" w:hAnsi="Arial"/>
        <w:b/>
        <w:noProof/>
        <w:sz w:val="16"/>
        <w:lang w:val="fr-CA"/>
      </w:rPr>
      <w:t>36</w:t>
    </w:r>
    <w:r>
      <w:rPr>
        <w:rFonts w:ascii="Arial" w:hAnsi="Arial"/>
        <w:b/>
        <w:sz w:val="16"/>
      </w:rPr>
      <w:fldChar w:fldCharType="end"/>
    </w:r>
  </w:p>
  <w:p w14:paraId="073F0500" w14:textId="77777777" w:rsidR="005F3A64" w:rsidRDefault="005F3A64">
    <w:pPr>
      <w:pStyle w:val="Footer"/>
    </w:pPr>
  </w:p>
  <w:p w14:paraId="17AF91E4" w14:textId="77777777" w:rsidR="005F3A64" w:rsidRDefault="005F3A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4881C" w14:textId="77777777" w:rsidR="007C332F" w:rsidRDefault="007C332F">
      <w:r>
        <w:separator/>
      </w:r>
    </w:p>
  </w:footnote>
  <w:footnote w:type="continuationSeparator" w:id="0">
    <w:p w14:paraId="672B3B2E" w14:textId="77777777" w:rsidR="007C332F" w:rsidRDefault="007C33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B6900" w14:textId="77777777" w:rsidR="005776F5" w:rsidRPr="00B2203D" w:rsidRDefault="005776F5" w:rsidP="000F7563">
    <w:pPr>
      <w:pStyle w:val="BodyText"/>
      <w:tabs>
        <w:tab w:val="left" w:pos="360"/>
        <w:tab w:val="left" w:pos="3600"/>
        <w:tab w:val="left" w:pos="6200"/>
      </w:tabs>
      <w:ind w:left="2520" w:firstLine="3240"/>
      <w:rPr>
        <w:color w:val="auto"/>
        <w:lang w:val="fr-CA"/>
      </w:rPr>
    </w:pPr>
    <w:r>
      <w:rPr>
        <w:rFonts w:ascii="Arial" w:hAnsi="Arial"/>
        <w:noProof/>
        <w:color w:val="auto"/>
        <w:sz w:val="14"/>
        <w:lang w:val="fr-CA"/>
      </w:rPr>
      <w:drawing>
        <wp:anchor distT="0" distB="0" distL="114300" distR="114300" simplePos="0" relativeHeight="251663360" behindDoc="0" locked="0" layoutInCell="1" allowOverlap="1" wp14:anchorId="7B071A49" wp14:editId="5A8866EB">
          <wp:simplePos x="0" y="0"/>
          <wp:positionH relativeFrom="column">
            <wp:posOffset>-159220</wp:posOffset>
          </wp:positionH>
          <wp:positionV relativeFrom="paragraph">
            <wp:posOffset>15627</wp:posOffset>
          </wp:positionV>
          <wp:extent cx="2534285" cy="190500"/>
          <wp:effectExtent l="0" t="0" r="0" b="0"/>
          <wp:wrapNone/>
          <wp:docPr id="4" name="Picture 4" descr="e_dfo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_dfo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4285" cy="1905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B2203D">
      <w:rPr>
        <w:rFonts w:ascii="Arial" w:hAnsi="Arial"/>
        <w:color w:val="auto"/>
        <w:sz w:val="14"/>
        <w:lang w:val="fr-CA"/>
      </w:rPr>
      <w:t>Solicitation</w:t>
    </w:r>
    <w:proofErr w:type="spellEnd"/>
    <w:r w:rsidRPr="00B2203D">
      <w:rPr>
        <w:rFonts w:ascii="Arial" w:hAnsi="Arial"/>
        <w:color w:val="auto"/>
        <w:sz w:val="14"/>
        <w:lang w:val="fr-CA"/>
      </w:rPr>
      <w:t xml:space="preserve"> No. - N° de l'invitation</w:t>
    </w:r>
    <w:r w:rsidRPr="00B2203D">
      <w:rPr>
        <w:rFonts w:ascii="Arial" w:hAnsi="Arial"/>
        <w:color w:val="auto"/>
        <w:sz w:val="14"/>
        <w:lang w:val="fr-CA"/>
      </w:rPr>
      <w:tab/>
    </w:r>
  </w:p>
  <w:p w14:paraId="73580EB9" w14:textId="77777777" w:rsidR="005776F5" w:rsidRPr="00B2203D" w:rsidRDefault="005776F5" w:rsidP="0045359F">
    <w:pPr>
      <w:pStyle w:val="BodyText"/>
      <w:tabs>
        <w:tab w:val="left" w:pos="360"/>
        <w:tab w:val="left" w:pos="3600"/>
        <w:tab w:val="left" w:pos="6200"/>
      </w:tabs>
      <w:rPr>
        <w:color w:val="auto"/>
        <w:lang w:val="fr-CA"/>
      </w:rPr>
    </w:pPr>
    <w:r>
      <w:rPr>
        <w:color w:val="auto"/>
        <w:sz w:val="20"/>
        <w:lang w:val="fr-CA"/>
      </w:rPr>
      <w:tab/>
    </w:r>
    <w:r>
      <w:rPr>
        <w:color w:val="auto"/>
        <w:sz w:val="20"/>
        <w:lang w:val="fr-CA"/>
      </w:rPr>
      <w:tab/>
    </w:r>
    <w:r>
      <w:rPr>
        <w:color w:val="auto"/>
        <w:sz w:val="20"/>
        <w:lang w:val="fr-CA"/>
      </w:rPr>
      <w:tab/>
    </w:r>
    <w:r>
      <w:rPr>
        <w:color w:val="auto"/>
        <w:sz w:val="20"/>
        <w:lang w:val="fr-CA"/>
      </w:rPr>
      <w:tab/>
      <w:t>30001440</w:t>
    </w:r>
    <w:r w:rsidRPr="00B2203D">
      <w:rPr>
        <w:color w:val="auto"/>
        <w:sz w:val="20"/>
        <w:lang w:val="fr-CA"/>
      </w:rPr>
      <w:tab/>
    </w:r>
    <w:r w:rsidRPr="00B2203D">
      <w:rPr>
        <w:color w:val="auto"/>
        <w:sz w:val="20"/>
        <w:lang w:val="fr-CA"/>
      </w:rPr>
      <w:tab/>
    </w:r>
    <w:r w:rsidRPr="00B2203D">
      <w:rPr>
        <w:color w:val="auto"/>
        <w:sz w:val="16"/>
        <w:lang w:val="fr-CA"/>
      </w:rPr>
      <w:tab/>
    </w:r>
  </w:p>
  <w:p w14:paraId="1439B45D" w14:textId="77777777" w:rsidR="005776F5" w:rsidRPr="00B2203D" w:rsidRDefault="005776F5" w:rsidP="0045359F">
    <w:pPr>
      <w:pStyle w:val="Header"/>
    </w:pPr>
    <w:r w:rsidRPr="0045359F">
      <w:rPr>
        <w:noProof/>
        <w:lang w:val="en-CA" w:eastAsia="en-CA"/>
      </w:rPr>
      <w:drawing>
        <wp:inline distT="0" distB="0" distL="0" distR="0" wp14:anchorId="3DE11DB6" wp14:editId="003DAEE1">
          <wp:extent cx="5852160" cy="103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153" t="-9723"/>
                  <a:stretch>
                    <a:fillRect/>
                  </a:stretch>
                </pic:blipFill>
                <pic:spPr bwMode="auto">
                  <a:xfrm>
                    <a:off x="0" y="0"/>
                    <a:ext cx="5852160" cy="10350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4278F" w14:textId="77777777" w:rsidR="005776F5" w:rsidRDefault="005776F5">
    <w:pPr>
      <w:pStyle w:val="Header"/>
    </w:pPr>
    <w:r>
      <w:rPr>
        <w:noProof/>
        <w:sz w:val="14"/>
        <w:lang w:val="fr-CA"/>
      </w:rPr>
      <w:drawing>
        <wp:anchor distT="0" distB="0" distL="114300" distR="114300" simplePos="0" relativeHeight="251664384" behindDoc="0" locked="0" layoutInCell="1" allowOverlap="1" wp14:anchorId="596AA675" wp14:editId="6B80C399">
          <wp:simplePos x="0" y="0"/>
          <wp:positionH relativeFrom="column">
            <wp:posOffset>0</wp:posOffset>
          </wp:positionH>
          <wp:positionV relativeFrom="paragraph">
            <wp:posOffset>-635</wp:posOffset>
          </wp:positionV>
          <wp:extent cx="2534285" cy="190500"/>
          <wp:effectExtent l="0" t="0" r="0" b="0"/>
          <wp:wrapNone/>
          <wp:docPr id="2" name="Picture 2" descr="e_dfo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_dfo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4285" cy="1905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F8597" w14:textId="3A40A765" w:rsidR="005F3A64" w:rsidRPr="00B2203D" w:rsidRDefault="000F7563" w:rsidP="000F7563">
    <w:pPr>
      <w:pStyle w:val="BodyText"/>
      <w:tabs>
        <w:tab w:val="left" w:pos="360"/>
        <w:tab w:val="left" w:pos="3600"/>
        <w:tab w:val="left" w:pos="6200"/>
      </w:tabs>
      <w:ind w:left="2520" w:firstLine="3240"/>
      <w:rPr>
        <w:color w:val="auto"/>
        <w:lang w:val="fr-CA"/>
      </w:rPr>
    </w:pPr>
    <w:r>
      <w:rPr>
        <w:rFonts w:ascii="Arial" w:hAnsi="Arial"/>
        <w:noProof/>
        <w:color w:val="auto"/>
        <w:sz w:val="14"/>
        <w:lang w:val="fr-CA"/>
      </w:rPr>
      <w:drawing>
        <wp:anchor distT="0" distB="0" distL="114300" distR="114300" simplePos="0" relativeHeight="251659264" behindDoc="0" locked="0" layoutInCell="1" allowOverlap="1" wp14:anchorId="5D62A6A1" wp14:editId="5A2104E5">
          <wp:simplePos x="0" y="0"/>
          <wp:positionH relativeFrom="column">
            <wp:posOffset>-159220</wp:posOffset>
          </wp:positionH>
          <wp:positionV relativeFrom="paragraph">
            <wp:posOffset>15627</wp:posOffset>
          </wp:positionV>
          <wp:extent cx="2534285" cy="190500"/>
          <wp:effectExtent l="0" t="0" r="0" b="0"/>
          <wp:wrapNone/>
          <wp:docPr id="8" name="Picture 8" descr="e_dfo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_dfo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4285" cy="1905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5F3A64" w:rsidRPr="00B2203D">
      <w:rPr>
        <w:rFonts w:ascii="Arial" w:hAnsi="Arial"/>
        <w:color w:val="auto"/>
        <w:sz w:val="14"/>
        <w:lang w:val="fr-CA"/>
      </w:rPr>
      <w:t>Solicitation</w:t>
    </w:r>
    <w:proofErr w:type="spellEnd"/>
    <w:r w:rsidR="005F3A64" w:rsidRPr="00B2203D">
      <w:rPr>
        <w:rFonts w:ascii="Arial" w:hAnsi="Arial"/>
        <w:color w:val="auto"/>
        <w:sz w:val="14"/>
        <w:lang w:val="fr-CA"/>
      </w:rPr>
      <w:t xml:space="preserve"> No. - N° de l'invitation</w:t>
    </w:r>
    <w:r w:rsidR="005F3A64" w:rsidRPr="00B2203D">
      <w:rPr>
        <w:rFonts w:ascii="Arial" w:hAnsi="Arial"/>
        <w:color w:val="auto"/>
        <w:sz w:val="14"/>
        <w:lang w:val="fr-CA"/>
      </w:rPr>
      <w:tab/>
    </w:r>
  </w:p>
  <w:p w14:paraId="2C374C45" w14:textId="5C73CA74" w:rsidR="005F3A64" w:rsidRPr="00B2203D" w:rsidRDefault="000F7563" w:rsidP="0045359F">
    <w:pPr>
      <w:pStyle w:val="BodyText"/>
      <w:tabs>
        <w:tab w:val="left" w:pos="360"/>
        <w:tab w:val="left" w:pos="3600"/>
        <w:tab w:val="left" w:pos="6200"/>
      </w:tabs>
      <w:rPr>
        <w:color w:val="auto"/>
        <w:lang w:val="fr-CA"/>
      </w:rPr>
    </w:pPr>
    <w:r>
      <w:rPr>
        <w:color w:val="auto"/>
        <w:sz w:val="20"/>
        <w:lang w:val="fr-CA"/>
      </w:rPr>
      <w:tab/>
    </w:r>
    <w:r>
      <w:rPr>
        <w:color w:val="auto"/>
        <w:sz w:val="20"/>
        <w:lang w:val="fr-CA"/>
      </w:rPr>
      <w:tab/>
    </w:r>
    <w:r>
      <w:rPr>
        <w:color w:val="auto"/>
        <w:sz w:val="20"/>
        <w:lang w:val="fr-CA"/>
      </w:rPr>
      <w:tab/>
    </w:r>
    <w:r>
      <w:rPr>
        <w:color w:val="auto"/>
        <w:sz w:val="20"/>
        <w:lang w:val="fr-CA"/>
      </w:rPr>
      <w:tab/>
    </w:r>
    <w:r w:rsidR="00E0697F">
      <w:rPr>
        <w:color w:val="auto"/>
        <w:sz w:val="20"/>
        <w:lang w:val="fr-CA"/>
      </w:rPr>
      <w:t>30001440</w:t>
    </w:r>
    <w:r w:rsidR="005F3A64" w:rsidRPr="00B2203D">
      <w:rPr>
        <w:color w:val="auto"/>
        <w:sz w:val="20"/>
        <w:lang w:val="fr-CA"/>
      </w:rPr>
      <w:tab/>
    </w:r>
    <w:r w:rsidR="005F3A64" w:rsidRPr="00B2203D">
      <w:rPr>
        <w:color w:val="auto"/>
        <w:sz w:val="20"/>
        <w:lang w:val="fr-CA"/>
      </w:rPr>
      <w:tab/>
    </w:r>
    <w:r w:rsidR="005F3A64" w:rsidRPr="00B2203D">
      <w:rPr>
        <w:color w:val="auto"/>
        <w:sz w:val="16"/>
        <w:lang w:val="fr-CA"/>
      </w:rPr>
      <w:tab/>
    </w:r>
  </w:p>
  <w:p w14:paraId="6075BE71" w14:textId="09636253" w:rsidR="005F3A64" w:rsidRPr="00B2203D" w:rsidRDefault="00C35466" w:rsidP="0045359F">
    <w:pPr>
      <w:pStyle w:val="Header"/>
    </w:pPr>
    <w:r w:rsidRPr="0045359F">
      <w:rPr>
        <w:noProof/>
        <w:lang w:val="en-CA" w:eastAsia="en-CA"/>
      </w:rPr>
      <w:drawing>
        <wp:inline distT="0" distB="0" distL="0" distR="0" wp14:anchorId="23043648" wp14:editId="1BDD0707">
          <wp:extent cx="5852160" cy="1035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153" t="-9723"/>
                  <a:stretch>
                    <a:fillRect/>
                  </a:stretch>
                </pic:blipFill>
                <pic:spPr bwMode="auto">
                  <a:xfrm>
                    <a:off x="0" y="0"/>
                    <a:ext cx="5852160" cy="10350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98B87" w14:textId="28676CCF" w:rsidR="009812EA" w:rsidRDefault="009812EA">
    <w:pPr>
      <w:pStyle w:val="Header"/>
    </w:pPr>
    <w:r>
      <w:rPr>
        <w:noProof/>
        <w:sz w:val="14"/>
        <w:lang w:val="fr-CA"/>
      </w:rPr>
      <w:drawing>
        <wp:anchor distT="0" distB="0" distL="114300" distR="114300" simplePos="0" relativeHeight="251661312" behindDoc="0" locked="0" layoutInCell="1" allowOverlap="1" wp14:anchorId="22C60490" wp14:editId="21A9C71B">
          <wp:simplePos x="0" y="0"/>
          <wp:positionH relativeFrom="column">
            <wp:posOffset>0</wp:posOffset>
          </wp:positionH>
          <wp:positionV relativeFrom="paragraph">
            <wp:posOffset>-635</wp:posOffset>
          </wp:positionV>
          <wp:extent cx="2534285" cy="190500"/>
          <wp:effectExtent l="0" t="0" r="0" b="0"/>
          <wp:wrapNone/>
          <wp:docPr id="10" name="Picture 10" descr="e_dfo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_dfo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4285" cy="190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4A2B"/>
    <w:multiLevelType w:val="hybridMultilevel"/>
    <w:tmpl w:val="C0C6E276"/>
    <w:lvl w:ilvl="0" w:tplc="0C0C0015">
      <w:start w:val="1"/>
      <w:numFmt w:val="upp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3E7712C"/>
    <w:multiLevelType w:val="hybridMultilevel"/>
    <w:tmpl w:val="E9D4EEA2"/>
    <w:lvl w:ilvl="0" w:tplc="04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241587"/>
    <w:multiLevelType w:val="hybridMultilevel"/>
    <w:tmpl w:val="FDDECD3C"/>
    <w:lvl w:ilvl="0" w:tplc="04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344152"/>
    <w:multiLevelType w:val="hybridMultilevel"/>
    <w:tmpl w:val="41328B86"/>
    <w:lvl w:ilvl="0" w:tplc="040C001B">
      <w:start w:val="1"/>
      <w:numFmt w:val="lowerRoman"/>
      <w:lvlText w:val="%1."/>
      <w:lvlJc w:val="right"/>
      <w:pPr>
        <w:ind w:left="1140" w:hanging="360"/>
      </w:pPr>
    </w:lvl>
    <w:lvl w:ilvl="1" w:tplc="10090019" w:tentative="1">
      <w:start w:val="1"/>
      <w:numFmt w:val="lowerLetter"/>
      <w:lvlText w:val="%2."/>
      <w:lvlJc w:val="left"/>
      <w:pPr>
        <w:ind w:left="1860" w:hanging="360"/>
      </w:pPr>
    </w:lvl>
    <w:lvl w:ilvl="2" w:tplc="1009001B" w:tentative="1">
      <w:start w:val="1"/>
      <w:numFmt w:val="lowerRoman"/>
      <w:lvlText w:val="%3."/>
      <w:lvlJc w:val="right"/>
      <w:pPr>
        <w:ind w:left="2580" w:hanging="180"/>
      </w:pPr>
    </w:lvl>
    <w:lvl w:ilvl="3" w:tplc="1009000F" w:tentative="1">
      <w:start w:val="1"/>
      <w:numFmt w:val="decimal"/>
      <w:lvlText w:val="%4."/>
      <w:lvlJc w:val="left"/>
      <w:pPr>
        <w:ind w:left="3300" w:hanging="360"/>
      </w:pPr>
    </w:lvl>
    <w:lvl w:ilvl="4" w:tplc="10090019" w:tentative="1">
      <w:start w:val="1"/>
      <w:numFmt w:val="lowerLetter"/>
      <w:lvlText w:val="%5."/>
      <w:lvlJc w:val="left"/>
      <w:pPr>
        <w:ind w:left="4020" w:hanging="360"/>
      </w:pPr>
    </w:lvl>
    <w:lvl w:ilvl="5" w:tplc="1009001B" w:tentative="1">
      <w:start w:val="1"/>
      <w:numFmt w:val="lowerRoman"/>
      <w:lvlText w:val="%6."/>
      <w:lvlJc w:val="right"/>
      <w:pPr>
        <w:ind w:left="4740" w:hanging="180"/>
      </w:pPr>
    </w:lvl>
    <w:lvl w:ilvl="6" w:tplc="1009000F" w:tentative="1">
      <w:start w:val="1"/>
      <w:numFmt w:val="decimal"/>
      <w:lvlText w:val="%7."/>
      <w:lvlJc w:val="left"/>
      <w:pPr>
        <w:ind w:left="5460" w:hanging="360"/>
      </w:pPr>
    </w:lvl>
    <w:lvl w:ilvl="7" w:tplc="10090019" w:tentative="1">
      <w:start w:val="1"/>
      <w:numFmt w:val="lowerLetter"/>
      <w:lvlText w:val="%8."/>
      <w:lvlJc w:val="left"/>
      <w:pPr>
        <w:ind w:left="6180" w:hanging="360"/>
      </w:pPr>
    </w:lvl>
    <w:lvl w:ilvl="8" w:tplc="1009001B" w:tentative="1">
      <w:start w:val="1"/>
      <w:numFmt w:val="lowerRoman"/>
      <w:lvlText w:val="%9."/>
      <w:lvlJc w:val="right"/>
      <w:pPr>
        <w:ind w:left="6900" w:hanging="180"/>
      </w:pPr>
    </w:lvl>
  </w:abstractNum>
  <w:abstractNum w:abstractNumId="4" w15:restartNumberingAfterBreak="0">
    <w:nsid w:val="06076EF3"/>
    <w:multiLevelType w:val="hybridMultilevel"/>
    <w:tmpl w:val="4B72B264"/>
    <w:lvl w:ilvl="0" w:tplc="040C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60E7E21"/>
    <w:multiLevelType w:val="multilevel"/>
    <w:tmpl w:val="39B2CC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662562"/>
    <w:multiLevelType w:val="hybridMultilevel"/>
    <w:tmpl w:val="717E5B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DB7C51"/>
    <w:multiLevelType w:val="hybridMultilevel"/>
    <w:tmpl w:val="EDD4A6F4"/>
    <w:lvl w:ilvl="0" w:tplc="0194DAB8">
      <w:start w:val="3"/>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82055B7"/>
    <w:multiLevelType w:val="hybridMultilevel"/>
    <w:tmpl w:val="4498EC68"/>
    <w:lvl w:ilvl="0" w:tplc="040C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A6D38D8"/>
    <w:multiLevelType w:val="hybridMultilevel"/>
    <w:tmpl w:val="D0BE8646"/>
    <w:lvl w:ilvl="0" w:tplc="040C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0A90709F"/>
    <w:multiLevelType w:val="hybridMultilevel"/>
    <w:tmpl w:val="9ABCCF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28247C"/>
    <w:multiLevelType w:val="hybridMultilevel"/>
    <w:tmpl w:val="FD60E40C"/>
    <w:lvl w:ilvl="0" w:tplc="0C0C0017">
      <w:start w:val="1"/>
      <w:numFmt w:val="lowerLetter"/>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0B740656"/>
    <w:multiLevelType w:val="hybridMultilevel"/>
    <w:tmpl w:val="6B003B0C"/>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3" w15:restartNumberingAfterBreak="0">
    <w:nsid w:val="0C6F2761"/>
    <w:multiLevelType w:val="hybridMultilevel"/>
    <w:tmpl w:val="9208B264"/>
    <w:lvl w:ilvl="0" w:tplc="DE4CC10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0D4F49B9"/>
    <w:multiLevelType w:val="hybridMultilevel"/>
    <w:tmpl w:val="CC92A4E2"/>
    <w:lvl w:ilvl="0" w:tplc="048013BA">
      <w:start w:val="1"/>
      <w:numFmt w:val="lowerLetter"/>
      <w:lvlText w:val="%1)"/>
      <w:lvlJc w:val="left"/>
      <w:pPr>
        <w:ind w:left="720" w:hanging="360"/>
      </w:pPr>
      <w:rPr>
        <w:rFonts w:ascii="Arial" w:hAnsi="Arial"/>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0F4D2D42"/>
    <w:multiLevelType w:val="hybridMultilevel"/>
    <w:tmpl w:val="A7D2CAD8"/>
    <w:lvl w:ilvl="0" w:tplc="0194DAB8">
      <w:start w:val="3"/>
      <w:numFmt w:val="bullet"/>
      <w:lvlText w:val="-"/>
      <w:lvlJc w:val="left"/>
      <w:pPr>
        <w:ind w:left="720" w:hanging="360"/>
      </w:pPr>
      <w:rPr>
        <w:rFonts w:ascii="Calibri" w:eastAsia="Calibr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 w15:restartNumberingAfterBreak="0">
    <w:nsid w:val="12561A13"/>
    <w:multiLevelType w:val="hybridMultilevel"/>
    <w:tmpl w:val="59D6E88A"/>
    <w:lvl w:ilvl="0" w:tplc="F46A0C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E76922"/>
    <w:multiLevelType w:val="hybridMultilevel"/>
    <w:tmpl w:val="6FF69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EA48AA"/>
    <w:multiLevelType w:val="hybridMultilevel"/>
    <w:tmpl w:val="D4DA63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195B6472"/>
    <w:multiLevelType w:val="hybridMultilevel"/>
    <w:tmpl w:val="681C7656"/>
    <w:lvl w:ilvl="0" w:tplc="0194DAB8">
      <w:start w:val="3"/>
      <w:numFmt w:val="bullet"/>
      <w:lvlText w:val="-"/>
      <w:lvlJc w:val="left"/>
      <w:pPr>
        <w:ind w:left="720" w:hanging="360"/>
      </w:pPr>
      <w:rPr>
        <w:rFonts w:ascii="Calibri" w:eastAsia="Calibr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0" w15:restartNumberingAfterBreak="0">
    <w:nsid w:val="1A946218"/>
    <w:multiLevelType w:val="multilevel"/>
    <w:tmpl w:val="6A56DC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B862B96"/>
    <w:multiLevelType w:val="hybridMultilevel"/>
    <w:tmpl w:val="FD60E40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1E305C92"/>
    <w:multiLevelType w:val="hybridMultilevel"/>
    <w:tmpl w:val="51FA6088"/>
    <w:lvl w:ilvl="0" w:tplc="040C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1E717FBA"/>
    <w:multiLevelType w:val="hybridMultilevel"/>
    <w:tmpl w:val="CFBE6B84"/>
    <w:lvl w:ilvl="0" w:tplc="040C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1ECB0C8B"/>
    <w:multiLevelType w:val="hybridMultilevel"/>
    <w:tmpl w:val="89669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D07DA2"/>
    <w:multiLevelType w:val="hybridMultilevel"/>
    <w:tmpl w:val="21EEF434"/>
    <w:lvl w:ilvl="0" w:tplc="040C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2E065C93"/>
    <w:multiLevelType w:val="hybridMultilevel"/>
    <w:tmpl w:val="729665BC"/>
    <w:lvl w:ilvl="0" w:tplc="37341D52">
      <w:start w:val="1"/>
      <w:numFmt w:val="lowerLetter"/>
      <w:lvlText w:val="%1)"/>
      <w:lvlJc w:val="left"/>
      <w:pPr>
        <w:ind w:left="720" w:hanging="360"/>
      </w:pPr>
      <w:rPr>
        <w:rFonts w:ascii="Arial" w:eastAsia="Calibri" w:hAnsi="Arial" w:cs="Calibri"/>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7" w15:restartNumberingAfterBreak="0">
    <w:nsid w:val="309F0E19"/>
    <w:multiLevelType w:val="hybridMultilevel"/>
    <w:tmpl w:val="FAD45A6C"/>
    <w:lvl w:ilvl="0" w:tplc="040C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312D47C6"/>
    <w:multiLevelType w:val="hybridMultilevel"/>
    <w:tmpl w:val="B51ED916"/>
    <w:lvl w:ilvl="0" w:tplc="F710B6E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315700B7"/>
    <w:multiLevelType w:val="hybridMultilevel"/>
    <w:tmpl w:val="E8664A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6D6159"/>
    <w:multiLevelType w:val="hybridMultilevel"/>
    <w:tmpl w:val="BA502F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5A23EAE"/>
    <w:multiLevelType w:val="hybridMultilevel"/>
    <w:tmpl w:val="BBE48E0C"/>
    <w:lvl w:ilvl="0" w:tplc="040C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3EA61FB7"/>
    <w:multiLevelType w:val="hybridMultilevel"/>
    <w:tmpl w:val="FD60E40C"/>
    <w:lvl w:ilvl="0" w:tplc="0C0C0017">
      <w:start w:val="1"/>
      <w:numFmt w:val="lowerLetter"/>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40D01FAB"/>
    <w:multiLevelType w:val="hybridMultilevel"/>
    <w:tmpl w:val="4F4693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1844F6"/>
    <w:multiLevelType w:val="hybridMultilevel"/>
    <w:tmpl w:val="9F946342"/>
    <w:lvl w:ilvl="0" w:tplc="040C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467B1DE5"/>
    <w:multiLevelType w:val="hybridMultilevel"/>
    <w:tmpl w:val="3DB47E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8A346C"/>
    <w:multiLevelType w:val="hybridMultilevel"/>
    <w:tmpl w:val="8D9C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FA499A"/>
    <w:multiLevelType w:val="hybridMultilevel"/>
    <w:tmpl w:val="B478006E"/>
    <w:lvl w:ilvl="0" w:tplc="CA56E4C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35238F"/>
    <w:multiLevelType w:val="hybridMultilevel"/>
    <w:tmpl w:val="9208B264"/>
    <w:lvl w:ilvl="0" w:tplc="DE4CC10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4CE93DE4"/>
    <w:multiLevelType w:val="hybridMultilevel"/>
    <w:tmpl w:val="12F6D1C4"/>
    <w:lvl w:ilvl="0" w:tplc="040C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511D0366"/>
    <w:multiLevelType w:val="multilevel"/>
    <w:tmpl w:val="2884CBEE"/>
    <w:lvl w:ilvl="0">
      <w:start w:val="7"/>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35E097A"/>
    <w:multiLevelType w:val="hybridMultilevel"/>
    <w:tmpl w:val="669E1CD4"/>
    <w:lvl w:ilvl="0" w:tplc="0194DAB8">
      <w:start w:val="3"/>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4B85683"/>
    <w:multiLevelType w:val="hybridMultilevel"/>
    <w:tmpl w:val="51EEA796"/>
    <w:lvl w:ilvl="0" w:tplc="040C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54ED4377"/>
    <w:multiLevelType w:val="hybridMultilevel"/>
    <w:tmpl w:val="FE582776"/>
    <w:lvl w:ilvl="0" w:tplc="040C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55EC161A"/>
    <w:multiLevelType w:val="hybridMultilevel"/>
    <w:tmpl w:val="45621E44"/>
    <w:lvl w:ilvl="0" w:tplc="0194DAB8">
      <w:start w:val="3"/>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58D65BB2"/>
    <w:multiLevelType w:val="multilevel"/>
    <w:tmpl w:val="FEF49AFE"/>
    <w:lvl w:ilvl="0">
      <w:start w:val="1"/>
      <w:numFmt w:val="decimal"/>
      <w:lvlText w:val="%1."/>
      <w:lvlJc w:val="left"/>
      <w:pPr>
        <w:tabs>
          <w:tab w:val="num" w:pos="720"/>
        </w:tabs>
        <w:ind w:left="720" w:hanging="360"/>
      </w:pPr>
      <w:rPr>
        <w:lang w:val="en-US"/>
      </w:rPr>
    </w:lvl>
    <w:lvl w:ilvl="1">
      <w:start w:val="1"/>
      <w:numFmt w:val="lowerLetter"/>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9166E0F"/>
    <w:multiLevelType w:val="multilevel"/>
    <w:tmpl w:val="150CE5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9C40F09"/>
    <w:multiLevelType w:val="hybridMultilevel"/>
    <w:tmpl w:val="E55C9C8E"/>
    <w:lvl w:ilvl="0" w:tplc="10090019">
      <w:start w:val="1"/>
      <w:numFmt w:val="lowerLetter"/>
      <w:lvlText w:val="%1."/>
      <w:lvlJc w:val="left"/>
      <w:pPr>
        <w:ind w:left="107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59E202D2"/>
    <w:multiLevelType w:val="hybridMultilevel"/>
    <w:tmpl w:val="9F8679DE"/>
    <w:lvl w:ilvl="0" w:tplc="040C001B">
      <w:start w:val="1"/>
      <w:numFmt w:val="lowerRoman"/>
      <w:lvlText w:val="%1."/>
      <w:lvlJc w:val="righ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9" w15:restartNumberingAfterBreak="0">
    <w:nsid w:val="5B355213"/>
    <w:multiLevelType w:val="hybridMultilevel"/>
    <w:tmpl w:val="E054903A"/>
    <w:lvl w:ilvl="0" w:tplc="040C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15:restartNumberingAfterBreak="0">
    <w:nsid w:val="5D2C3101"/>
    <w:multiLevelType w:val="hybridMultilevel"/>
    <w:tmpl w:val="3CBC5690"/>
    <w:lvl w:ilvl="0" w:tplc="040C0017">
      <w:start w:val="1"/>
      <w:numFmt w:val="lowerLetter"/>
      <w:lvlText w:val="%1)"/>
      <w:lvlJc w:val="left"/>
      <w:pPr>
        <w:ind w:left="776" w:hanging="360"/>
      </w:pPr>
    </w:lvl>
    <w:lvl w:ilvl="1" w:tplc="10090019" w:tentative="1">
      <w:start w:val="1"/>
      <w:numFmt w:val="lowerLetter"/>
      <w:lvlText w:val="%2."/>
      <w:lvlJc w:val="left"/>
      <w:pPr>
        <w:ind w:left="1496" w:hanging="360"/>
      </w:pPr>
    </w:lvl>
    <w:lvl w:ilvl="2" w:tplc="1009001B" w:tentative="1">
      <w:start w:val="1"/>
      <w:numFmt w:val="lowerRoman"/>
      <w:lvlText w:val="%3."/>
      <w:lvlJc w:val="right"/>
      <w:pPr>
        <w:ind w:left="2216" w:hanging="180"/>
      </w:pPr>
    </w:lvl>
    <w:lvl w:ilvl="3" w:tplc="1009000F" w:tentative="1">
      <w:start w:val="1"/>
      <w:numFmt w:val="decimal"/>
      <w:lvlText w:val="%4."/>
      <w:lvlJc w:val="left"/>
      <w:pPr>
        <w:ind w:left="2936" w:hanging="360"/>
      </w:pPr>
    </w:lvl>
    <w:lvl w:ilvl="4" w:tplc="10090019" w:tentative="1">
      <w:start w:val="1"/>
      <w:numFmt w:val="lowerLetter"/>
      <w:lvlText w:val="%5."/>
      <w:lvlJc w:val="left"/>
      <w:pPr>
        <w:ind w:left="3656" w:hanging="360"/>
      </w:pPr>
    </w:lvl>
    <w:lvl w:ilvl="5" w:tplc="1009001B" w:tentative="1">
      <w:start w:val="1"/>
      <w:numFmt w:val="lowerRoman"/>
      <w:lvlText w:val="%6."/>
      <w:lvlJc w:val="right"/>
      <w:pPr>
        <w:ind w:left="4376" w:hanging="180"/>
      </w:pPr>
    </w:lvl>
    <w:lvl w:ilvl="6" w:tplc="1009000F" w:tentative="1">
      <w:start w:val="1"/>
      <w:numFmt w:val="decimal"/>
      <w:lvlText w:val="%7."/>
      <w:lvlJc w:val="left"/>
      <w:pPr>
        <w:ind w:left="5096" w:hanging="360"/>
      </w:pPr>
    </w:lvl>
    <w:lvl w:ilvl="7" w:tplc="10090019" w:tentative="1">
      <w:start w:val="1"/>
      <w:numFmt w:val="lowerLetter"/>
      <w:lvlText w:val="%8."/>
      <w:lvlJc w:val="left"/>
      <w:pPr>
        <w:ind w:left="5816" w:hanging="360"/>
      </w:pPr>
    </w:lvl>
    <w:lvl w:ilvl="8" w:tplc="1009001B" w:tentative="1">
      <w:start w:val="1"/>
      <w:numFmt w:val="lowerRoman"/>
      <w:lvlText w:val="%9."/>
      <w:lvlJc w:val="right"/>
      <w:pPr>
        <w:ind w:left="6536" w:hanging="180"/>
      </w:pPr>
    </w:lvl>
  </w:abstractNum>
  <w:abstractNum w:abstractNumId="51" w15:restartNumberingAfterBreak="0">
    <w:nsid w:val="5EA663E3"/>
    <w:multiLevelType w:val="multilevel"/>
    <w:tmpl w:val="46440B5C"/>
    <w:lvl w:ilvl="0">
      <w:start w:val="1"/>
      <w:numFmt w:val="lowerLetter"/>
      <w:lvlText w:val="(%1)"/>
      <w:lvlJc w:val="left"/>
      <w:pPr>
        <w:tabs>
          <w:tab w:val="num" w:pos="720"/>
        </w:tabs>
        <w:ind w:left="720" w:hanging="360"/>
      </w:pPr>
      <w:rPr>
        <w:rFonts w:hint="default"/>
        <w:color w:val="auto"/>
        <w:sz w:val="20"/>
        <w:szCs w:val="20"/>
      </w:rPr>
    </w:lvl>
    <w:lvl w:ilvl="1">
      <w:start w:val="1"/>
      <w:numFmt w:val="lowerRoman"/>
      <w:lvlText w:val="%2."/>
      <w:lvlJc w:val="righ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52" w15:restartNumberingAfterBreak="0">
    <w:nsid w:val="61C92C4B"/>
    <w:multiLevelType w:val="hybridMultilevel"/>
    <w:tmpl w:val="F528C1F6"/>
    <w:lvl w:ilvl="0" w:tplc="9FDAFCD8">
      <w:start w:val="1"/>
      <w:numFmt w:val="decimal"/>
      <w:lvlText w:val="%1."/>
      <w:lvlJc w:val="left"/>
      <w:pPr>
        <w:tabs>
          <w:tab w:val="num" w:pos="720"/>
        </w:tabs>
        <w:ind w:left="720" w:hanging="360"/>
      </w:pPr>
    </w:lvl>
    <w:lvl w:ilvl="1" w:tplc="9BBE73F6">
      <w:start w:val="1"/>
      <w:numFmt w:val="bullet"/>
      <w:lvlText w:val="o"/>
      <w:lvlJc w:val="left"/>
      <w:pPr>
        <w:tabs>
          <w:tab w:val="num" w:pos="1440"/>
        </w:tabs>
        <w:ind w:left="1440" w:hanging="360"/>
      </w:pPr>
      <w:rPr>
        <w:rFonts w:ascii="Courier New" w:hAnsi="Courier New" w:hint="default"/>
        <w:sz w:val="20"/>
      </w:rPr>
    </w:lvl>
    <w:lvl w:ilvl="2" w:tplc="343C7096">
      <w:start w:val="1"/>
      <w:numFmt w:val="lowerLetter"/>
      <w:lvlText w:val="%3."/>
      <w:lvlJc w:val="left"/>
      <w:pPr>
        <w:tabs>
          <w:tab w:val="num" w:pos="2160"/>
        </w:tabs>
        <w:ind w:left="2160" w:hanging="360"/>
      </w:pPr>
    </w:lvl>
    <w:lvl w:ilvl="3" w:tplc="C4D24AAC" w:tentative="1">
      <w:start w:val="1"/>
      <w:numFmt w:val="decimal"/>
      <w:lvlText w:val="%4."/>
      <w:lvlJc w:val="left"/>
      <w:pPr>
        <w:tabs>
          <w:tab w:val="num" w:pos="2880"/>
        </w:tabs>
        <w:ind w:left="2880" w:hanging="360"/>
      </w:pPr>
    </w:lvl>
    <w:lvl w:ilvl="4" w:tplc="0C78A080" w:tentative="1">
      <w:start w:val="1"/>
      <w:numFmt w:val="decimal"/>
      <w:lvlText w:val="%5."/>
      <w:lvlJc w:val="left"/>
      <w:pPr>
        <w:tabs>
          <w:tab w:val="num" w:pos="3600"/>
        </w:tabs>
        <w:ind w:left="3600" w:hanging="360"/>
      </w:pPr>
    </w:lvl>
    <w:lvl w:ilvl="5" w:tplc="E7E491A0" w:tentative="1">
      <w:start w:val="1"/>
      <w:numFmt w:val="decimal"/>
      <w:lvlText w:val="%6."/>
      <w:lvlJc w:val="left"/>
      <w:pPr>
        <w:tabs>
          <w:tab w:val="num" w:pos="4320"/>
        </w:tabs>
        <w:ind w:left="4320" w:hanging="360"/>
      </w:pPr>
    </w:lvl>
    <w:lvl w:ilvl="6" w:tplc="2998322E" w:tentative="1">
      <w:start w:val="1"/>
      <w:numFmt w:val="decimal"/>
      <w:lvlText w:val="%7."/>
      <w:lvlJc w:val="left"/>
      <w:pPr>
        <w:tabs>
          <w:tab w:val="num" w:pos="5040"/>
        </w:tabs>
        <w:ind w:left="5040" w:hanging="360"/>
      </w:pPr>
    </w:lvl>
    <w:lvl w:ilvl="7" w:tplc="68445A3C" w:tentative="1">
      <w:start w:val="1"/>
      <w:numFmt w:val="decimal"/>
      <w:lvlText w:val="%8."/>
      <w:lvlJc w:val="left"/>
      <w:pPr>
        <w:tabs>
          <w:tab w:val="num" w:pos="5760"/>
        </w:tabs>
        <w:ind w:left="5760" w:hanging="360"/>
      </w:pPr>
    </w:lvl>
    <w:lvl w:ilvl="8" w:tplc="37EA6EFA" w:tentative="1">
      <w:start w:val="1"/>
      <w:numFmt w:val="decimal"/>
      <w:lvlText w:val="%9."/>
      <w:lvlJc w:val="left"/>
      <w:pPr>
        <w:tabs>
          <w:tab w:val="num" w:pos="6480"/>
        </w:tabs>
        <w:ind w:left="6480" w:hanging="360"/>
      </w:pPr>
    </w:lvl>
  </w:abstractNum>
  <w:abstractNum w:abstractNumId="53" w15:restartNumberingAfterBreak="0">
    <w:nsid w:val="61E27097"/>
    <w:multiLevelType w:val="hybridMultilevel"/>
    <w:tmpl w:val="CC5EA65C"/>
    <w:lvl w:ilvl="0" w:tplc="87BE1B32">
      <w:start w:val="1"/>
      <w:numFmt w:val="lowerLetter"/>
      <w:lvlText w:val="%1)"/>
      <w:lvlJc w:val="left"/>
      <w:pPr>
        <w:ind w:left="720" w:hanging="360"/>
      </w:pPr>
      <w:rPr>
        <w:strike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4" w15:restartNumberingAfterBreak="0">
    <w:nsid w:val="62CE558D"/>
    <w:multiLevelType w:val="hybridMultilevel"/>
    <w:tmpl w:val="924CF65A"/>
    <w:lvl w:ilvl="0" w:tplc="4950018C">
      <w:start w:val="5"/>
      <w:numFmt w:val="lowerRoman"/>
      <w:lvlText w:val="%1."/>
      <w:lvlJc w:val="right"/>
      <w:pPr>
        <w:ind w:left="7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648D303E"/>
    <w:multiLevelType w:val="multilevel"/>
    <w:tmpl w:val="4BA8E0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54319DC"/>
    <w:multiLevelType w:val="hybridMultilevel"/>
    <w:tmpl w:val="6A06FDC4"/>
    <w:lvl w:ilvl="0" w:tplc="2E18C93E">
      <w:start w:val="1"/>
      <w:numFmt w:val="decimal"/>
      <w:lvlText w:val="%1."/>
      <w:lvlJc w:val="left"/>
      <w:pPr>
        <w:ind w:left="360" w:hanging="360"/>
      </w:pPr>
      <w:rPr>
        <w:rFonts w:hint="default"/>
        <w:i w:val="0"/>
      </w:rPr>
    </w:lvl>
    <w:lvl w:ilvl="1" w:tplc="10090001">
      <w:start w:val="1"/>
      <w:numFmt w:val="bullet"/>
      <w:lvlText w:val=""/>
      <w:lvlJc w:val="left"/>
      <w:pPr>
        <w:ind w:left="1080" w:hanging="360"/>
      </w:pPr>
      <w:rPr>
        <w:rFonts w:ascii="Symbol" w:hAnsi="Symbol" w:hint="default"/>
      </w:rPr>
    </w:lvl>
    <w:lvl w:ilvl="2" w:tplc="C12AF224">
      <w:start w:val="1"/>
      <w:numFmt w:val="lowerLetter"/>
      <w:lvlText w:val="%3)"/>
      <w:lvlJc w:val="left"/>
      <w:pPr>
        <w:ind w:left="2340" w:hanging="720"/>
      </w:pPr>
      <w:rPr>
        <w:rFonts w:hint="default"/>
      </w:rPr>
    </w:lvl>
    <w:lvl w:ilvl="3" w:tplc="EAD69AE6">
      <w:start w:val="1"/>
      <w:numFmt w:val="lowerRoman"/>
      <w:lvlText w:val="%4."/>
      <w:lvlJc w:val="left"/>
      <w:pPr>
        <w:ind w:left="2880" w:hanging="720"/>
      </w:pPr>
      <w:rPr>
        <w:rFonts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7" w15:restartNumberingAfterBreak="0">
    <w:nsid w:val="657E5B73"/>
    <w:multiLevelType w:val="hybridMultilevel"/>
    <w:tmpl w:val="2E303E98"/>
    <w:lvl w:ilvl="0" w:tplc="654815D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66830ACD"/>
    <w:multiLevelType w:val="hybridMultilevel"/>
    <w:tmpl w:val="809C616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9" w15:restartNumberingAfterBreak="0">
    <w:nsid w:val="686E0722"/>
    <w:multiLevelType w:val="hybridMultilevel"/>
    <w:tmpl w:val="21AE84C2"/>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0" w15:restartNumberingAfterBreak="0">
    <w:nsid w:val="6C2B7C4A"/>
    <w:multiLevelType w:val="hybridMultilevel"/>
    <w:tmpl w:val="CA00FC14"/>
    <w:lvl w:ilvl="0" w:tplc="040C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1" w15:restartNumberingAfterBreak="0">
    <w:nsid w:val="6C833DE2"/>
    <w:multiLevelType w:val="hybridMultilevel"/>
    <w:tmpl w:val="5148B8A8"/>
    <w:lvl w:ilvl="0" w:tplc="6F3484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0F12365"/>
    <w:multiLevelType w:val="hybridMultilevel"/>
    <w:tmpl w:val="FD60E40C"/>
    <w:lvl w:ilvl="0" w:tplc="0C0C0017">
      <w:start w:val="1"/>
      <w:numFmt w:val="lowerLetter"/>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3" w15:restartNumberingAfterBreak="0">
    <w:nsid w:val="73740652"/>
    <w:multiLevelType w:val="multilevel"/>
    <w:tmpl w:val="4198EF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4D90C08"/>
    <w:multiLevelType w:val="hybridMultilevel"/>
    <w:tmpl w:val="773CD36A"/>
    <w:lvl w:ilvl="0" w:tplc="FC32B936">
      <w:start w:val="1"/>
      <w:numFmt w:val="lowerLetter"/>
      <w:lvlText w:val="%1)"/>
      <w:lvlJc w:val="left"/>
      <w:pPr>
        <w:ind w:left="720" w:hanging="360"/>
      </w:pPr>
      <w:rPr>
        <w:rFonts w:ascii="Calibri" w:eastAsia="Calibri" w:hAnsi="Calibri" w:cs="Calibri"/>
      </w:rPr>
    </w:lvl>
    <w:lvl w:ilvl="1" w:tplc="0194DAB8">
      <w:start w:val="3"/>
      <w:numFmt w:val="bullet"/>
      <w:lvlText w:val="-"/>
      <w:lvlJc w:val="left"/>
      <w:pPr>
        <w:ind w:left="1440" w:hanging="360"/>
      </w:pPr>
      <w:rPr>
        <w:rFonts w:ascii="Calibri" w:eastAsia="Calibri" w:hAnsi="Calibri" w:cs="Calibri"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5" w15:restartNumberingAfterBreak="0">
    <w:nsid w:val="76697D81"/>
    <w:multiLevelType w:val="hybridMultilevel"/>
    <w:tmpl w:val="1C82122A"/>
    <w:lvl w:ilvl="0" w:tplc="FC32B936">
      <w:start w:val="1"/>
      <w:numFmt w:val="lowerLetter"/>
      <w:lvlText w:val="%1)"/>
      <w:lvlJc w:val="left"/>
      <w:pPr>
        <w:ind w:left="720" w:hanging="360"/>
      </w:pPr>
      <w:rPr>
        <w:rFonts w:ascii="Calibri" w:eastAsia="Calibri" w:hAnsi="Calibri" w:cs="Calibri"/>
      </w:rPr>
    </w:lvl>
    <w:lvl w:ilvl="1" w:tplc="0194DAB8">
      <w:start w:val="3"/>
      <w:numFmt w:val="bullet"/>
      <w:lvlText w:val="-"/>
      <w:lvlJc w:val="left"/>
      <w:pPr>
        <w:ind w:left="1440" w:hanging="360"/>
      </w:pPr>
      <w:rPr>
        <w:rFonts w:ascii="Calibri" w:eastAsia="Calibri" w:hAnsi="Calibri" w:cs="Calibri"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6" w15:restartNumberingAfterBreak="0">
    <w:nsid w:val="76A57860"/>
    <w:multiLevelType w:val="hybridMultilevel"/>
    <w:tmpl w:val="9F24D27C"/>
    <w:lvl w:ilvl="0" w:tplc="0C0C0003">
      <w:start w:val="1"/>
      <w:numFmt w:val="bullet"/>
      <w:lvlText w:val="o"/>
      <w:lvlJc w:val="left"/>
      <w:pPr>
        <w:ind w:left="144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7" w15:restartNumberingAfterBreak="0">
    <w:nsid w:val="7AB0747E"/>
    <w:multiLevelType w:val="hybridMultilevel"/>
    <w:tmpl w:val="C476604C"/>
    <w:lvl w:ilvl="0" w:tplc="0409001B">
      <w:start w:val="1"/>
      <w:numFmt w:val="lowerRoman"/>
      <w:lvlText w:val="%1."/>
      <w:lvlJc w:val="righ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7C3717A9"/>
    <w:multiLevelType w:val="hybridMultilevel"/>
    <w:tmpl w:val="7534ED84"/>
    <w:lvl w:ilvl="0" w:tplc="DF1254D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9" w15:restartNumberingAfterBreak="0">
    <w:nsid w:val="7EAD1608"/>
    <w:multiLevelType w:val="hybridMultilevel"/>
    <w:tmpl w:val="C798B680"/>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114107409">
    <w:abstractNumId w:val="18"/>
  </w:num>
  <w:num w:numId="2" w16cid:durableId="1916166185">
    <w:abstractNumId w:val="56"/>
  </w:num>
  <w:num w:numId="3" w16cid:durableId="296227242">
    <w:abstractNumId w:val="30"/>
  </w:num>
  <w:num w:numId="4" w16cid:durableId="407920318">
    <w:abstractNumId w:val="38"/>
  </w:num>
  <w:num w:numId="5" w16cid:durableId="791629972">
    <w:abstractNumId w:val="16"/>
  </w:num>
  <w:num w:numId="6" w16cid:durableId="1922715224">
    <w:abstractNumId w:val="45"/>
    <w:lvlOverride w:ilvl="0">
      <w:startOverride w:val="1"/>
    </w:lvlOverride>
  </w:num>
  <w:num w:numId="7" w16cid:durableId="1432698632">
    <w:abstractNumId w:val="45"/>
    <w:lvlOverride w:ilvl="0"/>
    <w:lvlOverride w:ilvl="1">
      <w:startOverride w:val="1"/>
    </w:lvlOverride>
  </w:num>
  <w:num w:numId="8" w16cid:durableId="947348726">
    <w:abstractNumId w:val="45"/>
    <w:lvlOverride w:ilvl="0"/>
    <w:lvlOverride w:ilvl="1">
      <w:startOverride w:val="2"/>
    </w:lvlOverride>
  </w:num>
  <w:num w:numId="9" w16cid:durableId="1070079527">
    <w:abstractNumId w:val="52"/>
    <w:lvlOverride w:ilvl="0">
      <w:startOverride w:val="2"/>
    </w:lvlOverride>
  </w:num>
  <w:num w:numId="10" w16cid:durableId="700321514">
    <w:abstractNumId w:val="52"/>
    <w:lvlOverride w:ilvl="0">
      <w:startOverride w:val="3"/>
    </w:lvlOverride>
  </w:num>
  <w:num w:numId="11" w16cid:durableId="235478735">
    <w:abstractNumId w:val="52"/>
    <w:lvlOverride w:ilvl="0">
      <w:startOverride w:val="4"/>
    </w:lvlOverride>
  </w:num>
  <w:num w:numId="12" w16cid:durableId="592280417">
    <w:abstractNumId w:val="52"/>
    <w:lvlOverride w:ilvl="0">
      <w:startOverride w:val="5"/>
    </w:lvlOverride>
  </w:num>
  <w:num w:numId="13" w16cid:durableId="79178359">
    <w:abstractNumId w:val="52"/>
    <w:lvlOverride w:ilvl="0">
      <w:startOverride w:val="6"/>
    </w:lvlOverride>
  </w:num>
  <w:num w:numId="14" w16cid:durableId="533659722">
    <w:abstractNumId w:val="52"/>
    <w:lvlOverride w:ilvl="0">
      <w:startOverride w:val="7"/>
    </w:lvlOverride>
  </w:num>
  <w:num w:numId="15" w16cid:durableId="598220101">
    <w:abstractNumId w:val="24"/>
  </w:num>
  <w:num w:numId="16" w16cid:durableId="1509825475">
    <w:abstractNumId w:val="17"/>
  </w:num>
  <w:num w:numId="17" w16cid:durableId="660430451">
    <w:abstractNumId w:val="33"/>
  </w:num>
  <w:num w:numId="18" w16cid:durableId="553657476">
    <w:abstractNumId w:val="13"/>
  </w:num>
  <w:num w:numId="19" w16cid:durableId="1672445672">
    <w:abstractNumId w:val="55"/>
  </w:num>
  <w:num w:numId="20" w16cid:durableId="1671372025">
    <w:abstractNumId w:val="57"/>
  </w:num>
  <w:num w:numId="21" w16cid:durableId="259267213">
    <w:abstractNumId w:val="40"/>
  </w:num>
  <w:num w:numId="22" w16cid:durableId="1170172166">
    <w:abstractNumId w:val="48"/>
  </w:num>
  <w:num w:numId="23" w16cid:durableId="542715721">
    <w:abstractNumId w:val="3"/>
  </w:num>
  <w:num w:numId="24" w16cid:durableId="1359041188">
    <w:abstractNumId w:val="41"/>
  </w:num>
  <w:num w:numId="25" w16cid:durableId="1673340905">
    <w:abstractNumId w:val="50"/>
  </w:num>
  <w:num w:numId="26" w16cid:durableId="968822351">
    <w:abstractNumId w:val="42"/>
  </w:num>
  <w:num w:numId="27" w16cid:durableId="2054306693">
    <w:abstractNumId w:val="7"/>
  </w:num>
  <w:num w:numId="28" w16cid:durableId="601692751">
    <w:abstractNumId w:val="39"/>
  </w:num>
  <w:num w:numId="29" w16cid:durableId="263735306">
    <w:abstractNumId w:val="44"/>
  </w:num>
  <w:num w:numId="30" w16cid:durableId="1518077787">
    <w:abstractNumId w:val="49"/>
  </w:num>
  <w:num w:numId="31" w16cid:durableId="1932003121">
    <w:abstractNumId w:val="27"/>
  </w:num>
  <w:num w:numId="32" w16cid:durableId="1032730887">
    <w:abstractNumId w:val="43"/>
  </w:num>
  <w:num w:numId="33" w16cid:durableId="1556893013">
    <w:abstractNumId w:val="25"/>
  </w:num>
  <w:num w:numId="34" w16cid:durableId="1693334755">
    <w:abstractNumId w:val="4"/>
  </w:num>
  <w:num w:numId="35" w16cid:durableId="1899366170">
    <w:abstractNumId w:val="9"/>
  </w:num>
  <w:num w:numId="36" w16cid:durableId="630087695">
    <w:abstractNumId w:val="8"/>
  </w:num>
  <w:num w:numId="37" w16cid:durableId="54160808">
    <w:abstractNumId w:val="22"/>
  </w:num>
  <w:num w:numId="38" w16cid:durableId="130907452">
    <w:abstractNumId w:val="34"/>
  </w:num>
  <w:num w:numId="39" w16cid:durableId="1342900879">
    <w:abstractNumId w:val="23"/>
  </w:num>
  <w:num w:numId="40" w16cid:durableId="194317223">
    <w:abstractNumId w:val="31"/>
  </w:num>
  <w:num w:numId="41" w16cid:durableId="2128768678">
    <w:abstractNumId w:val="47"/>
  </w:num>
  <w:num w:numId="42" w16cid:durableId="1901747465">
    <w:abstractNumId w:val="51"/>
  </w:num>
  <w:num w:numId="43" w16cid:durableId="1199051183">
    <w:abstractNumId w:val="46"/>
  </w:num>
  <w:num w:numId="44" w16cid:durableId="1501119000">
    <w:abstractNumId w:val="20"/>
  </w:num>
  <w:num w:numId="45" w16cid:durableId="1766261753">
    <w:abstractNumId w:val="60"/>
  </w:num>
  <w:num w:numId="46" w16cid:durableId="238368933">
    <w:abstractNumId w:val="0"/>
  </w:num>
  <w:num w:numId="47" w16cid:durableId="1615357716">
    <w:abstractNumId w:val="54"/>
  </w:num>
  <w:num w:numId="48" w16cid:durableId="1205212208">
    <w:abstractNumId w:val="5"/>
    <w:lvlOverride w:ilvl="0">
      <w:startOverride w:val="1"/>
    </w:lvlOverride>
  </w:num>
  <w:num w:numId="49" w16cid:durableId="966468672">
    <w:abstractNumId w:val="5"/>
    <w:lvlOverride w:ilvl="0">
      <w:startOverride w:val="2"/>
    </w:lvlOverride>
  </w:num>
  <w:num w:numId="50" w16cid:durableId="627513574">
    <w:abstractNumId w:val="5"/>
    <w:lvlOverride w:ilvl="0">
      <w:startOverride w:val="3"/>
    </w:lvlOverride>
  </w:num>
  <w:num w:numId="51" w16cid:durableId="1217931705">
    <w:abstractNumId w:val="5"/>
    <w:lvlOverride w:ilvl="0"/>
    <w:lvlOverride w:ilvl="1">
      <w:startOverride w:val="1"/>
    </w:lvlOverride>
  </w:num>
  <w:num w:numId="52" w16cid:durableId="1846044893">
    <w:abstractNumId w:val="5"/>
    <w:lvlOverride w:ilvl="0"/>
    <w:lvlOverride w:ilvl="1">
      <w:startOverride w:val="2"/>
    </w:lvlOverride>
  </w:num>
  <w:num w:numId="53" w16cid:durableId="590043670">
    <w:abstractNumId w:val="5"/>
    <w:lvlOverride w:ilvl="0"/>
    <w:lvlOverride w:ilvl="1">
      <w:startOverride w:val="3"/>
    </w:lvlOverride>
  </w:num>
  <w:num w:numId="54" w16cid:durableId="1612202422">
    <w:abstractNumId w:val="5"/>
    <w:lvlOverride w:ilvl="0"/>
    <w:lvlOverride w:ilvl="1">
      <w:startOverride w:val="4"/>
    </w:lvlOverride>
  </w:num>
  <w:num w:numId="55" w16cid:durableId="1847283879">
    <w:abstractNumId w:val="5"/>
    <w:lvlOverride w:ilvl="0"/>
    <w:lvlOverride w:ilvl="1">
      <w:startOverride w:val="5"/>
    </w:lvlOverride>
  </w:num>
  <w:num w:numId="56" w16cid:durableId="1892032326">
    <w:abstractNumId w:val="63"/>
    <w:lvlOverride w:ilvl="0">
      <w:startOverride w:val="1"/>
    </w:lvlOverride>
  </w:num>
  <w:num w:numId="57" w16cid:durableId="1754932056">
    <w:abstractNumId w:val="63"/>
    <w:lvlOverride w:ilvl="0">
      <w:startOverride w:val="2"/>
    </w:lvlOverride>
  </w:num>
  <w:num w:numId="58" w16cid:durableId="322201228">
    <w:abstractNumId w:val="63"/>
    <w:lvlOverride w:ilvl="0">
      <w:startOverride w:val="3"/>
    </w:lvlOverride>
  </w:num>
  <w:num w:numId="59" w16cid:durableId="759064923">
    <w:abstractNumId w:val="63"/>
    <w:lvlOverride w:ilvl="0"/>
    <w:lvlOverride w:ilvl="1">
      <w:startOverride w:val="1"/>
    </w:lvlOverride>
  </w:num>
  <w:num w:numId="60" w16cid:durableId="996149221">
    <w:abstractNumId w:val="63"/>
    <w:lvlOverride w:ilvl="0"/>
    <w:lvlOverride w:ilvl="1">
      <w:startOverride w:val="2"/>
    </w:lvlOverride>
  </w:num>
  <w:num w:numId="61" w16cid:durableId="1921400033">
    <w:abstractNumId w:val="63"/>
    <w:lvlOverride w:ilvl="0"/>
    <w:lvlOverride w:ilvl="1">
      <w:startOverride w:val="3"/>
    </w:lvlOverride>
  </w:num>
  <w:num w:numId="62" w16cid:durableId="627588525">
    <w:abstractNumId w:val="63"/>
    <w:lvlOverride w:ilvl="0"/>
    <w:lvlOverride w:ilvl="1">
      <w:startOverride w:val="4"/>
    </w:lvlOverride>
  </w:num>
  <w:num w:numId="63" w16cid:durableId="459616861">
    <w:abstractNumId w:val="63"/>
    <w:lvlOverride w:ilvl="0"/>
    <w:lvlOverride w:ilvl="1">
      <w:startOverride w:val="5"/>
    </w:lvlOverride>
  </w:num>
  <w:num w:numId="64" w16cid:durableId="271128366">
    <w:abstractNumId w:val="63"/>
    <w:lvlOverride w:ilvl="0"/>
    <w:lvlOverride w:ilvl="1">
      <w:startOverride w:val="6"/>
    </w:lvlOverride>
  </w:num>
  <w:num w:numId="65" w16cid:durableId="2022119373">
    <w:abstractNumId w:val="63"/>
    <w:lvlOverride w:ilvl="0"/>
    <w:lvlOverride w:ilvl="1">
      <w:startOverride w:val="7"/>
    </w:lvlOverride>
  </w:num>
  <w:num w:numId="66" w16cid:durableId="1140879227">
    <w:abstractNumId w:val="29"/>
  </w:num>
  <w:num w:numId="67" w16cid:durableId="2088795594">
    <w:abstractNumId w:val="10"/>
  </w:num>
  <w:num w:numId="68" w16cid:durableId="1105416860">
    <w:abstractNumId w:val="12"/>
  </w:num>
  <w:num w:numId="69" w16cid:durableId="771778060">
    <w:abstractNumId w:val="19"/>
  </w:num>
  <w:num w:numId="70" w16cid:durableId="1830945719">
    <w:abstractNumId w:val="26"/>
  </w:num>
  <w:num w:numId="71" w16cid:durableId="402677669">
    <w:abstractNumId w:val="65"/>
  </w:num>
  <w:num w:numId="72" w16cid:durableId="1083721157">
    <w:abstractNumId w:val="64"/>
  </w:num>
  <w:num w:numId="73" w16cid:durableId="462815804">
    <w:abstractNumId w:val="15"/>
  </w:num>
  <w:num w:numId="74" w16cid:durableId="106966879">
    <w:abstractNumId w:val="66"/>
  </w:num>
  <w:num w:numId="75" w16cid:durableId="113410011">
    <w:abstractNumId w:val="68"/>
  </w:num>
  <w:num w:numId="76" w16cid:durableId="1412772895">
    <w:abstractNumId w:val="28"/>
  </w:num>
  <w:num w:numId="77" w16cid:durableId="202448605">
    <w:abstractNumId w:val="58"/>
  </w:num>
  <w:num w:numId="78" w16cid:durableId="211577214">
    <w:abstractNumId w:val="69"/>
  </w:num>
  <w:num w:numId="79" w16cid:durableId="1194924980">
    <w:abstractNumId w:val="59"/>
  </w:num>
  <w:num w:numId="80" w16cid:durableId="1633631037">
    <w:abstractNumId w:val="53"/>
  </w:num>
  <w:num w:numId="81" w16cid:durableId="1660114607">
    <w:abstractNumId w:val="21"/>
  </w:num>
  <w:num w:numId="82" w16cid:durableId="1284459262">
    <w:abstractNumId w:val="62"/>
  </w:num>
  <w:num w:numId="83" w16cid:durableId="1146168915">
    <w:abstractNumId w:val="11"/>
  </w:num>
  <w:num w:numId="84" w16cid:durableId="379329316">
    <w:abstractNumId w:val="32"/>
  </w:num>
  <w:num w:numId="85" w16cid:durableId="220754737">
    <w:abstractNumId w:val="14"/>
  </w:num>
  <w:num w:numId="86" w16cid:durableId="826090770">
    <w:abstractNumId w:val="6"/>
  </w:num>
  <w:num w:numId="87" w16cid:durableId="253830815">
    <w:abstractNumId w:val="1"/>
  </w:num>
  <w:num w:numId="88" w16cid:durableId="1954167801">
    <w:abstractNumId w:val="67"/>
  </w:num>
  <w:num w:numId="89" w16cid:durableId="649288644">
    <w:abstractNumId w:val="2"/>
  </w:num>
  <w:num w:numId="90" w16cid:durableId="1762950150">
    <w:abstractNumId w:val="61"/>
  </w:num>
  <w:num w:numId="91" w16cid:durableId="1547528519">
    <w:abstractNumId w:val="37"/>
  </w:num>
  <w:num w:numId="92" w16cid:durableId="1649093523">
    <w:abstractNumId w:val="35"/>
  </w:num>
  <w:num w:numId="93" w16cid:durableId="976422060">
    <w:abstractNumId w:val="3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A9D"/>
    <w:rsid w:val="00000070"/>
    <w:rsid w:val="0000066A"/>
    <w:rsid w:val="00003F47"/>
    <w:rsid w:val="000149B5"/>
    <w:rsid w:val="00014DA8"/>
    <w:rsid w:val="00015212"/>
    <w:rsid w:val="00016DAA"/>
    <w:rsid w:val="00017861"/>
    <w:rsid w:val="00017875"/>
    <w:rsid w:val="00017A93"/>
    <w:rsid w:val="00022694"/>
    <w:rsid w:val="00025475"/>
    <w:rsid w:val="00027FEF"/>
    <w:rsid w:val="000314D7"/>
    <w:rsid w:val="00035ED8"/>
    <w:rsid w:val="00037908"/>
    <w:rsid w:val="000470A2"/>
    <w:rsid w:val="0005572C"/>
    <w:rsid w:val="00062540"/>
    <w:rsid w:val="0006299E"/>
    <w:rsid w:val="000660E0"/>
    <w:rsid w:val="00067CCB"/>
    <w:rsid w:val="00075941"/>
    <w:rsid w:val="000808F2"/>
    <w:rsid w:val="000832AB"/>
    <w:rsid w:val="000834A5"/>
    <w:rsid w:val="000845E1"/>
    <w:rsid w:val="00084F91"/>
    <w:rsid w:val="00085628"/>
    <w:rsid w:val="00086B24"/>
    <w:rsid w:val="00086B82"/>
    <w:rsid w:val="00087569"/>
    <w:rsid w:val="00094948"/>
    <w:rsid w:val="00094E93"/>
    <w:rsid w:val="00096343"/>
    <w:rsid w:val="000968BD"/>
    <w:rsid w:val="000A130C"/>
    <w:rsid w:val="000A3259"/>
    <w:rsid w:val="000A371B"/>
    <w:rsid w:val="000A4091"/>
    <w:rsid w:val="000A4C3B"/>
    <w:rsid w:val="000A6057"/>
    <w:rsid w:val="000A64BE"/>
    <w:rsid w:val="000A688E"/>
    <w:rsid w:val="000B4181"/>
    <w:rsid w:val="000C2351"/>
    <w:rsid w:val="000C3267"/>
    <w:rsid w:val="000D61C5"/>
    <w:rsid w:val="000D648D"/>
    <w:rsid w:val="000E0D54"/>
    <w:rsid w:val="000E11AC"/>
    <w:rsid w:val="000E208D"/>
    <w:rsid w:val="000E2B49"/>
    <w:rsid w:val="000E4438"/>
    <w:rsid w:val="000E48E3"/>
    <w:rsid w:val="000E6012"/>
    <w:rsid w:val="000E74E8"/>
    <w:rsid w:val="000E75E9"/>
    <w:rsid w:val="000E7903"/>
    <w:rsid w:val="000F3A22"/>
    <w:rsid w:val="000F618C"/>
    <w:rsid w:val="000F7563"/>
    <w:rsid w:val="000F7D9F"/>
    <w:rsid w:val="001002BF"/>
    <w:rsid w:val="00100D53"/>
    <w:rsid w:val="00100DD1"/>
    <w:rsid w:val="00101818"/>
    <w:rsid w:val="00102D1F"/>
    <w:rsid w:val="0010493B"/>
    <w:rsid w:val="00110CA0"/>
    <w:rsid w:val="001152D0"/>
    <w:rsid w:val="00115BD5"/>
    <w:rsid w:val="00120686"/>
    <w:rsid w:val="0012100D"/>
    <w:rsid w:val="001235FA"/>
    <w:rsid w:val="00123DC8"/>
    <w:rsid w:val="00127AA7"/>
    <w:rsid w:val="0013149D"/>
    <w:rsid w:val="00134A1F"/>
    <w:rsid w:val="00140B91"/>
    <w:rsid w:val="00141300"/>
    <w:rsid w:val="00141374"/>
    <w:rsid w:val="0014328D"/>
    <w:rsid w:val="0014363D"/>
    <w:rsid w:val="00144A9A"/>
    <w:rsid w:val="00144F87"/>
    <w:rsid w:val="00154A8D"/>
    <w:rsid w:val="00154C18"/>
    <w:rsid w:val="00155401"/>
    <w:rsid w:val="001625D4"/>
    <w:rsid w:val="0016709F"/>
    <w:rsid w:val="00167AB0"/>
    <w:rsid w:val="00170188"/>
    <w:rsid w:val="00171EAA"/>
    <w:rsid w:val="0017616A"/>
    <w:rsid w:val="00176B78"/>
    <w:rsid w:val="0018080F"/>
    <w:rsid w:val="00181087"/>
    <w:rsid w:val="00182FBF"/>
    <w:rsid w:val="00183383"/>
    <w:rsid w:val="0018448C"/>
    <w:rsid w:val="00185512"/>
    <w:rsid w:val="00191296"/>
    <w:rsid w:val="00191BE2"/>
    <w:rsid w:val="00192E96"/>
    <w:rsid w:val="001939CE"/>
    <w:rsid w:val="00194E0B"/>
    <w:rsid w:val="001963B7"/>
    <w:rsid w:val="001A2378"/>
    <w:rsid w:val="001A24AE"/>
    <w:rsid w:val="001A2C4F"/>
    <w:rsid w:val="001A55B3"/>
    <w:rsid w:val="001A5E43"/>
    <w:rsid w:val="001A6A14"/>
    <w:rsid w:val="001A6DD5"/>
    <w:rsid w:val="001B0814"/>
    <w:rsid w:val="001B645F"/>
    <w:rsid w:val="001B7C53"/>
    <w:rsid w:val="001B7E4F"/>
    <w:rsid w:val="001C036F"/>
    <w:rsid w:val="001C316B"/>
    <w:rsid w:val="001C3C14"/>
    <w:rsid w:val="001C5905"/>
    <w:rsid w:val="001D0EC5"/>
    <w:rsid w:val="001D2A03"/>
    <w:rsid w:val="001D351E"/>
    <w:rsid w:val="001D3C2E"/>
    <w:rsid w:val="001D44FF"/>
    <w:rsid w:val="001D524B"/>
    <w:rsid w:val="001E3FD7"/>
    <w:rsid w:val="001E4E06"/>
    <w:rsid w:val="001E7E76"/>
    <w:rsid w:val="001F0F1D"/>
    <w:rsid w:val="001F3F30"/>
    <w:rsid w:val="001F428C"/>
    <w:rsid w:val="00200517"/>
    <w:rsid w:val="00200CFF"/>
    <w:rsid w:val="00201F75"/>
    <w:rsid w:val="00204CBD"/>
    <w:rsid w:val="00204F4D"/>
    <w:rsid w:val="00207FAA"/>
    <w:rsid w:val="002117A5"/>
    <w:rsid w:val="00212049"/>
    <w:rsid w:val="0022051B"/>
    <w:rsid w:val="002207A0"/>
    <w:rsid w:val="00222EBA"/>
    <w:rsid w:val="0022385C"/>
    <w:rsid w:val="00225415"/>
    <w:rsid w:val="002255E9"/>
    <w:rsid w:val="00226A99"/>
    <w:rsid w:val="00231B32"/>
    <w:rsid w:val="00232A2E"/>
    <w:rsid w:val="002336A7"/>
    <w:rsid w:val="00242444"/>
    <w:rsid w:val="00243E08"/>
    <w:rsid w:val="00243F78"/>
    <w:rsid w:val="00244680"/>
    <w:rsid w:val="00246E46"/>
    <w:rsid w:val="00250598"/>
    <w:rsid w:val="00251FE0"/>
    <w:rsid w:val="00252BD9"/>
    <w:rsid w:val="002543AC"/>
    <w:rsid w:val="002569CC"/>
    <w:rsid w:val="00260BA2"/>
    <w:rsid w:val="00263A79"/>
    <w:rsid w:val="00263FCE"/>
    <w:rsid w:val="0026678D"/>
    <w:rsid w:val="002727D6"/>
    <w:rsid w:val="002729BD"/>
    <w:rsid w:val="00274F9D"/>
    <w:rsid w:val="00276504"/>
    <w:rsid w:val="00276668"/>
    <w:rsid w:val="00277630"/>
    <w:rsid w:val="00280E3B"/>
    <w:rsid w:val="002820FC"/>
    <w:rsid w:val="002846DF"/>
    <w:rsid w:val="002858A5"/>
    <w:rsid w:val="002919E7"/>
    <w:rsid w:val="00293A43"/>
    <w:rsid w:val="00293A9D"/>
    <w:rsid w:val="0029472D"/>
    <w:rsid w:val="00294FC7"/>
    <w:rsid w:val="002953EC"/>
    <w:rsid w:val="002A120E"/>
    <w:rsid w:val="002A2A19"/>
    <w:rsid w:val="002A48B7"/>
    <w:rsid w:val="002A50ED"/>
    <w:rsid w:val="002A6F10"/>
    <w:rsid w:val="002A7BC0"/>
    <w:rsid w:val="002B1504"/>
    <w:rsid w:val="002B7A92"/>
    <w:rsid w:val="002B7D6E"/>
    <w:rsid w:val="002C094A"/>
    <w:rsid w:val="002C1A2B"/>
    <w:rsid w:val="002C280D"/>
    <w:rsid w:val="002C3439"/>
    <w:rsid w:val="002C3582"/>
    <w:rsid w:val="002C6045"/>
    <w:rsid w:val="002C625E"/>
    <w:rsid w:val="002C7294"/>
    <w:rsid w:val="002D0095"/>
    <w:rsid w:val="002D55BC"/>
    <w:rsid w:val="002D602B"/>
    <w:rsid w:val="002D62F7"/>
    <w:rsid w:val="002E1A94"/>
    <w:rsid w:val="002E640E"/>
    <w:rsid w:val="002F69A9"/>
    <w:rsid w:val="00300D57"/>
    <w:rsid w:val="00302A93"/>
    <w:rsid w:val="00302B58"/>
    <w:rsid w:val="003038B5"/>
    <w:rsid w:val="00305734"/>
    <w:rsid w:val="00305986"/>
    <w:rsid w:val="003064B0"/>
    <w:rsid w:val="00310FDD"/>
    <w:rsid w:val="00311D43"/>
    <w:rsid w:val="00312494"/>
    <w:rsid w:val="00324756"/>
    <w:rsid w:val="003248EB"/>
    <w:rsid w:val="00326F4B"/>
    <w:rsid w:val="0033100D"/>
    <w:rsid w:val="003313B7"/>
    <w:rsid w:val="00332E53"/>
    <w:rsid w:val="003330B4"/>
    <w:rsid w:val="003334E8"/>
    <w:rsid w:val="00334E3F"/>
    <w:rsid w:val="00337B4D"/>
    <w:rsid w:val="00350DFD"/>
    <w:rsid w:val="00351E2A"/>
    <w:rsid w:val="0035203B"/>
    <w:rsid w:val="00363BC8"/>
    <w:rsid w:val="00366659"/>
    <w:rsid w:val="003676AE"/>
    <w:rsid w:val="00370213"/>
    <w:rsid w:val="0037374C"/>
    <w:rsid w:val="003775D2"/>
    <w:rsid w:val="00380A69"/>
    <w:rsid w:val="0038391B"/>
    <w:rsid w:val="00384ACE"/>
    <w:rsid w:val="00384C35"/>
    <w:rsid w:val="00385BE8"/>
    <w:rsid w:val="00385C0B"/>
    <w:rsid w:val="00387CAE"/>
    <w:rsid w:val="003917BD"/>
    <w:rsid w:val="00392A07"/>
    <w:rsid w:val="003931B6"/>
    <w:rsid w:val="00393C92"/>
    <w:rsid w:val="00395EAE"/>
    <w:rsid w:val="003A14EB"/>
    <w:rsid w:val="003A282D"/>
    <w:rsid w:val="003A3512"/>
    <w:rsid w:val="003A5E94"/>
    <w:rsid w:val="003A7BBB"/>
    <w:rsid w:val="003B0117"/>
    <w:rsid w:val="003B0DB3"/>
    <w:rsid w:val="003B1207"/>
    <w:rsid w:val="003B1E99"/>
    <w:rsid w:val="003B66A3"/>
    <w:rsid w:val="003C07C9"/>
    <w:rsid w:val="003C2A55"/>
    <w:rsid w:val="003C7670"/>
    <w:rsid w:val="003D00AD"/>
    <w:rsid w:val="003D03DC"/>
    <w:rsid w:val="003D0987"/>
    <w:rsid w:val="003D10D9"/>
    <w:rsid w:val="003D147A"/>
    <w:rsid w:val="003D39F6"/>
    <w:rsid w:val="003E4875"/>
    <w:rsid w:val="003E5806"/>
    <w:rsid w:val="003E6556"/>
    <w:rsid w:val="003E7E31"/>
    <w:rsid w:val="003F11B9"/>
    <w:rsid w:val="003F125D"/>
    <w:rsid w:val="003F7880"/>
    <w:rsid w:val="00401954"/>
    <w:rsid w:val="00403094"/>
    <w:rsid w:val="004059D2"/>
    <w:rsid w:val="0040796D"/>
    <w:rsid w:val="00410A29"/>
    <w:rsid w:val="004127A6"/>
    <w:rsid w:val="004137E1"/>
    <w:rsid w:val="00413C71"/>
    <w:rsid w:val="00414A9E"/>
    <w:rsid w:val="00414D70"/>
    <w:rsid w:val="0041572F"/>
    <w:rsid w:val="004165E5"/>
    <w:rsid w:val="00417103"/>
    <w:rsid w:val="00420F17"/>
    <w:rsid w:val="00420FC2"/>
    <w:rsid w:val="0042598C"/>
    <w:rsid w:val="00426284"/>
    <w:rsid w:val="004302BE"/>
    <w:rsid w:val="00433A3A"/>
    <w:rsid w:val="00435C23"/>
    <w:rsid w:val="00435C3C"/>
    <w:rsid w:val="0044105F"/>
    <w:rsid w:val="004422F5"/>
    <w:rsid w:val="00443617"/>
    <w:rsid w:val="00447029"/>
    <w:rsid w:val="004472E3"/>
    <w:rsid w:val="00450C2F"/>
    <w:rsid w:val="00451CC7"/>
    <w:rsid w:val="0045359F"/>
    <w:rsid w:val="0045460E"/>
    <w:rsid w:val="004575BF"/>
    <w:rsid w:val="00457F37"/>
    <w:rsid w:val="00461CC3"/>
    <w:rsid w:val="00463574"/>
    <w:rsid w:val="00464058"/>
    <w:rsid w:val="004646A2"/>
    <w:rsid w:val="00466364"/>
    <w:rsid w:val="00467796"/>
    <w:rsid w:val="00470323"/>
    <w:rsid w:val="004714A5"/>
    <w:rsid w:val="0047550D"/>
    <w:rsid w:val="00477431"/>
    <w:rsid w:val="00477EC3"/>
    <w:rsid w:val="00480540"/>
    <w:rsid w:val="00482174"/>
    <w:rsid w:val="00482575"/>
    <w:rsid w:val="00484E2F"/>
    <w:rsid w:val="0048559C"/>
    <w:rsid w:val="0048580E"/>
    <w:rsid w:val="00485832"/>
    <w:rsid w:val="00486C36"/>
    <w:rsid w:val="00487D6C"/>
    <w:rsid w:val="004941DA"/>
    <w:rsid w:val="00496EF4"/>
    <w:rsid w:val="004A367F"/>
    <w:rsid w:val="004A4BEB"/>
    <w:rsid w:val="004B21D3"/>
    <w:rsid w:val="004B257C"/>
    <w:rsid w:val="004B4607"/>
    <w:rsid w:val="004B5C9C"/>
    <w:rsid w:val="004B6036"/>
    <w:rsid w:val="004B6984"/>
    <w:rsid w:val="004C22C2"/>
    <w:rsid w:val="004C2E41"/>
    <w:rsid w:val="004C4B87"/>
    <w:rsid w:val="004C751B"/>
    <w:rsid w:val="004D0BB9"/>
    <w:rsid w:val="004D1342"/>
    <w:rsid w:val="004D284F"/>
    <w:rsid w:val="004E2CFB"/>
    <w:rsid w:val="004E32B0"/>
    <w:rsid w:val="004E4DEF"/>
    <w:rsid w:val="004F2293"/>
    <w:rsid w:val="004F2375"/>
    <w:rsid w:val="004F34C0"/>
    <w:rsid w:val="004F6C01"/>
    <w:rsid w:val="004F728B"/>
    <w:rsid w:val="0050115D"/>
    <w:rsid w:val="005043B6"/>
    <w:rsid w:val="0050615D"/>
    <w:rsid w:val="005066AD"/>
    <w:rsid w:val="00507F83"/>
    <w:rsid w:val="005142D9"/>
    <w:rsid w:val="00515B4F"/>
    <w:rsid w:val="00515D6A"/>
    <w:rsid w:val="0052346E"/>
    <w:rsid w:val="0052398C"/>
    <w:rsid w:val="005249F1"/>
    <w:rsid w:val="005268FA"/>
    <w:rsid w:val="00535488"/>
    <w:rsid w:val="005361B8"/>
    <w:rsid w:val="005403E7"/>
    <w:rsid w:val="00544E3A"/>
    <w:rsid w:val="00546510"/>
    <w:rsid w:val="00546627"/>
    <w:rsid w:val="005469BE"/>
    <w:rsid w:val="005512DA"/>
    <w:rsid w:val="00551AD0"/>
    <w:rsid w:val="005547BC"/>
    <w:rsid w:val="00556E25"/>
    <w:rsid w:val="00557740"/>
    <w:rsid w:val="00557AED"/>
    <w:rsid w:val="00560A5A"/>
    <w:rsid w:val="00562837"/>
    <w:rsid w:val="0056493C"/>
    <w:rsid w:val="00565435"/>
    <w:rsid w:val="00566BD6"/>
    <w:rsid w:val="00572EBC"/>
    <w:rsid w:val="00575D3C"/>
    <w:rsid w:val="00575F55"/>
    <w:rsid w:val="005776F5"/>
    <w:rsid w:val="00585619"/>
    <w:rsid w:val="00590A5C"/>
    <w:rsid w:val="00594374"/>
    <w:rsid w:val="0059706C"/>
    <w:rsid w:val="005A10B1"/>
    <w:rsid w:val="005A1163"/>
    <w:rsid w:val="005A3198"/>
    <w:rsid w:val="005B4CF0"/>
    <w:rsid w:val="005C1B68"/>
    <w:rsid w:val="005C2A2D"/>
    <w:rsid w:val="005C6381"/>
    <w:rsid w:val="005C6E2D"/>
    <w:rsid w:val="005D1813"/>
    <w:rsid w:val="005D1C51"/>
    <w:rsid w:val="005D3AA8"/>
    <w:rsid w:val="005D7FE3"/>
    <w:rsid w:val="005E0289"/>
    <w:rsid w:val="005E2F03"/>
    <w:rsid w:val="005E55B0"/>
    <w:rsid w:val="005E6F46"/>
    <w:rsid w:val="005F02C8"/>
    <w:rsid w:val="005F3A64"/>
    <w:rsid w:val="005F54FD"/>
    <w:rsid w:val="00601A00"/>
    <w:rsid w:val="006030BA"/>
    <w:rsid w:val="00605DB7"/>
    <w:rsid w:val="00605E44"/>
    <w:rsid w:val="00605E52"/>
    <w:rsid w:val="006077F4"/>
    <w:rsid w:val="00610709"/>
    <w:rsid w:val="00611752"/>
    <w:rsid w:val="00612CB3"/>
    <w:rsid w:val="006134D2"/>
    <w:rsid w:val="00614085"/>
    <w:rsid w:val="00615860"/>
    <w:rsid w:val="00617754"/>
    <w:rsid w:val="006177E5"/>
    <w:rsid w:val="00622850"/>
    <w:rsid w:val="00623631"/>
    <w:rsid w:val="006246D0"/>
    <w:rsid w:val="00624763"/>
    <w:rsid w:val="00625836"/>
    <w:rsid w:val="006263D4"/>
    <w:rsid w:val="00627822"/>
    <w:rsid w:val="0063203C"/>
    <w:rsid w:val="00632D95"/>
    <w:rsid w:val="00633C2A"/>
    <w:rsid w:val="0063548D"/>
    <w:rsid w:val="00641123"/>
    <w:rsid w:val="006413FD"/>
    <w:rsid w:val="006419C0"/>
    <w:rsid w:val="0064302F"/>
    <w:rsid w:val="006437DB"/>
    <w:rsid w:val="006447C8"/>
    <w:rsid w:val="00644A88"/>
    <w:rsid w:val="00647866"/>
    <w:rsid w:val="006505C8"/>
    <w:rsid w:val="00650F58"/>
    <w:rsid w:val="00651273"/>
    <w:rsid w:val="00651562"/>
    <w:rsid w:val="00652839"/>
    <w:rsid w:val="00654C61"/>
    <w:rsid w:val="00655C39"/>
    <w:rsid w:val="00655CAD"/>
    <w:rsid w:val="0066564B"/>
    <w:rsid w:val="00672036"/>
    <w:rsid w:val="00673342"/>
    <w:rsid w:val="0067467C"/>
    <w:rsid w:val="0067494B"/>
    <w:rsid w:val="00674F6D"/>
    <w:rsid w:val="00675FA3"/>
    <w:rsid w:val="00677A19"/>
    <w:rsid w:val="00680AF1"/>
    <w:rsid w:val="00681646"/>
    <w:rsid w:val="00693C48"/>
    <w:rsid w:val="0069570B"/>
    <w:rsid w:val="00696193"/>
    <w:rsid w:val="006A02A6"/>
    <w:rsid w:val="006A0704"/>
    <w:rsid w:val="006A3659"/>
    <w:rsid w:val="006A397F"/>
    <w:rsid w:val="006A4B81"/>
    <w:rsid w:val="006A6D44"/>
    <w:rsid w:val="006B1A04"/>
    <w:rsid w:val="006B2BB6"/>
    <w:rsid w:val="006B34E8"/>
    <w:rsid w:val="006B45DA"/>
    <w:rsid w:val="006B5CE0"/>
    <w:rsid w:val="006B7E1F"/>
    <w:rsid w:val="006C14EE"/>
    <w:rsid w:val="006C1EA9"/>
    <w:rsid w:val="006C5370"/>
    <w:rsid w:val="006D322D"/>
    <w:rsid w:val="006D3FC2"/>
    <w:rsid w:val="006D4C4E"/>
    <w:rsid w:val="006D502E"/>
    <w:rsid w:val="006E0598"/>
    <w:rsid w:val="006E1D88"/>
    <w:rsid w:val="006E6C36"/>
    <w:rsid w:val="006F2D04"/>
    <w:rsid w:val="006F5471"/>
    <w:rsid w:val="006F597A"/>
    <w:rsid w:val="006F6018"/>
    <w:rsid w:val="006F7D6D"/>
    <w:rsid w:val="00703D3C"/>
    <w:rsid w:val="00704EAA"/>
    <w:rsid w:val="00705EC3"/>
    <w:rsid w:val="00707108"/>
    <w:rsid w:val="00710F61"/>
    <w:rsid w:val="00717006"/>
    <w:rsid w:val="00720454"/>
    <w:rsid w:val="0072364E"/>
    <w:rsid w:val="007331CF"/>
    <w:rsid w:val="0073396C"/>
    <w:rsid w:val="007446CE"/>
    <w:rsid w:val="00745257"/>
    <w:rsid w:val="00746BCC"/>
    <w:rsid w:val="007472E8"/>
    <w:rsid w:val="00750910"/>
    <w:rsid w:val="00753656"/>
    <w:rsid w:val="00756225"/>
    <w:rsid w:val="00756A75"/>
    <w:rsid w:val="007601D6"/>
    <w:rsid w:val="00760EEE"/>
    <w:rsid w:val="00762020"/>
    <w:rsid w:val="00763A99"/>
    <w:rsid w:val="007655DA"/>
    <w:rsid w:val="00766061"/>
    <w:rsid w:val="00770FB4"/>
    <w:rsid w:val="00771AFE"/>
    <w:rsid w:val="00772C9E"/>
    <w:rsid w:val="007734C1"/>
    <w:rsid w:val="007768C6"/>
    <w:rsid w:val="00776995"/>
    <w:rsid w:val="00777C03"/>
    <w:rsid w:val="0078332A"/>
    <w:rsid w:val="00783A8E"/>
    <w:rsid w:val="007878EE"/>
    <w:rsid w:val="00787F86"/>
    <w:rsid w:val="007915F7"/>
    <w:rsid w:val="007934BD"/>
    <w:rsid w:val="00794334"/>
    <w:rsid w:val="00795462"/>
    <w:rsid w:val="00796A46"/>
    <w:rsid w:val="007A0040"/>
    <w:rsid w:val="007A4C40"/>
    <w:rsid w:val="007A78E2"/>
    <w:rsid w:val="007A7B50"/>
    <w:rsid w:val="007B30E5"/>
    <w:rsid w:val="007B384D"/>
    <w:rsid w:val="007B3CD7"/>
    <w:rsid w:val="007B4A23"/>
    <w:rsid w:val="007B4EDB"/>
    <w:rsid w:val="007B73ED"/>
    <w:rsid w:val="007C332F"/>
    <w:rsid w:val="007C5D4C"/>
    <w:rsid w:val="007C6384"/>
    <w:rsid w:val="007C7D8F"/>
    <w:rsid w:val="007D0066"/>
    <w:rsid w:val="007D29F2"/>
    <w:rsid w:val="007D6A4B"/>
    <w:rsid w:val="007E33E8"/>
    <w:rsid w:val="007E6E0A"/>
    <w:rsid w:val="007F2D12"/>
    <w:rsid w:val="007F3172"/>
    <w:rsid w:val="007F35F6"/>
    <w:rsid w:val="007F3E49"/>
    <w:rsid w:val="007F4252"/>
    <w:rsid w:val="007F5D30"/>
    <w:rsid w:val="007F6B41"/>
    <w:rsid w:val="007F785C"/>
    <w:rsid w:val="00802730"/>
    <w:rsid w:val="00804450"/>
    <w:rsid w:val="00804BE0"/>
    <w:rsid w:val="00805091"/>
    <w:rsid w:val="008056FE"/>
    <w:rsid w:val="00807784"/>
    <w:rsid w:val="00812563"/>
    <w:rsid w:val="00812688"/>
    <w:rsid w:val="00813022"/>
    <w:rsid w:val="00813E9E"/>
    <w:rsid w:val="00823047"/>
    <w:rsid w:val="00823A38"/>
    <w:rsid w:val="00823ADF"/>
    <w:rsid w:val="00823E5A"/>
    <w:rsid w:val="00824DE8"/>
    <w:rsid w:val="00824E9F"/>
    <w:rsid w:val="0082654A"/>
    <w:rsid w:val="00831815"/>
    <w:rsid w:val="00831E03"/>
    <w:rsid w:val="00832BE0"/>
    <w:rsid w:val="00832F8C"/>
    <w:rsid w:val="00833F5F"/>
    <w:rsid w:val="0083567F"/>
    <w:rsid w:val="00836154"/>
    <w:rsid w:val="00836A4A"/>
    <w:rsid w:val="00837D4A"/>
    <w:rsid w:val="00841362"/>
    <w:rsid w:val="00841CB9"/>
    <w:rsid w:val="0084259C"/>
    <w:rsid w:val="0084324C"/>
    <w:rsid w:val="008458D6"/>
    <w:rsid w:val="008473D3"/>
    <w:rsid w:val="00847CC6"/>
    <w:rsid w:val="00856154"/>
    <w:rsid w:val="00856CEF"/>
    <w:rsid w:val="00857278"/>
    <w:rsid w:val="00860426"/>
    <w:rsid w:val="00860CCE"/>
    <w:rsid w:val="00860EA4"/>
    <w:rsid w:val="0086285B"/>
    <w:rsid w:val="00863ED0"/>
    <w:rsid w:val="008661B6"/>
    <w:rsid w:val="0086677C"/>
    <w:rsid w:val="008700E6"/>
    <w:rsid w:val="00870B2A"/>
    <w:rsid w:val="008811B8"/>
    <w:rsid w:val="00883E00"/>
    <w:rsid w:val="008856F9"/>
    <w:rsid w:val="00885D90"/>
    <w:rsid w:val="008902CE"/>
    <w:rsid w:val="00890AAD"/>
    <w:rsid w:val="00890C79"/>
    <w:rsid w:val="00891FFB"/>
    <w:rsid w:val="0089311B"/>
    <w:rsid w:val="0089426E"/>
    <w:rsid w:val="0089622F"/>
    <w:rsid w:val="00897EBE"/>
    <w:rsid w:val="00897FD3"/>
    <w:rsid w:val="008A1F05"/>
    <w:rsid w:val="008A2140"/>
    <w:rsid w:val="008A4274"/>
    <w:rsid w:val="008A7633"/>
    <w:rsid w:val="008A7BAA"/>
    <w:rsid w:val="008B11A2"/>
    <w:rsid w:val="008B3DAE"/>
    <w:rsid w:val="008C5CF8"/>
    <w:rsid w:val="008C7128"/>
    <w:rsid w:val="008D0324"/>
    <w:rsid w:val="008D4F04"/>
    <w:rsid w:val="008D7A5B"/>
    <w:rsid w:val="008D7E77"/>
    <w:rsid w:val="008E5B9C"/>
    <w:rsid w:val="008E7896"/>
    <w:rsid w:val="008F0983"/>
    <w:rsid w:val="008F4BBD"/>
    <w:rsid w:val="00901D8A"/>
    <w:rsid w:val="009029F2"/>
    <w:rsid w:val="0090329C"/>
    <w:rsid w:val="00904033"/>
    <w:rsid w:val="009049E2"/>
    <w:rsid w:val="00904F09"/>
    <w:rsid w:val="00905013"/>
    <w:rsid w:val="00905379"/>
    <w:rsid w:val="00905944"/>
    <w:rsid w:val="00911B86"/>
    <w:rsid w:val="009128C4"/>
    <w:rsid w:val="009133A4"/>
    <w:rsid w:val="00915FEA"/>
    <w:rsid w:val="00916541"/>
    <w:rsid w:val="009179E7"/>
    <w:rsid w:val="009223AA"/>
    <w:rsid w:val="00923291"/>
    <w:rsid w:val="00924043"/>
    <w:rsid w:val="009244C4"/>
    <w:rsid w:val="009266CB"/>
    <w:rsid w:val="00927B89"/>
    <w:rsid w:val="0093406B"/>
    <w:rsid w:val="009361E9"/>
    <w:rsid w:val="00937135"/>
    <w:rsid w:val="0094121D"/>
    <w:rsid w:val="009423AB"/>
    <w:rsid w:val="00947E9D"/>
    <w:rsid w:val="009503FB"/>
    <w:rsid w:val="0095608C"/>
    <w:rsid w:val="009567DB"/>
    <w:rsid w:val="00957707"/>
    <w:rsid w:val="00960B73"/>
    <w:rsid w:val="00961562"/>
    <w:rsid w:val="00962129"/>
    <w:rsid w:val="00962970"/>
    <w:rsid w:val="00962BE9"/>
    <w:rsid w:val="00962DA6"/>
    <w:rsid w:val="0096550D"/>
    <w:rsid w:val="00970E22"/>
    <w:rsid w:val="00973C7A"/>
    <w:rsid w:val="00975813"/>
    <w:rsid w:val="009769D8"/>
    <w:rsid w:val="009812EA"/>
    <w:rsid w:val="0098389B"/>
    <w:rsid w:val="00993305"/>
    <w:rsid w:val="0099380F"/>
    <w:rsid w:val="00993B35"/>
    <w:rsid w:val="00993C10"/>
    <w:rsid w:val="00994A0E"/>
    <w:rsid w:val="00995A89"/>
    <w:rsid w:val="00995FCA"/>
    <w:rsid w:val="0099774C"/>
    <w:rsid w:val="009A4544"/>
    <w:rsid w:val="009A4622"/>
    <w:rsid w:val="009B0D14"/>
    <w:rsid w:val="009B1FC4"/>
    <w:rsid w:val="009B23AF"/>
    <w:rsid w:val="009B4E2F"/>
    <w:rsid w:val="009B4ED7"/>
    <w:rsid w:val="009B7C39"/>
    <w:rsid w:val="009C3299"/>
    <w:rsid w:val="009C3AD9"/>
    <w:rsid w:val="009C4A5C"/>
    <w:rsid w:val="009C4AA6"/>
    <w:rsid w:val="009C5D7D"/>
    <w:rsid w:val="009C6F55"/>
    <w:rsid w:val="009D4987"/>
    <w:rsid w:val="009E5CB5"/>
    <w:rsid w:val="009E688C"/>
    <w:rsid w:val="009E6BAA"/>
    <w:rsid w:val="009F0D33"/>
    <w:rsid w:val="009F0E72"/>
    <w:rsid w:val="009F4432"/>
    <w:rsid w:val="009F5803"/>
    <w:rsid w:val="009F68F7"/>
    <w:rsid w:val="009F75C8"/>
    <w:rsid w:val="00A06569"/>
    <w:rsid w:val="00A07258"/>
    <w:rsid w:val="00A108F7"/>
    <w:rsid w:val="00A11C3B"/>
    <w:rsid w:val="00A20E85"/>
    <w:rsid w:val="00A25B17"/>
    <w:rsid w:val="00A27EE6"/>
    <w:rsid w:val="00A27FA0"/>
    <w:rsid w:val="00A30D55"/>
    <w:rsid w:val="00A32CB4"/>
    <w:rsid w:val="00A32CE8"/>
    <w:rsid w:val="00A32E1B"/>
    <w:rsid w:val="00A344FE"/>
    <w:rsid w:val="00A3720A"/>
    <w:rsid w:val="00A37966"/>
    <w:rsid w:val="00A41586"/>
    <w:rsid w:val="00A43C90"/>
    <w:rsid w:val="00A43E54"/>
    <w:rsid w:val="00A440DE"/>
    <w:rsid w:val="00A44248"/>
    <w:rsid w:val="00A46A69"/>
    <w:rsid w:val="00A47138"/>
    <w:rsid w:val="00A47257"/>
    <w:rsid w:val="00A47545"/>
    <w:rsid w:val="00A5089C"/>
    <w:rsid w:val="00A50EED"/>
    <w:rsid w:val="00A51CE6"/>
    <w:rsid w:val="00A53038"/>
    <w:rsid w:val="00A54323"/>
    <w:rsid w:val="00A546BD"/>
    <w:rsid w:val="00A54A91"/>
    <w:rsid w:val="00A55359"/>
    <w:rsid w:val="00A56B80"/>
    <w:rsid w:val="00A56D57"/>
    <w:rsid w:val="00A56E74"/>
    <w:rsid w:val="00A56E94"/>
    <w:rsid w:val="00A61453"/>
    <w:rsid w:val="00A64880"/>
    <w:rsid w:val="00A64C6C"/>
    <w:rsid w:val="00A65161"/>
    <w:rsid w:val="00A669A9"/>
    <w:rsid w:val="00A66B3D"/>
    <w:rsid w:val="00A72916"/>
    <w:rsid w:val="00A73E7A"/>
    <w:rsid w:val="00A762B4"/>
    <w:rsid w:val="00A76C34"/>
    <w:rsid w:val="00A77187"/>
    <w:rsid w:val="00A81486"/>
    <w:rsid w:val="00A81DD3"/>
    <w:rsid w:val="00A82D19"/>
    <w:rsid w:val="00A85B5F"/>
    <w:rsid w:val="00A871A0"/>
    <w:rsid w:val="00A87BF4"/>
    <w:rsid w:val="00A95088"/>
    <w:rsid w:val="00A95146"/>
    <w:rsid w:val="00A9588D"/>
    <w:rsid w:val="00A961C3"/>
    <w:rsid w:val="00A96D08"/>
    <w:rsid w:val="00A970A6"/>
    <w:rsid w:val="00A976B9"/>
    <w:rsid w:val="00AA2AB0"/>
    <w:rsid w:val="00AA33F2"/>
    <w:rsid w:val="00AA5160"/>
    <w:rsid w:val="00AA7C0A"/>
    <w:rsid w:val="00AB2D91"/>
    <w:rsid w:val="00AB5FCB"/>
    <w:rsid w:val="00AB65D9"/>
    <w:rsid w:val="00AB6CC4"/>
    <w:rsid w:val="00AC5719"/>
    <w:rsid w:val="00AC6F96"/>
    <w:rsid w:val="00AD2F2C"/>
    <w:rsid w:val="00AD3A2F"/>
    <w:rsid w:val="00AD3E3D"/>
    <w:rsid w:val="00AD4CDB"/>
    <w:rsid w:val="00AD5261"/>
    <w:rsid w:val="00AD75C1"/>
    <w:rsid w:val="00AE0239"/>
    <w:rsid w:val="00AE2C08"/>
    <w:rsid w:val="00AE47D0"/>
    <w:rsid w:val="00AF0640"/>
    <w:rsid w:val="00AF6AD6"/>
    <w:rsid w:val="00AF7BB2"/>
    <w:rsid w:val="00B0014A"/>
    <w:rsid w:val="00B0142F"/>
    <w:rsid w:val="00B01935"/>
    <w:rsid w:val="00B01F55"/>
    <w:rsid w:val="00B02399"/>
    <w:rsid w:val="00B0521A"/>
    <w:rsid w:val="00B15B19"/>
    <w:rsid w:val="00B2076C"/>
    <w:rsid w:val="00B23C1A"/>
    <w:rsid w:val="00B24261"/>
    <w:rsid w:val="00B246CE"/>
    <w:rsid w:val="00B257DB"/>
    <w:rsid w:val="00B326CF"/>
    <w:rsid w:val="00B34547"/>
    <w:rsid w:val="00B368A1"/>
    <w:rsid w:val="00B3756F"/>
    <w:rsid w:val="00B41B04"/>
    <w:rsid w:val="00B4336A"/>
    <w:rsid w:val="00B437EA"/>
    <w:rsid w:val="00B44790"/>
    <w:rsid w:val="00B4516F"/>
    <w:rsid w:val="00B4787B"/>
    <w:rsid w:val="00B47C1F"/>
    <w:rsid w:val="00B47C6C"/>
    <w:rsid w:val="00B47D52"/>
    <w:rsid w:val="00B50238"/>
    <w:rsid w:val="00B5482C"/>
    <w:rsid w:val="00B553CC"/>
    <w:rsid w:val="00B55542"/>
    <w:rsid w:val="00B56D4C"/>
    <w:rsid w:val="00B57438"/>
    <w:rsid w:val="00B61487"/>
    <w:rsid w:val="00B61705"/>
    <w:rsid w:val="00B64FE1"/>
    <w:rsid w:val="00B65DB5"/>
    <w:rsid w:val="00B65F09"/>
    <w:rsid w:val="00B6691F"/>
    <w:rsid w:val="00B6757E"/>
    <w:rsid w:val="00B67F4F"/>
    <w:rsid w:val="00B7095E"/>
    <w:rsid w:val="00B71DD9"/>
    <w:rsid w:val="00B72909"/>
    <w:rsid w:val="00B73DC3"/>
    <w:rsid w:val="00B7751C"/>
    <w:rsid w:val="00B81981"/>
    <w:rsid w:val="00B83E4F"/>
    <w:rsid w:val="00B855FA"/>
    <w:rsid w:val="00B875C2"/>
    <w:rsid w:val="00B93063"/>
    <w:rsid w:val="00B95023"/>
    <w:rsid w:val="00B95FBE"/>
    <w:rsid w:val="00B967CC"/>
    <w:rsid w:val="00B96819"/>
    <w:rsid w:val="00B97FF6"/>
    <w:rsid w:val="00BA3866"/>
    <w:rsid w:val="00BB1202"/>
    <w:rsid w:val="00BB16B4"/>
    <w:rsid w:val="00BB3D73"/>
    <w:rsid w:val="00BB72C8"/>
    <w:rsid w:val="00BB78FB"/>
    <w:rsid w:val="00BC05B5"/>
    <w:rsid w:val="00BC0B85"/>
    <w:rsid w:val="00BC2485"/>
    <w:rsid w:val="00BC5E1A"/>
    <w:rsid w:val="00BC7F9F"/>
    <w:rsid w:val="00BD2C4C"/>
    <w:rsid w:val="00BD47B8"/>
    <w:rsid w:val="00BD7D90"/>
    <w:rsid w:val="00BE223B"/>
    <w:rsid w:val="00BE297D"/>
    <w:rsid w:val="00BF45D9"/>
    <w:rsid w:val="00BF52D0"/>
    <w:rsid w:val="00BF5BE2"/>
    <w:rsid w:val="00C003B8"/>
    <w:rsid w:val="00C0119D"/>
    <w:rsid w:val="00C0260A"/>
    <w:rsid w:val="00C0318E"/>
    <w:rsid w:val="00C06C3C"/>
    <w:rsid w:val="00C10A31"/>
    <w:rsid w:val="00C11B7E"/>
    <w:rsid w:val="00C13955"/>
    <w:rsid w:val="00C14359"/>
    <w:rsid w:val="00C15042"/>
    <w:rsid w:val="00C22CDA"/>
    <w:rsid w:val="00C260E0"/>
    <w:rsid w:val="00C26E2A"/>
    <w:rsid w:val="00C30329"/>
    <w:rsid w:val="00C30AF9"/>
    <w:rsid w:val="00C33377"/>
    <w:rsid w:val="00C34082"/>
    <w:rsid w:val="00C346A4"/>
    <w:rsid w:val="00C350FB"/>
    <w:rsid w:val="00C35466"/>
    <w:rsid w:val="00C36D48"/>
    <w:rsid w:val="00C43B87"/>
    <w:rsid w:val="00C442D9"/>
    <w:rsid w:val="00C44994"/>
    <w:rsid w:val="00C44C2F"/>
    <w:rsid w:val="00C46A28"/>
    <w:rsid w:val="00C521A4"/>
    <w:rsid w:val="00C522F1"/>
    <w:rsid w:val="00C52547"/>
    <w:rsid w:val="00C525B9"/>
    <w:rsid w:val="00C53168"/>
    <w:rsid w:val="00C546F0"/>
    <w:rsid w:val="00C5515A"/>
    <w:rsid w:val="00C56E84"/>
    <w:rsid w:val="00C57411"/>
    <w:rsid w:val="00C602EA"/>
    <w:rsid w:val="00C62C73"/>
    <w:rsid w:val="00C62D43"/>
    <w:rsid w:val="00C63B07"/>
    <w:rsid w:val="00C65C0F"/>
    <w:rsid w:val="00C6747F"/>
    <w:rsid w:val="00C707BD"/>
    <w:rsid w:val="00C71EA4"/>
    <w:rsid w:val="00C73F04"/>
    <w:rsid w:val="00C774F3"/>
    <w:rsid w:val="00C77760"/>
    <w:rsid w:val="00C80086"/>
    <w:rsid w:val="00C8275B"/>
    <w:rsid w:val="00C8485E"/>
    <w:rsid w:val="00C91605"/>
    <w:rsid w:val="00C919D3"/>
    <w:rsid w:val="00C92ABB"/>
    <w:rsid w:val="00C95AED"/>
    <w:rsid w:val="00C97832"/>
    <w:rsid w:val="00CA21C7"/>
    <w:rsid w:val="00CA260C"/>
    <w:rsid w:val="00CA37AB"/>
    <w:rsid w:val="00CA50FD"/>
    <w:rsid w:val="00CA51CB"/>
    <w:rsid w:val="00CA60B0"/>
    <w:rsid w:val="00CA67B8"/>
    <w:rsid w:val="00CB500A"/>
    <w:rsid w:val="00CB5E03"/>
    <w:rsid w:val="00CB68F5"/>
    <w:rsid w:val="00CC0335"/>
    <w:rsid w:val="00CC529A"/>
    <w:rsid w:val="00CC540F"/>
    <w:rsid w:val="00CC5747"/>
    <w:rsid w:val="00CD036B"/>
    <w:rsid w:val="00CD079A"/>
    <w:rsid w:val="00CD0FC2"/>
    <w:rsid w:val="00CD1D59"/>
    <w:rsid w:val="00CD3317"/>
    <w:rsid w:val="00CE0054"/>
    <w:rsid w:val="00CE3851"/>
    <w:rsid w:val="00CE3AD7"/>
    <w:rsid w:val="00CE423A"/>
    <w:rsid w:val="00CE42C3"/>
    <w:rsid w:val="00CE6361"/>
    <w:rsid w:val="00CE775E"/>
    <w:rsid w:val="00CF35A1"/>
    <w:rsid w:val="00CF4BE9"/>
    <w:rsid w:val="00CF5A82"/>
    <w:rsid w:val="00CF5EF7"/>
    <w:rsid w:val="00D014DE"/>
    <w:rsid w:val="00D02A20"/>
    <w:rsid w:val="00D05176"/>
    <w:rsid w:val="00D0542A"/>
    <w:rsid w:val="00D072C4"/>
    <w:rsid w:val="00D07345"/>
    <w:rsid w:val="00D10488"/>
    <w:rsid w:val="00D12810"/>
    <w:rsid w:val="00D1424D"/>
    <w:rsid w:val="00D155CA"/>
    <w:rsid w:val="00D177C7"/>
    <w:rsid w:val="00D203EC"/>
    <w:rsid w:val="00D21036"/>
    <w:rsid w:val="00D21300"/>
    <w:rsid w:val="00D2381E"/>
    <w:rsid w:val="00D25823"/>
    <w:rsid w:val="00D272FC"/>
    <w:rsid w:val="00D27DBC"/>
    <w:rsid w:val="00D37EB5"/>
    <w:rsid w:val="00D4085B"/>
    <w:rsid w:val="00D415F1"/>
    <w:rsid w:val="00D46F81"/>
    <w:rsid w:val="00D47F24"/>
    <w:rsid w:val="00D5073E"/>
    <w:rsid w:val="00D54FAF"/>
    <w:rsid w:val="00D564B7"/>
    <w:rsid w:val="00D565FA"/>
    <w:rsid w:val="00D60E7E"/>
    <w:rsid w:val="00D621F0"/>
    <w:rsid w:val="00D6386A"/>
    <w:rsid w:val="00D63EC0"/>
    <w:rsid w:val="00D64FDF"/>
    <w:rsid w:val="00D65C20"/>
    <w:rsid w:val="00D66DF4"/>
    <w:rsid w:val="00D66EC0"/>
    <w:rsid w:val="00D731B7"/>
    <w:rsid w:val="00D73E12"/>
    <w:rsid w:val="00D75EC0"/>
    <w:rsid w:val="00D80881"/>
    <w:rsid w:val="00D81754"/>
    <w:rsid w:val="00D8249F"/>
    <w:rsid w:val="00D824D3"/>
    <w:rsid w:val="00D83A2A"/>
    <w:rsid w:val="00D8449C"/>
    <w:rsid w:val="00D872CD"/>
    <w:rsid w:val="00D876AD"/>
    <w:rsid w:val="00D87D0C"/>
    <w:rsid w:val="00D923A8"/>
    <w:rsid w:val="00D9263C"/>
    <w:rsid w:val="00D949E1"/>
    <w:rsid w:val="00D96E47"/>
    <w:rsid w:val="00DA01A1"/>
    <w:rsid w:val="00DA44B7"/>
    <w:rsid w:val="00DA70A8"/>
    <w:rsid w:val="00DA7762"/>
    <w:rsid w:val="00DC1A00"/>
    <w:rsid w:val="00DC20B2"/>
    <w:rsid w:val="00DC223C"/>
    <w:rsid w:val="00DC25F7"/>
    <w:rsid w:val="00DC4EAB"/>
    <w:rsid w:val="00DD1614"/>
    <w:rsid w:val="00DD28FE"/>
    <w:rsid w:val="00DD5BAD"/>
    <w:rsid w:val="00DE273A"/>
    <w:rsid w:val="00DE7583"/>
    <w:rsid w:val="00DF0353"/>
    <w:rsid w:val="00DF5375"/>
    <w:rsid w:val="00DF720F"/>
    <w:rsid w:val="00E01209"/>
    <w:rsid w:val="00E0548B"/>
    <w:rsid w:val="00E0697F"/>
    <w:rsid w:val="00E10C6C"/>
    <w:rsid w:val="00E11F31"/>
    <w:rsid w:val="00E1236E"/>
    <w:rsid w:val="00E14FE7"/>
    <w:rsid w:val="00E16399"/>
    <w:rsid w:val="00E244AC"/>
    <w:rsid w:val="00E25D88"/>
    <w:rsid w:val="00E270C3"/>
    <w:rsid w:val="00E32484"/>
    <w:rsid w:val="00E32E7A"/>
    <w:rsid w:val="00E35541"/>
    <w:rsid w:val="00E35AFA"/>
    <w:rsid w:val="00E36DC2"/>
    <w:rsid w:val="00E36FA9"/>
    <w:rsid w:val="00E37467"/>
    <w:rsid w:val="00E40ED6"/>
    <w:rsid w:val="00E40FB4"/>
    <w:rsid w:val="00E4428A"/>
    <w:rsid w:val="00E512FF"/>
    <w:rsid w:val="00E53656"/>
    <w:rsid w:val="00E54686"/>
    <w:rsid w:val="00E5479C"/>
    <w:rsid w:val="00E5619F"/>
    <w:rsid w:val="00E61927"/>
    <w:rsid w:val="00E6259B"/>
    <w:rsid w:val="00E63959"/>
    <w:rsid w:val="00E642F8"/>
    <w:rsid w:val="00E65DFF"/>
    <w:rsid w:val="00E66485"/>
    <w:rsid w:val="00E677D7"/>
    <w:rsid w:val="00E75FAE"/>
    <w:rsid w:val="00E771C3"/>
    <w:rsid w:val="00E7722F"/>
    <w:rsid w:val="00E77753"/>
    <w:rsid w:val="00E778CB"/>
    <w:rsid w:val="00E77E4C"/>
    <w:rsid w:val="00E80AC7"/>
    <w:rsid w:val="00E900E7"/>
    <w:rsid w:val="00E900F2"/>
    <w:rsid w:val="00E90A50"/>
    <w:rsid w:val="00E91C55"/>
    <w:rsid w:val="00E922AD"/>
    <w:rsid w:val="00E97661"/>
    <w:rsid w:val="00E9771E"/>
    <w:rsid w:val="00EA0C94"/>
    <w:rsid w:val="00EA0D62"/>
    <w:rsid w:val="00EA385F"/>
    <w:rsid w:val="00EA40F0"/>
    <w:rsid w:val="00EA46A6"/>
    <w:rsid w:val="00EB078B"/>
    <w:rsid w:val="00EB2119"/>
    <w:rsid w:val="00EB5DF2"/>
    <w:rsid w:val="00EC0D90"/>
    <w:rsid w:val="00EC1457"/>
    <w:rsid w:val="00EC358F"/>
    <w:rsid w:val="00EC35D3"/>
    <w:rsid w:val="00ED1B97"/>
    <w:rsid w:val="00ED2806"/>
    <w:rsid w:val="00ED2F1B"/>
    <w:rsid w:val="00ED3DD7"/>
    <w:rsid w:val="00ED5FBE"/>
    <w:rsid w:val="00ED6BC9"/>
    <w:rsid w:val="00ED6FD7"/>
    <w:rsid w:val="00EE4804"/>
    <w:rsid w:val="00EE4CD0"/>
    <w:rsid w:val="00EF179E"/>
    <w:rsid w:val="00EF3AE8"/>
    <w:rsid w:val="00F02274"/>
    <w:rsid w:val="00F02FB3"/>
    <w:rsid w:val="00F03A83"/>
    <w:rsid w:val="00F04A34"/>
    <w:rsid w:val="00F103E9"/>
    <w:rsid w:val="00F13EC8"/>
    <w:rsid w:val="00F167F3"/>
    <w:rsid w:val="00F20ECC"/>
    <w:rsid w:val="00F22235"/>
    <w:rsid w:val="00F23DA8"/>
    <w:rsid w:val="00F24AE8"/>
    <w:rsid w:val="00F262F2"/>
    <w:rsid w:val="00F34120"/>
    <w:rsid w:val="00F40EB8"/>
    <w:rsid w:val="00F46287"/>
    <w:rsid w:val="00F50643"/>
    <w:rsid w:val="00F518D9"/>
    <w:rsid w:val="00F5448C"/>
    <w:rsid w:val="00F569AB"/>
    <w:rsid w:val="00F60216"/>
    <w:rsid w:val="00F62CBD"/>
    <w:rsid w:val="00F654DD"/>
    <w:rsid w:val="00F705C0"/>
    <w:rsid w:val="00F70DB3"/>
    <w:rsid w:val="00F754EE"/>
    <w:rsid w:val="00F8008E"/>
    <w:rsid w:val="00F8016E"/>
    <w:rsid w:val="00F804C2"/>
    <w:rsid w:val="00F82CAB"/>
    <w:rsid w:val="00F82CD9"/>
    <w:rsid w:val="00F83F52"/>
    <w:rsid w:val="00F858D3"/>
    <w:rsid w:val="00F90B37"/>
    <w:rsid w:val="00F91ED9"/>
    <w:rsid w:val="00F9224F"/>
    <w:rsid w:val="00F95B20"/>
    <w:rsid w:val="00F95C56"/>
    <w:rsid w:val="00F96A89"/>
    <w:rsid w:val="00F974B5"/>
    <w:rsid w:val="00FA0E91"/>
    <w:rsid w:val="00FA2760"/>
    <w:rsid w:val="00FA2D93"/>
    <w:rsid w:val="00FA672C"/>
    <w:rsid w:val="00FA7F59"/>
    <w:rsid w:val="00FB0A12"/>
    <w:rsid w:val="00FB275F"/>
    <w:rsid w:val="00FB5972"/>
    <w:rsid w:val="00FB6372"/>
    <w:rsid w:val="00FB7095"/>
    <w:rsid w:val="00FC083E"/>
    <w:rsid w:val="00FC35FE"/>
    <w:rsid w:val="00FC425F"/>
    <w:rsid w:val="00FC4CF3"/>
    <w:rsid w:val="00FC5E44"/>
    <w:rsid w:val="00FC6F0B"/>
    <w:rsid w:val="00FD1EBF"/>
    <w:rsid w:val="00FD4B84"/>
    <w:rsid w:val="00FD619D"/>
    <w:rsid w:val="00FE2FCF"/>
    <w:rsid w:val="00FE546E"/>
    <w:rsid w:val="00FF0B22"/>
    <w:rsid w:val="00FF3022"/>
    <w:rsid w:val="00FF79B2"/>
    <w:rsid w:val="00FF7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8FFA34"/>
  <w15:chartTrackingRefBased/>
  <w15:docId w15:val="{D007B2CA-1F27-4F11-A9A0-C6775ACA1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4D3"/>
    <w:rPr>
      <w:rFonts w:ascii="Arial" w:hAnsi="Arial" w:cs="Arial"/>
      <w:szCs w:val="24"/>
    </w:rPr>
  </w:style>
  <w:style w:type="paragraph" w:styleId="Heading1">
    <w:name w:val="heading 1"/>
    <w:basedOn w:val="Normal"/>
    <w:next w:val="Normal"/>
    <w:link w:val="Heading1Char"/>
    <w:uiPriority w:val="9"/>
    <w:qFormat/>
    <w:rsid w:val="004D284F"/>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semiHidden/>
    <w:unhideWhenUsed/>
    <w:qFormat/>
    <w:rsid w:val="00D824D3"/>
    <w:pPr>
      <w:keepNext/>
      <w:spacing w:before="240" w:after="60"/>
      <w:outlineLvl w:val="1"/>
    </w:pPr>
    <w:rPr>
      <w:rFonts w:ascii="Cambria" w:hAnsi="Cambria" w:cs="Times New Roman"/>
      <w:b/>
      <w:bCs/>
      <w:i/>
      <w:iCs/>
      <w:sz w:val="28"/>
      <w:szCs w:val="28"/>
    </w:rPr>
  </w:style>
  <w:style w:type="paragraph" w:styleId="Heading4">
    <w:name w:val="heading 4"/>
    <w:basedOn w:val="Normal"/>
    <w:next w:val="Normal"/>
    <w:link w:val="Heading4Char"/>
    <w:uiPriority w:val="9"/>
    <w:semiHidden/>
    <w:unhideWhenUsed/>
    <w:qFormat/>
    <w:rsid w:val="008A1F0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pPr>
      <w:autoSpaceDE w:val="0"/>
      <w:autoSpaceDN w:val="0"/>
      <w:adjustRightInd w:val="0"/>
      <w:ind w:left="1440"/>
    </w:pPr>
    <w:rPr>
      <w:szCs w:val="20"/>
    </w:rPr>
  </w:style>
  <w:style w:type="paragraph" w:customStyle="1" w:styleId="Style1">
    <w:name w:val="Style #1"/>
    <w:basedOn w:val="Normal"/>
    <w:pPr>
      <w:autoSpaceDE w:val="0"/>
      <w:autoSpaceDN w:val="0"/>
      <w:adjustRightInd w:val="0"/>
      <w:ind w:left="720"/>
    </w:pPr>
    <w:rPr>
      <w:szCs w:val="20"/>
    </w:rPr>
  </w:style>
  <w:style w:type="paragraph" w:customStyle="1" w:styleId="DefaultText">
    <w:name w:val="Default Text"/>
    <w:aliases w:val="1,Default Text1,11,Default Text11"/>
    <w:basedOn w:val="Normal"/>
    <w:link w:val="DefaultTextChar"/>
    <w:pPr>
      <w:autoSpaceDE w:val="0"/>
      <w:autoSpaceDN w:val="0"/>
      <w:adjustRightInd w:val="0"/>
    </w:pPr>
    <w:rPr>
      <w:szCs w:val="20"/>
    </w:rPr>
  </w:style>
  <w:style w:type="character" w:customStyle="1" w:styleId="ViewedAnchorA">
    <w:name w:val="Viewed Anchor (A)"/>
    <w:uiPriority w:val="99"/>
    <w:rPr>
      <w:color w:val="800000"/>
      <w:u w:val="single"/>
    </w:rPr>
  </w:style>
  <w:style w:type="character" w:customStyle="1" w:styleId="AnchorA">
    <w:name w:val="Anchor (A)"/>
    <w:rPr>
      <w:color w:val="0000FF"/>
      <w:u w:val="single"/>
    </w:rPr>
  </w:style>
  <w:style w:type="character" w:styleId="Hyperlink">
    <w:name w:val="Hyperlink"/>
    <w:uiPriority w:val="99"/>
    <w:rsid w:val="00085628"/>
    <w:rPr>
      <w:rFonts w:ascii="Arial" w:hAnsi="Arial"/>
      <w:color w:val="800000"/>
      <w:sz w:val="20"/>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HeaderChar">
    <w:name w:val="Header Char"/>
    <w:link w:val="Header"/>
    <w:uiPriority w:val="99"/>
    <w:rsid w:val="00614085"/>
    <w:rPr>
      <w:rFonts w:ascii="Arial" w:hAnsi="Arial" w:cs="Arial"/>
      <w:szCs w:val="24"/>
      <w:lang w:val="en-US" w:eastAsia="en-US"/>
    </w:rPr>
  </w:style>
  <w:style w:type="paragraph" w:customStyle="1" w:styleId="TemplateHeading1">
    <w:name w:val="Template Heading 1"/>
    <w:basedOn w:val="Heading1"/>
    <w:link w:val="TemplateHeading1Char"/>
    <w:qFormat/>
    <w:rsid w:val="00D824D3"/>
    <w:rPr>
      <w:rFonts w:ascii="Arial" w:hAnsi="Arial"/>
      <w:bCs w:val="0"/>
      <w:sz w:val="20"/>
      <w:lang w:val="en-CA"/>
    </w:rPr>
  </w:style>
  <w:style w:type="paragraph" w:styleId="TOC2">
    <w:name w:val="toc 2"/>
    <w:basedOn w:val="Normal"/>
    <w:next w:val="Normal"/>
    <w:autoRedefine/>
    <w:uiPriority w:val="39"/>
    <w:unhideWhenUsed/>
    <w:rsid w:val="00575F55"/>
    <w:pPr>
      <w:tabs>
        <w:tab w:val="left" w:pos="851"/>
        <w:tab w:val="right" w:leader="dot" w:pos="9350"/>
      </w:tabs>
      <w:ind w:left="200"/>
    </w:pPr>
    <w:rPr>
      <w:rFonts w:ascii="Calibri" w:hAnsi="Calibri" w:cs="Calibri"/>
      <w:bCs/>
      <w:smallCaps/>
      <w:noProof/>
      <w:sz w:val="18"/>
      <w:szCs w:val="18"/>
    </w:rPr>
  </w:style>
  <w:style w:type="character" w:customStyle="1" w:styleId="DefaultTextChar">
    <w:name w:val="Default Text Char"/>
    <w:link w:val="DefaultText"/>
    <w:uiPriority w:val="99"/>
    <w:rsid w:val="004D284F"/>
    <w:rPr>
      <w:rFonts w:ascii="Arial" w:hAnsi="Arial" w:cs="Arial"/>
      <w:lang w:val="en-US" w:eastAsia="en-US"/>
    </w:rPr>
  </w:style>
  <w:style w:type="character" w:customStyle="1" w:styleId="TemplateHeading1Char">
    <w:name w:val="Template Heading 1 Char"/>
    <w:link w:val="TemplateHeading1"/>
    <w:rsid w:val="00D824D3"/>
    <w:rPr>
      <w:rFonts w:ascii="Arial" w:hAnsi="Arial" w:cs="Arial"/>
      <w:b/>
      <w:kern w:val="32"/>
      <w:szCs w:val="32"/>
      <w:lang w:val="en-US" w:eastAsia="en-US"/>
    </w:rPr>
  </w:style>
  <w:style w:type="character" w:customStyle="1" w:styleId="Heading1Char">
    <w:name w:val="Heading 1 Char"/>
    <w:link w:val="Heading1"/>
    <w:uiPriority w:val="9"/>
    <w:rsid w:val="004D284F"/>
    <w:rPr>
      <w:rFonts w:ascii="Cambria" w:eastAsia="Times New Roman" w:hAnsi="Cambria" w:cs="Times New Roman"/>
      <w:b/>
      <w:bCs/>
      <w:kern w:val="32"/>
      <w:sz w:val="32"/>
      <w:szCs w:val="32"/>
      <w:lang w:val="en-US" w:eastAsia="en-US"/>
    </w:rPr>
  </w:style>
  <w:style w:type="paragraph" w:customStyle="1" w:styleId="TemplateHeading2">
    <w:name w:val="Template Heading 2"/>
    <w:basedOn w:val="Heading2"/>
    <w:link w:val="TemplateHeading2Char"/>
    <w:qFormat/>
    <w:rsid w:val="00D824D3"/>
    <w:rPr>
      <w:rFonts w:ascii="Arial" w:hAnsi="Arial"/>
      <w:bCs w:val="0"/>
      <w:i w:val="0"/>
      <w:sz w:val="20"/>
    </w:rPr>
  </w:style>
  <w:style w:type="character" w:customStyle="1" w:styleId="Heading2Char">
    <w:name w:val="Heading 2 Char"/>
    <w:link w:val="Heading2"/>
    <w:uiPriority w:val="9"/>
    <w:semiHidden/>
    <w:rsid w:val="00D824D3"/>
    <w:rPr>
      <w:rFonts w:ascii="Cambria" w:eastAsia="Times New Roman" w:hAnsi="Cambria" w:cs="Times New Roman"/>
      <w:b/>
      <w:bCs/>
      <w:i/>
      <w:iCs/>
      <w:sz w:val="28"/>
      <w:szCs w:val="28"/>
      <w:lang w:val="en-US" w:eastAsia="en-US"/>
    </w:rPr>
  </w:style>
  <w:style w:type="character" w:customStyle="1" w:styleId="TemplateHeading2Char">
    <w:name w:val="Template Heading 2 Char"/>
    <w:link w:val="TemplateHeading2"/>
    <w:rsid w:val="00D824D3"/>
    <w:rPr>
      <w:rFonts w:ascii="Arial" w:eastAsia="Times New Roman" w:hAnsi="Arial" w:cs="Times New Roman"/>
      <w:b/>
      <w:bCs/>
      <w:i/>
      <w:iCs/>
      <w:sz w:val="28"/>
      <w:szCs w:val="28"/>
      <w:lang w:val="en-US" w:eastAsia="en-US"/>
    </w:rPr>
  </w:style>
  <w:style w:type="paragraph" w:styleId="TOC1">
    <w:name w:val="toc 1"/>
    <w:basedOn w:val="Normal"/>
    <w:next w:val="Normal"/>
    <w:autoRedefine/>
    <w:uiPriority w:val="39"/>
    <w:unhideWhenUsed/>
    <w:rsid w:val="00856154"/>
    <w:pPr>
      <w:spacing w:before="120" w:after="120"/>
    </w:pPr>
    <w:rPr>
      <w:rFonts w:ascii="Calibri" w:hAnsi="Calibri" w:cs="Calibri"/>
      <w:b/>
      <w:bCs/>
      <w:caps/>
      <w:szCs w:val="20"/>
    </w:rPr>
  </w:style>
  <w:style w:type="paragraph" w:styleId="TOC3">
    <w:name w:val="toc 3"/>
    <w:basedOn w:val="Normal"/>
    <w:next w:val="Normal"/>
    <w:autoRedefine/>
    <w:uiPriority w:val="39"/>
    <w:unhideWhenUsed/>
    <w:rsid w:val="00856154"/>
    <w:pPr>
      <w:ind w:left="400"/>
    </w:pPr>
    <w:rPr>
      <w:rFonts w:ascii="Calibri" w:hAnsi="Calibri" w:cs="Calibri"/>
      <w:i/>
      <w:iCs/>
      <w:szCs w:val="20"/>
    </w:rPr>
  </w:style>
  <w:style w:type="paragraph" w:styleId="TOC4">
    <w:name w:val="toc 4"/>
    <w:basedOn w:val="Normal"/>
    <w:next w:val="Normal"/>
    <w:autoRedefine/>
    <w:uiPriority w:val="39"/>
    <w:unhideWhenUsed/>
    <w:rsid w:val="00856154"/>
    <w:pPr>
      <w:ind w:left="600"/>
    </w:pPr>
    <w:rPr>
      <w:rFonts w:ascii="Calibri" w:hAnsi="Calibri" w:cs="Calibri"/>
      <w:sz w:val="18"/>
      <w:szCs w:val="18"/>
    </w:rPr>
  </w:style>
  <w:style w:type="paragraph" w:styleId="TOC5">
    <w:name w:val="toc 5"/>
    <w:basedOn w:val="Normal"/>
    <w:next w:val="Normal"/>
    <w:autoRedefine/>
    <w:uiPriority w:val="39"/>
    <w:unhideWhenUsed/>
    <w:rsid w:val="00856154"/>
    <w:pPr>
      <w:ind w:left="800"/>
    </w:pPr>
    <w:rPr>
      <w:rFonts w:ascii="Calibri" w:hAnsi="Calibri" w:cs="Calibri"/>
      <w:sz w:val="18"/>
      <w:szCs w:val="18"/>
    </w:rPr>
  </w:style>
  <w:style w:type="paragraph" w:styleId="TOC6">
    <w:name w:val="toc 6"/>
    <w:basedOn w:val="Normal"/>
    <w:next w:val="Normal"/>
    <w:autoRedefine/>
    <w:uiPriority w:val="39"/>
    <w:unhideWhenUsed/>
    <w:rsid w:val="00856154"/>
    <w:pPr>
      <w:ind w:left="1000"/>
    </w:pPr>
    <w:rPr>
      <w:rFonts w:ascii="Calibri" w:hAnsi="Calibri" w:cs="Calibri"/>
      <w:sz w:val="18"/>
      <w:szCs w:val="18"/>
    </w:rPr>
  </w:style>
  <w:style w:type="paragraph" w:styleId="TOC7">
    <w:name w:val="toc 7"/>
    <w:basedOn w:val="Normal"/>
    <w:next w:val="Normal"/>
    <w:autoRedefine/>
    <w:uiPriority w:val="39"/>
    <w:unhideWhenUsed/>
    <w:rsid w:val="00856154"/>
    <w:pPr>
      <w:ind w:left="1200"/>
    </w:pPr>
    <w:rPr>
      <w:rFonts w:ascii="Calibri" w:hAnsi="Calibri" w:cs="Calibri"/>
      <w:sz w:val="18"/>
      <w:szCs w:val="18"/>
    </w:rPr>
  </w:style>
  <w:style w:type="paragraph" w:styleId="TOC8">
    <w:name w:val="toc 8"/>
    <w:basedOn w:val="Normal"/>
    <w:next w:val="Normal"/>
    <w:autoRedefine/>
    <w:uiPriority w:val="39"/>
    <w:unhideWhenUsed/>
    <w:rsid w:val="00856154"/>
    <w:pPr>
      <w:ind w:left="1400"/>
    </w:pPr>
    <w:rPr>
      <w:rFonts w:ascii="Calibri" w:hAnsi="Calibri" w:cs="Calibri"/>
      <w:sz w:val="18"/>
      <w:szCs w:val="18"/>
    </w:rPr>
  </w:style>
  <w:style w:type="paragraph" w:styleId="TOC9">
    <w:name w:val="toc 9"/>
    <w:basedOn w:val="Normal"/>
    <w:next w:val="Normal"/>
    <w:autoRedefine/>
    <w:uiPriority w:val="39"/>
    <w:unhideWhenUsed/>
    <w:rsid w:val="00856154"/>
    <w:pPr>
      <w:ind w:left="1600"/>
    </w:pPr>
    <w:rPr>
      <w:rFonts w:ascii="Calibri" w:hAnsi="Calibri" w:cs="Calibri"/>
      <w:sz w:val="18"/>
      <w:szCs w:val="18"/>
    </w:rPr>
  </w:style>
  <w:style w:type="paragraph" w:styleId="DocumentMap">
    <w:name w:val="Document Map"/>
    <w:basedOn w:val="Normal"/>
    <w:link w:val="DocumentMapChar"/>
    <w:uiPriority w:val="99"/>
    <w:semiHidden/>
    <w:unhideWhenUsed/>
    <w:rsid w:val="00856154"/>
    <w:rPr>
      <w:rFonts w:ascii="Tahoma" w:hAnsi="Tahoma" w:cs="Tahoma"/>
      <w:sz w:val="16"/>
      <w:szCs w:val="16"/>
    </w:rPr>
  </w:style>
  <w:style w:type="character" w:customStyle="1" w:styleId="DocumentMapChar">
    <w:name w:val="Document Map Char"/>
    <w:link w:val="DocumentMap"/>
    <w:uiPriority w:val="99"/>
    <w:semiHidden/>
    <w:rsid w:val="00856154"/>
    <w:rPr>
      <w:rFonts w:ascii="Tahoma" w:hAnsi="Tahoma" w:cs="Tahoma"/>
      <w:sz w:val="16"/>
      <w:szCs w:val="16"/>
      <w:lang w:val="en-US" w:eastAsia="en-US"/>
    </w:rPr>
  </w:style>
  <w:style w:type="character" w:styleId="FollowedHyperlink">
    <w:name w:val="FollowedHyperlink"/>
    <w:uiPriority w:val="99"/>
    <w:semiHidden/>
    <w:unhideWhenUsed/>
    <w:rsid w:val="006F6018"/>
    <w:rPr>
      <w:color w:val="800080"/>
      <w:u w:val="single"/>
    </w:rPr>
  </w:style>
  <w:style w:type="paragraph" w:styleId="BodyText">
    <w:name w:val="Body Text"/>
    <w:basedOn w:val="Normal"/>
    <w:link w:val="BodyTextChar"/>
    <w:semiHidden/>
    <w:rsid w:val="0045359F"/>
    <w:pPr>
      <w:overflowPunct w:val="0"/>
      <w:autoSpaceDE w:val="0"/>
      <w:autoSpaceDN w:val="0"/>
      <w:adjustRightInd w:val="0"/>
      <w:textAlignment w:val="baseline"/>
    </w:pPr>
    <w:rPr>
      <w:rFonts w:ascii="Times New Roman" w:hAnsi="Times New Roman" w:cs="Times New Roman"/>
      <w:color w:val="000000"/>
      <w:sz w:val="24"/>
      <w:szCs w:val="20"/>
      <w:lang w:eastAsia="en-CA"/>
    </w:rPr>
  </w:style>
  <w:style w:type="character" w:customStyle="1" w:styleId="BodyTextChar">
    <w:name w:val="Body Text Char"/>
    <w:link w:val="BodyText"/>
    <w:semiHidden/>
    <w:rsid w:val="0045359F"/>
    <w:rPr>
      <w:color w:val="000000"/>
      <w:sz w:val="24"/>
      <w:lang w:val="en-US"/>
    </w:rPr>
  </w:style>
  <w:style w:type="character" w:customStyle="1" w:styleId="FooterChar">
    <w:name w:val="Footer Char"/>
    <w:link w:val="Footer"/>
    <w:uiPriority w:val="99"/>
    <w:rsid w:val="000B4181"/>
    <w:rPr>
      <w:rFonts w:ascii="Arial" w:hAnsi="Arial" w:cs="Arial"/>
      <w:szCs w:val="24"/>
      <w:lang w:val="en-US" w:eastAsia="en-US"/>
    </w:rPr>
  </w:style>
  <w:style w:type="character" w:customStyle="1" w:styleId="apple-converted-space">
    <w:name w:val="apple-converted-space"/>
    <w:basedOn w:val="DefaultParagraphFont"/>
    <w:rsid w:val="008C5CF8"/>
  </w:style>
  <w:style w:type="paragraph" w:styleId="BalloonText">
    <w:name w:val="Balloon Text"/>
    <w:basedOn w:val="Normal"/>
    <w:link w:val="BalloonTextChar"/>
    <w:uiPriority w:val="99"/>
    <w:semiHidden/>
    <w:unhideWhenUsed/>
    <w:rsid w:val="00D96E47"/>
    <w:rPr>
      <w:rFonts w:ascii="Tahoma" w:hAnsi="Tahoma" w:cs="Tahoma"/>
      <w:sz w:val="16"/>
      <w:szCs w:val="16"/>
    </w:rPr>
  </w:style>
  <w:style w:type="character" w:customStyle="1" w:styleId="BalloonTextChar">
    <w:name w:val="Balloon Text Char"/>
    <w:link w:val="BalloonText"/>
    <w:uiPriority w:val="99"/>
    <w:semiHidden/>
    <w:rsid w:val="00D96E47"/>
    <w:rPr>
      <w:rFonts w:ascii="Tahoma" w:hAnsi="Tahoma" w:cs="Tahoma"/>
      <w:sz w:val="16"/>
      <w:szCs w:val="16"/>
      <w:lang w:val="en-US" w:eastAsia="en-US"/>
    </w:rPr>
  </w:style>
  <w:style w:type="character" w:customStyle="1" w:styleId="CAInstructionsgreenarialnarrow10Char">
    <w:name w:val="CA (Instructions) (green+arial narrow10) Char"/>
    <w:link w:val="CAInstructionsgreenarialnarrow10"/>
    <w:uiPriority w:val="99"/>
    <w:locked/>
    <w:rsid w:val="000E2B49"/>
    <w:rPr>
      <w:rFonts w:ascii="Arial Narrow" w:hAnsi="Arial Narrow" w:cs="Cambria"/>
      <w:color w:val="00A500"/>
      <w:lang w:val="en-US"/>
    </w:rPr>
  </w:style>
  <w:style w:type="paragraph" w:customStyle="1" w:styleId="CAInstructionsgreenarialnarrow10">
    <w:name w:val="CA (Instructions) (green+arial narrow10)"/>
    <w:link w:val="CAInstructionsgreenarialnarrow10Char"/>
    <w:uiPriority w:val="99"/>
    <w:qFormat/>
    <w:rsid w:val="000E2B49"/>
    <w:rPr>
      <w:rFonts w:ascii="Arial Narrow" w:hAnsi="Arial Narrow" w:cs="Cambria"/>
      <w:color w:val="00A500"/>
      <w:lang w:eastAsia="en-CA"/>
    </w:rPr>
  </w:style>
  <w:style w:type="paragraph" w:styleId="NormalWeb">
    <w:name w:val="Normal (Web)"/>
    <w:basedOn w:val="Normal"/>
    <w:uiPriority w:val="99"/>
    <w:unhideWhenUsed/>
    <w:rsid w:val="00FA0E91"/>
    <w:pPr>
      <w:spacing w:before="150" w:after="150"/>
      <w:ind w:left="150" w:right="150"/>
    </w:pPr>
    <w:rPr>
      <w:rFonts w:ascii="Times New Roman" w:hAnsi="Times New Roman" w:cs="Times New Roman"/>
      <w:sz w:val="24"/>
      <w:lang w:val="en-CA" w:eastAsia="en-CA"/>
    </w:rPr>
  </w:style>
  <w:style w:type="character" w:styleId="CommentReference">
    <w:name w:val="annotation reference"/>
    <w:uiPriority w:val="99"/>
    <w:semiHidden/>
    <w:unhideWhenUsed/>
    <w:rsid w:val="00AF7BB2"/>
    <w:rPr>
      <w:sz w:val="16"/>
      <w:szCs w:val="16"/>
    </w:rPr>
  </w:style>
  <w:style w:type="paragraph" w:styleId="CommentText">
    <w:name w:val="annotation text"/>
    <w:basedOn w:val="Normal"/>
    <w:link w:val="CommentTextChar"/>
    <w:uiPriority w:val="99"/>
    <w:unhideWhenUsed/>
    <w:rsid w:val="00AF7BB2"/>
    <w:rPr>
      <w:szCs w:val="20"/>
    </w:rPr>
  </w:style>
  <w:style w:type="character" w:customStyle="1" w:styleId="CommentTextChar">
    <w:name w:val="Comment Text Char"/>
    <w:link w:val="CommentText"/>
    <w:uiPriority w:val="99"/>
    <w:rsid w:val="00AF7BB2"/>
    <w:rPr>
      <w:rFonts w:ascii="Arial" w:hAnsi="Arial" w:cs="Arial"/>
      <w:lang w:val="en-US" w:eastAsia="en-US"/>
    </w:rPr>
  </w:style>
  <w:style w:type="paragraph" w:styleId="CommentSubject">
    <w:name w:val="annotation subject"/>
    <w:basedOn w:val="CommentText"/>
    <w:next w:val="CommentText"/>
    <w:link w:val="CommentSubjectChar"/>
    <w:uiPriority w:val="99"/>
    <w:semiHidden/>
    <w:unhideWhenUsed/>
    <w:rsid w:val="00AF7BB2"/>
    <w:rPr>
      <w:b/>
      <w:bCs/>
    </w:rPr>
  </w:style>
  <w:style w:type="character" w:customStyle="1" w:styleId="CommentSubjectChar">
    <w:name w:val="Comment Subject Char"/>
    <w:link w:val="CommentSubject"/>
    <w:uiPriority w:val="99"/>
    <w:semiHidden/>
    <w:rsid w:val="00AF7BB2"/>
    <w:rPr>
      <w:rFonts w:ascii="Arial" w:hAnsi="Arial" w:cs="Arial"/>
      <w:b/>
      <w:bCs/>
      <w:lang w:val="en-US" w:eastAsia="en-US"/>
    </w:rPr>
  </w:style>
  <w:style w:type="paragraph" w:styleId="Revision">
    <w:name w:val="Revision"/>
    <w:hidden/>
    <w:uiPriority w:val="99"/>
    <w:semiHidden/>
    <w:rsid w:val="00AF7BB2"/>
    <w:rPr>
      <w:rFonts w:ascii="Arial" w:hAnsi="Arial" w:cs="Arial"/>
      <w:szCs w:val="24"/>
    </w:rPr>
  </w:style>
  <w:style w:type="character" w:styleId="HTMLVariable">
    <w:name w:val="HTML Variable"/>
    <w:uiPriority w:val="99"/>
    <w:semiHidden/>
    <w:unhideWhenUsed/>
    <w:rsid w:val="005249F1"/>
    <w:rPr>
      <w:i w:val="0"/>
      <w:iCs w:val="0"/>
    </w:rPr>
  </w:style>
  <w:style w:type="paragraph" w:styleId="NoSpacing">
    <w:name w:val="No Spacing"/>
    <w:uiPriority w:val="1"/>
    <w:qFormat/>
    <w:rsid w:val="005249F1"/>
    <w:rPr>
      <w:rFonts w:ascii="Calibri" w:eastAsia="Calibri" w:hAnsi="Calibri"/>
      <w:sz w:val="22"/>
      <w:szCs w:val="22"/>
      <w:lang w:val="en-CA"/>
    </w:rPr>
  </w:style>
  <w:style w:type="paragraph" w:styleId="ListParagraph">
    <w:name w:val="List Paragraph"/>
    <w:aliases w:val="Recommendation,List Paragraph1,List Paragraph11,List Paragraph2,NFP GP Bulleted List,FooterText,numbered,Paragraphe de liste1,Bulletr List Paragraph,列出段落,列出段落1,List Paragraph21,Listeafsnit1,Parágrafo da Lista1,Párrafo de lista1,リスト段落1,L"/>
    <w:basedOn w:val="Normal"/>
    <w:link w:val="ListParagraphChar"/>
    <w:uiPriority w:val="34"/>
    <w:qFormat/>
    <w:rsid w:val="009F75C8"/>
    <w:pPr>
      <w:spacing w:after="160" w:line="259" w:lineRule="auto"/>
      <w:ind w:left="720"/>
      <w:contextualSpacing/>
    </w:pPr>
    <w:rPr>
      <w:rFonts w:ascii="Calibri" w:eastAsia="Calibri" w:hAnsi="Calibri" w:cs="Times New Roman"/>
      <w:sz w:val="22"/>
      <w:szCs w:val="22"/>
      <w:lang w:val="en-CA"/>
    </w:rPr>
  </w:style>
  <w:style w:type="character" w:styleId="UnresolvedMention">
    <w:name w:val="Unresolved Mention"/>
    <w:uiPriority w:val="99"/>
    <w:semiHidden/>
    <w:unhideWhenUsed/>
    <w:rsid w:val="006D3FC2"/>
    <w:rPr>
      <w:color w:val="605E5C"/>
      <w:shd w:val="clear" w:color="auto" w:fill="E1DFDD"/>
    </w:rPr>
  </w:style>
  <w:style w:type="paragraph" w:customStyle="1" w:styleId="Text-ArticleorClauseArial10black">
    <w:name w:val="Text -Article or Clause (Arial 10 + black)"/>
    <w:basedOn w:val="Normal"/>
    <w:link w:val="Text-ArticleorClauseArial10blackChar"/>
    <w:uiPriority w:val="99"/>
    <w:qFormat/>
    <w:rsid w:val="00E1236E"/>
    <w:rPr>
      <w:color w:val="000000"/>
      <w:szCs w:val="20"/>
      <w:lang w:val="en-CA"/>
    </w:rPr>
  </w:style>
  <w:style w:type="character" w:customStyle="1" w:styleId="Text-ArticleorClauseArial10blackChar">
    <w:name w:val="Text -Article or Clause (Arial 10 + black) Char"/>
    <w:link w:val="Text-ArticleorClauseArial10black"/>
    <w:uiPriority w:val="99"/>
    <w:rsid w:val="00E1236E"/>
    <w:rPr>
      <w:rFonts w:ascii="Arial" w:hAnsi="Arial" w:cs="Arial"/>
      <w:color w:val="000000"/>
      <w:lang w:val="en-CA"/>
    </w:rPr>
  </w:style>
  <w:style w:type="paragraph" w:customStyle="1" w:styleId="Article-Clause-HCArial10black">
    <w:name w:val="Article-Clause- HC(Arial 10 black)"/>
    <w:basedOn w:val="Normal"/>
    <w:link w:val="Article-Clause-HCArial10blackChar"/>
    <w:uiPriority w:val="99"/>
    <w:qFormat/>
    <w:rsid w:val="00C260E0"/>
    <w:rPr>
      <w:color w:val="000000"/>
      <w:szCs w:val="20"/>
      <w:lang w:val="en-CA"/>
    </w:rPr>
  </w:style>
  <w:style w:type="character" w:customStyle="1" w:styleId="Article-Clause-HCArial10blackChar">
    <w:name w:val="Article-Clause- HC(Arial 10 black) Char"/>
    <w:link w:val="Article-Clause-HCArial10black"/>
    <w:uiPriority w:val="99"/>
    <w:rsid w:val="00C260E0"/>
    <w:rPr>
      <w:rFonts w:ascii="Arial" w:hAnsi="Arial" w:cs="Arial"/>
      <w:color w:val="000000"/>
      <w:lang w:val="en-CA"/>
    </w:rPr>
  </w:style>
  <w:style w:type="character" w:customStyle="1" w:styleId="input-required">
    <w:name w:val="input-required"/>
    <w:basedOn w:val="DefaultParagraphFont"/>
    <w:rsid w:val="005E0289"/>
  </w:style>
  <w:style w:type="paragraph" w:customStyle="1" w:styleId="Default">
    <w:name w:val="Default"/>
    <w:rsid w:val="009812EA"/>
    <w:pPr>
      <w:widowControl w:val="0"/>
      <w:autoSpaceDE w:val="0"/>
      <w:autoSpaceDN w:val="0"/>
      <w:adjustRightInd w:val="0"/>
    </w:pPr>
    <w:rPr>
      <w:rFonts w:ascii="Arial" w:hAnsi="Arial" w:cs="Arial"/>
      <w:color w:val="000000"/>
      <w:sz w:val="24"/>
      <w:szCs w:val="24"/>
    </w:rPr>
  </w:style>
  <w:style w:type="paragraph" w:customStyle="1" w:styleId="Style10">
    <w:name w:val="Style1"/>
    <w:basedOn w:val="Normal"/>
    <w:rsid w:val="009812EA"/>
    <w:pPr>
      <w:framePr w:hSpace="187" w:vSpace="187" w:wrap="notBeside" w:vAnchor="text" w:hAnchor="text" w:y="1"/>
    </w:pPr>
    <w:rPr>
      <w:rFonts w:cs="Times New Roman"/>
      <w:b/>
      <w:sz w:val="16"/>
      <w:lang w:val="en-CA"/>
    </w:rPr>
  </w:style>
  <w:style w:type="table" w:styleId="TableGrid">
    <w:name w:val="Table Grid"/>
    <w:basedOn w:val="TableNormal"/>
    <w:uiPriority w:val="39"/>
    <w:rsid w:val="00E16399"/>
    <w:rPr>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
    <w:name w:val="InitialStyle"/>
    <w:rsid w:val="008473D3"/>
    <w:rPr>
      <w:rFonts w:ascii="Arial" w:hAnsi="Arial" w:cs="Arial"/>
      <w:sz w:val="20"/>
      <w:szCs w:val="20"/>
    </w:rPr>
  </w:style>
  <w:style w:type="character" w:customStyle="1" w:styleId="ForHyperlinksChar">
    <w:name w:val="For Hyperlinks Char"/>
    <w:link w:val="ForHyperlinks"/>
    <w:locked/>
    <w:rsid w:val="008473D3"/>
    <w:rPr>
      <w:rFonts w:ascii="Arial" w:hAnsi="Arial" w:cs="Arial"/>
      <w:color w:val="0000FF"/>
      <w:szCs w:val="24"/>
      <w:u w:val="single"/>
    </w:rPr>
  </w:style>
  <w:style w:type="paragraph" w:customStyle="1" w:styleId="ForHyperlinks">
    <w:name w:val="For Hyperlinks"/>
    <w:basedOn w:val="DefaultText"/>
    <w:link w:val="ForHyperlinksChar"/>
    <w:qFormat/>
    <w:rsid w:val="008473D3"/>
    <w:pPr>
      <w:tabs>
        <w:tab w:val="left" w:pos="720"/>
        <w:tab w:val="left" w:pos="1440"/>
        <w:tab w:val="left" w:pos="2160"/>
        <w:tab w:val="left" w:pos="2880"/>
        <w:tab w:val="left" w:pos="3600"/>
        <w:tab w:val="left" w:pos="4321"/>
        <w:tab w:val="left" w:pos="5041"/>
        <w:tab w:val="left" w:pos="5761"/>
        <w:tab w:val="left" w:pos="6481"/>
        <w:tab w:val="left" w:pos="7201"/>
        <w:tab w:val="left" w:pos="7921"/>
      </w:tabs>
      <w:ind w:hanging="720"/>
    </w:pPr>
    <w:rPr>
      <w:color w:val="0000FF"/>
      <w:szCs w:val="24"/>
      <w:u w:val="single"/>
    </w:rPr>
  </w:style>
  <w:style w:type="character" w:styleId="HTMLKeyboard">
    <w:name w:val="HTML Keyboard"/>
    <w:basedOn w:val="DefaultParagraphFont"/>
    <w:uiPriority w:val="99"/>
    <w:semiHidden/>
    <w:unhideWhenUsed/>
    <w:rsid w:val="005E55B0"/>
    <w:rPr>
      <w:rFonts w:ascii="Courier New" w:eastAsia="Times New Roman" w:hAnsi="Courier New" w:cs="Courier New" w:hint="default"/>
      <w:color w:val="0000FF"/>
      <w:sz w:val="24"/>
      <w:szCs w:val="24"/>
    </w:rPr>
  </w:style>
  <w:style w:type="character" w:styleId="Emphasis">
    <w:name w:val="Emphasis"/>
    <w:basedOn w:val="DefaultParagraphFont"/>
    <w:uiPriority w:val="20"/>
    <w:qFormat/>
    <w:rsid w:val="005E55B0"/>
    <w:rPr>
      <w:i/>
      <w:iCs/>
    </w:rPr>
  </w:style>
  <w:style w:type="character" w:styleId="HTMLCite">
    <w:name w:val="HTML Cite"/>
    <w:basedOn w:val="DefaultParagraphFont"/>
    <w:uiPriority w:val="99"/>
    <w:semiHidden/>
    <w:unhideWhenUsed/>
    <w:rsid w:val="008A2140"/>
    <w:rPr>
      <w:i/>
      <w:iCs/>
    </w:rPr>
  </w:style>
  <w:style w:type="character" w:customStyle="1" w:styleId="ListParagraphChar">
    <w:name w:val="List Paragraph Char"/>
    <w:aliases w:val="Recommendation Char,List Paragraph1 Char,List Paragraph11 Char,List Paragraph2 Char,NFP GP Bulleted List Char,FooterText Char,numbered Char,Paragraphe de liste1 Char,Bulletr List Paragraph Char,列出段落 Char,列出段落1 Char,Listeafsnit1 Char"/>
    <w:basedOn w:val="DefaultParagraphFont"/>
    <w:link w:val="ListParagraph"/>
    <w:uiPriority w:val="34"/>
    <w:locked/>
    <w:rsid w:val="00DA44B7"/>
    <w:rPr>
      <w:rFonts w:ascii="Calibri" w:eastAsia="Calibri" w:hAnsi="Calibri"/>
      <w:sz w:val="22"/>
      <w:szCs w:val="22"/>
      <w:lang w:val="en-CA"/>
    </w:rPr>
  </w:style>
  <w:style w:type="paragraph" w:customStyle="1" w:styleId="Level1HCCAParial12boldblack">
    <w:name w:val="Level 1 HC (CAP+arial 12+ bold +black)"/>
    <w:basedOn w:val="Heading1"/>
    <w:rsid w:val="005C1B68"/>
    <w:pPr>
      <w:keepNext w:val="0"/>
      <w:tabs>
        <w:tab w:val="left" w:pos="720"/>
        <w:tab w:val="left" w:pos="1440"/>
        <w:tab w:val="left" w:pos="2160"/>
        <w:tab w:val="left" w:pos="2880"/>
        <w:tab w:val="left" w:pos="3600"/>
        <w:tab w:val="left" w:pos="4321"/>
        <w:tab w:val="left" w:pos="5041"/>
        <w:tab w:val="left" w:pos="5761"/>
        <w:tab w:val="left" w:pos="6481"/>
        <w:tab w:val="left" w:pos="7201"/>
        <w:tab w:val="left" w:pos="7921"/>
      </w:tabs>
      <w:autoSpaceDE w:val="0"/>
      <w:autoSpaceDN w:val="0"/>
      <w:adjustRightInd w:val="0"/>
      <w:spacing w:before="0" w:after="0"/>
    </w:pPr>
    <w:rPr>
      <w:rFonts w:ascii="Arial" w:hAnsi="Arial" w:cs="Arial"/>
      <w:caps/>
      <w:color w:val="000000"/>
      <w:kern w:val="0"/>
      <w:sz w:val="24"/>
      <w:szCs w:val="24"/>
    </w:rPr>
  </w:style>
  <w:style w:type="paragraph" w:customStyle="1" w:styleId="ModlesEn-tte2">
    <w:name w:val="Modèles En-tête 2"/>
    <w:basedOn w:val="Heading2"/>
    <w:link w:val="ModlesEn-tte2Char"/>
    <w:qFormat/>
    <w:rsid w:val="00544E3A"/>
    <w:rPr>
      <w:rFonts w:ascii="Arial" w:hAnsi="Arial"/>
      <w:i w:val="0"/>
      <w:sz w:val="20"/>
    </w:rPr>
  </w:style>
  <w:style w:type="character" w:customStyle="1" w:styleId="ModlesEn-tte2Char">
    <w:name w:val="Modèles En-tête 2 Char"/>
    <w:link w:val="ModlesEn-tte2"/>
    <w:rsid w:val="00544E3A"/>
    <w:rPr>
      <w:rFonts w:ascii="Arial" w:hAnsi="Arial"/>
      <w:b/>
      <w:bCs/>
      <w:iCs/>
      <w:szCs w:val="28"/>
    </w:rPr>
  </w:style>
  <w:style w:type="character" w:customStyle="1" w:styleId="description">
    <w:name w:val="description"/>
    <w:basedOn w:val="DefaultParagraphFont"/>
    <w:rsid w:val="0013149D"/>
  </w:style>
  <w:style w:type="character" w:styleId="Strong">
    <w:name w:val="Strong"/>
    <w:basedOn w:val="DefaultParagraphFont"/>
    <w:uiPriority w:val="22"/>
    <w:qFormat/>
    <w:rsid w:val="0013149D"/>
    <w:rPr>
      <w:b/>
      <w:bCs/>
    </w:rPr>
  </w:style>
  <w:style w:type="paragraph" w:styleId="HTMLAddress">
    <w:name w:val="HTML Address"/>
    <w:basedOn w:val="Normal"/>
    <w:link w:val="HTMLAddressChar"/>
    <w:uiPriority w:val="99"/>
    <w:semiHidden/>
    <w:unhideWhenUsed/>
    <w:rsid w:val="0013149D"/>
    <w:rPr>
      <w:rFonts w:ascii="Times New Roman" w:hAnsi="Times New Roman" w:cs="Times New Roman"/>
      <w:i/>
      <w:iCs/>
      <w:sz w:val="24"/>
    </w:rPr>
  </w:style>
  <w:style w:type="character" w:customStyle="1" w:styleId="HTMLAddressChar">
    <w:name w:val="HTML Address Char"/>
    <w:basedOn w:val="DefaultParagraphFont"/>
    <w:link w:val="HTMLAddress"/>
    <w:uiPriority w:val="99"/>
    <w:semiHidden/>
    <w:rsid w:val="0013149D"/>
    <w:rPr>
      <w:i/>
      <w:iCs/>
      <w:sz w:val="24"/>
      <w:szCs w:val="24"/>
    </w:rPr>
  </w:style>
  <w:style w:type="character" w:customStyle="1" w:styleId="Heading4Char">
    <w:name w:val="Heading 4 Char"/>
    <w:basedOn w:val="DefaultParagraphFont"/>
    <w:link w:val="Heading4"/>
    <w:uiPriority w:val="9"/>
    <w:semiHidden/>
    <w:rsid w:val="008A1F05"/>
    <w:rPr>
      <w:rFonts w:asciiTheme="majorHAnsi" w:eastAsiaTheme="majorEastAsia" w:hAnsiTheme="majorHAnsi" w:cstheme="majorBidi"/>
      <w:i/>
      <w:iCs/>
      <w:color w:val="2F5496" w:themeColor="accent1" w:themeShade="B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235120">
      <w:bodyDiv w:val="1"/>
      <w:marLeft w:val="0"/>
      <w:marRight w:val="0"/>
      <w:marTop w:val="0"/>
      <w:marBottom w:val="0"/>
      <w:divBdr>
        <w:top w:val="none" w:sz="0" w:space="0" w:color="auto"/>
        <w:left w:val="none" w:sz="0" w:space="0" w:color="auto"/>
        <w:bottom w:val="none" w:sz="0" w:space="0" w:color="auto"/>
        <w:right w:val="none" w:sz="0" w:space="0" w:color="auto"/>
      </w:divBdr>
      <w:divsChild>
        <w:div w:id="819231746">
          <w:marLeft w:val="0"/>
          <w:marRight w:val="0"/>
          <w:marTop w:val="0"/>
          <w:marBottom w:val="0"/>
          <w:divBdr>
            <w:top w:val="none" w:sz="0" w:space="0" w:color="auto"/>
            <w:left w:val="none" w:sz="0" w:space="0" w:color="auto"/>
            <w:bottom w:val="none" w:sz="0" w:space="0" w:color="auto"/>
            <w:right w:val="none" w:sz="0" w:space="0" w:color="auto"/>
          </w:divBdr>
          <w:divsChild>
            <w:div w:id="1971393926">
              <w:marLeft w:val="0"/>
              <w:marRight w:val="0"/>
              <w:marTop w:val="0"/>
              <w:marBottom w:val="0"/>
              <w:divBdr>
                <w:top w:val="none" w:sz="0" w:space="0" w:color="auto"/>
                <w:left w:val="none" w:sz="0" w:space="0" w:color="auto"/>
                <w:bottom w:val="none" w:sz="0" w:space="0" w:color="auto"/>
                <w:right w:val="none" w:sz="0" w:space="0" w:color="auto"/>
              </w:divBdr>
              <w:divsChild>
                <w:div w:id="2098405631">
                  <w:marLeft w:val="0"/>
                  <w:marRight w:val="0"/>
                  <w:marTop w:val="0"/>
                  <w:marBottom w:val="0"/>
                  <w:divBdr>
                    <w:top w:val="none" w:sz="0" w:space="0" w:color="auto"/>
                    <w:left w:val="none" w:sz="0" w:space="0" w:color="auto"/>
                    <w:bottom w:val="none" w:sz="0" w:space="0" w:color="auto"/>
                    <w:right w:val="none" w:sz="0" w:space="0" w:color="auto"/>
                  </w:divBdr>
                  <w:divsChild>
                    <w:div w:id="77481829">
                      <w:marLeft w:val="0"/>
                      <w:marRight w:val="0"/>
                      <w:marTop w:val="0"/>
                      <w:marBottom w:val="0"/>
                      <w:divBdr>
                        <w:top w:val="none" w:sz="0" w:space="0" w:color="auto"/>
                        <w:left w:val="none" w:sz="0" w:space="0" w:color="auto"/>
                        <w:bottom w:val="none" w:sz="0" w:space="0" w:color="auto"/>
                        <w:right w:val="none" w:sz="0" w:space="0" w:color="auto"/>
                      </w:divBdr>
                      <w:divsChild>
                        <w:div w:id="1334256906">
                          <w:marLeft w:val="0"/>
                          <w:marRight w:val="0"/>
                          <w:marTop w:val="0"/>
                          <w:marBottom w:val="0"/>
                          <w:divBdr>
                            <w:top w:val="none" w:sz="0" w:space="0" w:color="auto"/>
                            <w:left w:val="none" w:sz="0" w:space="0" w:color="auto"/>
                            <w:bottom w:val="none" w:sz="0" w:space="0" w:color="auto"/>
                            <w:right w:val="none" w:sz="0" w:space="0" w:color="auto"/>
                          </w:divBdr>
                          <w:divsChild>
                            <w:div w:id="1284844132">
                              <w:marLeft w:val="0"/>
                              <w:marRight w:val="0"/>
                              <w:marTop w:val="0"/>
                              <w:marBottom w:val="0"/>
                              <w:divBdr>
                                <w:top w:val="none" w:sz="0" w:space="0" w:color="auto"/>
                                <w:left w:val="none" w:sz="0" w:space="0" w:color="auto"/>
                                <w:bottom w:val="none" w:sz="0" w:space="0" w:color="auto"/>
                                <w:right w:val="none" w:sz="0" w:space="0" w:color="auto"/>
                              </w:divBdr>
                              <w:divsChild>
                                <w:div w:id="1916473247">
                                  <w:marLeft w:val="0"/>
                                  <w:marRight w:val="0"/>
                                  <w:marTop w:val="0"/>
                                  <w:marBottom w:val="0"/>
                                  <w:divBdr>
                                    <w:top w:val="none" w:sz="0" w:space="0" w:color="auto"/>
                                    <w:left w:val="none" w:sz="0" w:space="0" w:color="auto"/>
                                    <w:bottom w:val="none" w:sz="0" w:space="0" w:color="auto"/>
                                    <w:right w:val="none" w:sz="0" w:space="0" w:color="auto"/>
                                  </w:divBdr>
                                  <w:divsChild>
                                    <w:div w:id="1587298795">
                                      <w:marLeft w:val="0"/>
                                      <w:marRight w:val="0"/>
                                      <w:marTop w:val="0"/>
                                      <w:marBottom w:val="0"/>
                                      <w:divBdr>
                                        <w:top w:val="none" w:sz="0" w:space="0" w:color="auto"/>
                                        <w:left w:val="none" w:sz="0" w:space="0" w:color="auto"/>
                                        <w:bottom w:val="none" w:sz="0" w:space="0" w:color="auto"/>
                                        <w:right w:val="none" w:sz="0" w:space="0" w:color="auto"/>
                                      </w:divBdr>
                                      <w:divsChild>
                                        <w:div w:id="236474933">
                                          <w:marLeft w:val="0"/>
                                          <w:marRight w:val="0"/>
                                          <w:marTop w:val="0"/>
                                          <w:marBottom w:val="0"/>
                                          <w:divBdr>
                                            <w:top w:val="none" w:sz="0" w:space="0" w:color="auto"/>
                                            <w:left w:val="none" w:sz="0" w:space="0" w:color="auto"/>
                                            <w:bottom w:val="none" w:sz="0" w:space="0" w:color="auto"/>
                                            <w:right w:val="none" w:sz="0" w:space="0" w:color="auto"/>
                                          </w:divBdr>
                                          <w:divsChild>
                                            <w:div w:id="86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1307057">
      <w:bodyDiv w:val="1"/>
      <w:marLeft w:val="0"/>
      <w:marRight w:val="0"/>
      <w:marTop w:val="0"/>
      <w:marBottom w:val="0"/>
      <w:divBdr>
        <w:top w:val="none" w:sz="0" w:space="0" w:color="auto"/>
        <w:left w:val="none" w:sz="0" w:space="0" w:color="auto"/>
        <w:bottom w:val="none" w:sz="0" w:space="0" w:color="auto"/>
        <w:right w:val="none" w:sz="0" w:space="0" w:color="auto"/>
      </w:divBdr>
    </w:div>
    <w:div w:id="1157501314">
      <w:bodyDiv w:val="1"/>
      <w:marLeft w:val="0"/>
      <w:marRight w:val="0"/>
      <w:marTop w:val="0"/>
      <w:marBottom w:val="0"/>
      <w:divBdr>
        <w:top w:val="none" w:sz="0" w:space="0" w:color="auto"/>
        <w:left w:val="none" w:sz="0" w:space="0" w:color="auto"/>
        <w:bottom w:val="none" w:sz="0" w:space="0" w:color="auto"/>
        <w:right w:val="none" w:sz="0" w:space="0" w:color="auto"/>
      </w:divBdr>
      <w:divsChild>
        <w:div w:id="627972073">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455222580">
                  <w:marLeft w:val="0"/>
                  <w:marRight w:val="0"/>
                  <w:marTop w:val="0"/>
                  <w:marBottom w:val="0"/>
                  <w:divBdr>
                    <w:top w:val="none" w:sz="0" w:space="0" w:color="auto"/>
                    <w:left w:val="none" w:sz="0" w:space="0" w:color="auto"/>
                    <w:bottom w:val="none" w:sz="0" w:space="0" w:color="auto"/>
                    <w:right w:val="none" w:sz="0" w:space="0" w:color="auto"/>
                  </w:divBdr>
                  <w:divsChild>
                    <w:div w:id="201478534">
                      <w:marLeft w:val="0"/>
                      <w:marRight w:val="0"/>
                      <w:marTop w:val="0"/>
                      <w:marBottom w:val="0"/>
                      <w:divBdr>
                        <w:top w:val="none" w:sz="0" w:space="0" w:color="auto"/>
                        <w:left w:val="none" w:sz="0" w:space="0" w:color="auto"/>
                        <w:bottom w:val="none" w:sz="0" w:space="0" w:color="auto"/>
                        <w:right w:val="none" w:sz="0" w:space="0" w:color="auto"/>
                      </w:divBdr>
                      <w:divsChild>
                        <w:div w:id="1008021698">
                          <w:marLeft w:val="0"/>
                          <w:marRight w:val="0"/>
                          <w:marTop w:val="0"/>
                          <w:marBottom w:val="0"/>
                          <w:divBdr>
                            <w:top w:val="none" w:sz="0" w:space="0" w:color="auto"/>
                            <w:left w:val="none" w:sz="0" w:space="0" w:color="auto"/>
                            <w:bottom w:val="none" w:sz="0" w:space="0" w:color="auto"/>
                            <w:right w:val="none" w:sz="0" w:space="0" w:color="auto"/>
                          </w:divBdr>
                          <w:divsChild>
                            <w:div w:id="311562593">
                              <w:marLeft w:val="0"/>
                              <w:marRight w:val="0"/>
                              <w:marTop w:val="0"/>
                              <w:marBottom w:val="0"/>
                              <w:divBdr>
                                <w:top w:val="none" w:sz="0" w:space="0" w:color="auto"/>
                                <w:left w:val="none" w:sz="0" w:space="0" w:color="auto"/>
                                <w:bottom w:val="none" w:sz="0" w:space="0" w:color="auto"/>
                                <w:right w:val="none" w:sz="0" w:space="0" w:color="auto"/>
                              </w:divBdr>
                              <w:divsChild>
                                <w:div w:id="227232607">
                                  <w:marLeft w:val="0"/>
                                  <w:marRight w:val="0"/>
                                  <w:marTop w:val="0"/>
                                  <w:marBottom w:val="0"/>
                                  <w:divBdr>
                                    <w:top w:val="none" w:sz="0" w:space="0" w:color="auto"/>
                                    <w:left w:val="none" w:sz="0" w:space="0" w:color="auto"/>
                                    <w:bottom w:val="none" w:sz="0" w:space="0" w:color="auto"/>
                                    <w:right w:val="none" w:sz="0" w:space="0" w:color="auto"/>
                                  </w:divBdr>
                                  <w:divsChild>
                                    <w:div w:id="982350743">
                                      <w:marLeft w:val="0"/>
                                      <w:marRight w:val="0"/>
                                      <w:marTop w:val="0"/>
                                      <w:marBottom w:val="0"/>
                                      <w:divBdr>
                                        <w:top w:val="none" w:sz="0" w:space="0" w:color="auto"/>
                                        <w:left w:val="none" w:sz="0" w:space="0" w:color="auto"/>
                                        <w:bottom w:val="none" w:sz="0" w:space="0" w:color="auto"/>
                                        <w:right w:val="none" w:sz="0" w:space="0" w:color="auto"/>
                                      </w:divBdr>
                                      <w:divsChild>
                                        <w:div w:id="892692545">
                                          <w:marLeft w:val="0"/>
                                          <w:marRight w:val="0"/>
                                          <w:marTop w:val="0"/>
                                          <w:marBottom w:val="0"/>
                                          <w:divBdr>
                                            <w:top w:val="none" w:sz="0" w:space="0" w:color="auto"/>
                                            <w:left w:val="none" w:sz="0" w:space="0" w:color="auto"/>
                                            <w:bottom w:val="none" w:sz="0" w:space="0" w:color="auto"/>
                                            <w:right w:val="none" w:sz="0" w:space="0" w:color="auto"/>
                                          </w:divBdr>
                                          <w:divsChild>
                                            <w:div w:id="145046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3437975">
      <w:bodyDiv w:val="1"/>
      <w:marLeft w:val="0"/>
      <w:marRight w:val="0"/>
      <w:marTop w:val="0"/>
      <w:marBottom w:val="0"/>
      <w:divBdr>
        <w:top w:val="none" w:sz="0" w:space="0" w:color="auto"/>
        <w:left w:val="none" w:sz="0" w:space="0" w:color="auto"/>
        <w:bottom w:val="none" w:sz="0" w:space="0" w:color="auto"/>
        <w:right w:val="none" w:sz="0" w:space="0" w:color="auto"/>
      </w:divBdr>
      <w:divsChild>
        <w:div w:id="900561300">
          <w:marLeft w:val="0"/>
          <w:marRight w:val="0"/>
          <w:marTop w:val="0"/>
          <w:marBottom w:val="0"/>
          <w:divBdr>
            <w:top w:val="none" w:sz="0" w:space="0" w:color="auto"/>
            <w:left w:val="none" w:sz="0" w:space="0" w:color="auto"/>
            <w:bottom w:val="none" w:sz="0" w:space="0" w:color="auto"/>
            <w:right w:val="none" w:sz="0" w:space="0" w:color="auto"/>
          </w:divBdr>
          <w:divsChild>
            <w:div w:id="1413116974">
              <w:marLeft w:val="0"/>
              <w:marRight w:val="0"/>
              <w:marTop w:val="0"/>
              <w:marBottom w:val="0"/>
              <w:divBdr>
                <w:top w:val="none" w:sz="0" w:space="0" w:color="auto"/>
                <w:left w:val="none" w:sz="0" w:space="0" w:color="auto"/>
                <w:bottom w:val="none" w:sz="0" w:space="0" w:color="auto"/>
                <w:right w:val="none" w:sz="0" w:space="0" w:color="auto"/>
              </w:divBdr>
              <w:divsChild>
                <w:div w:id="1210654487">
                  <w:marLeft w:val="0"/>
                  <w:marRight w:val="0"/>
                  <w:marTop w:val="0"/>
                  <w:marBottom w:val="0"/>
                  <w:divBdr>
                    <w:top w:val="none" w:sz="0" w:space="0" w:color="auto"/>
                    <w:left w:val="none" w:sz="0" w:space="0" w:color="auto"/>
                    <w:bottom w:val="none" w:sz="0" w:space="0" w:color="auto"/>
                    <w:right w:val="none" w:sz="0" w:space="0" w:color="auto"/>
                  </w:divBdr>
                  <w:divsChild>
                    <w:div w:id="2070417217">
                      <w:marLeft w:val="0"/>
                      <w:marRight w:val="0"/>
                      <w:marTop w:val="0"/>
                      <w:marBottom w:val="0"/>
                      <w:divBdr>
                        <w:top w:val="none" w:sz="0" w:space="0" w:color="auto"/>
                        <w:left w:val="none" w:sz="0" w:space="0" w:color="auto"/>
                        <w:bottom w:val="none" w:sz="0" w:space="0" w:color="auto"/>
                        <w:right w:val="none" w:sz="0" w:space="0" w:color="auto"/>
                      </w:divBdr>
                      <w:divsChild>
                        <w:div w:id="260143039">
                          <w:marLeft w:val="0"/>
                          <w:marRight w:val="0"/>
                          <w:marTop w:val="0"/>
                          <w:marBottom w:val="0"/>
                          <w:divBdr>
                            <w:top w:val="none" w:sz="0" w:space="0" w:color="auto"/>
                            <w:left w:val="none" w:sz="0" w:space="0" w:color="auto"/>
                            <w:bottom w:val="none" w:sz="0" w:space="0" w:color="auto"/>
                            <w:right w:val="none" w:sz="0" w:space="0" w:color="auto"/>
                          </w:divBdr>
                          <w:divsChild>
                            <w:div w:id="1795632942">
                              <w:marLeft w:val="0"/>
                              <w:marRight w:val="0"/>
                              <w:marTop w:val="0"/>
                              <w:marBottom w:val="0"/>
                              <w:divBdr>
                                <w:top w:val="none" w:sz="0" w:space="0" w:color="auto"/>
                                <w:left w:val="none" w:sz="0" w:space="0" w:color="auto"/>
                                <w:bottom w:val="none" w:sz="0" w:space="0" w:color="auto"/>
                                <w:right w:val="none" w:sz="0" w:space="0" w:color="auto"/>
                              </w:divBdr>
                              <w:divsChild>
                                <w:div w:id="1850632752">
                                  <w:marLeft w:val="0"/>
                                  <w:marRight w:val="0"/>
                                  <w:marTop w:val="0"/>
                                  <w:marBottom w:val="0"/>
                                  <w:divBdr>
                                    <w:top w:val="none" w:sz="0" w:space="0" w:color="auto"/>
                                    <w:left w:val="none" w:sz="0" w:space="0" w:color="auto"/>
                                    <w:bottom w:val="none" w:sz="0" w:space="0" w:color="auto"/>
                                    <w:right w:val="none" w:sz="0" w:space="0" w:color="auto"/>
                                  </w:divBdr>
                                  <w:divsChild>
                                    <w:div w:id="711808356">
                                      <w:marLeft w:val="0"/>
                                      <w:marRight w:val="0"/>
                                      <w:marTop w:val="0"/>
                                      <w:marBottom w:val="0"/>
                                      <w:divBdr>
                                        <w:top w:val="none" w:sz="0" w:space="0" w:color="auto"/>
                                        <w:left w:val="none" w:sz="0" w:space="0" w:color="auto"/>
                                        <w:bottom w:val="none" w:sz="0" w:space="0" w:color="auto"/>
                                        <w:right w:val="none" w:sz="0" w:space="0" w:color="auto"/>
                                      </w:divBdr>
                                      <w:divsChild>
                                        <w:div w:id="1372730262">
                                          <w:marLeft w:val="0"/>
                                          <w:marRight w:val="0"/>
                                          <w:marTop w:val="0"/>
                                          <w:marBottom w:val="0"/>
                                          <w:divBdr>
                                            <w:top w:val="none" w:sz="0" w:space="0" w:color="auto"/>
                                            <w:left w:val="none" w:sz="0" w:space="0" w:color="auto"/>
                                            <w:bottom w:val="none" w:sz="0" w:space="0" w:color="auto"/>
                                            <w:right w:val="none" w:sz="0" w:space="0" w:color="auto"/>
                                          </w:divBdr>
                                          <w:divsChild>
                                            <w:div w:id="3178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3359464">
      <w:bodyDiv w:val="1"/>
      <w:marLeft w:val="0"/>
      <w:marRight w:val="0"/>
      <w:marTop w:val="0"/>
      <w:marBottom w:val="0"/>
      <w:divBdr>
        <w:top w:val="none" w:sz="0" w:space="0" w:color="auto"/>
        <w:left w:val="none" w:sz="0" w:space="0" w:color="auto"/>
        <w:bottom w:val="none" w:sz="0" w:space="0" w:color="auto"/>
        <w:right w:val="none" w:sz="0" w:space="0" w:color="auto"/>
      </w:divBdr>
    </w:div>
    <w:div w:id="1469467772">
      <w:bodyDiv w:val="1"/>
      <w:marLeft w:val="0"/>
      <w:marRight w:val="0"/>
      <w:marTop w:val="0"/>
      <w:marBottom w:val="0"/>
      <w:divBdr>
        <w:top w:val="none" w:sz="0" w:space="0" w:color="auto"/>
        <w:left w:val="none" w:sz="0" w:space="0" w:color="auto"/>
        <w:bottom w:val="none" w:sz="0" w:space="0" w:color="auto"/>
        <w:right w:val="none" w:sz="0" w:space="0" w:color="auto"/>
      </w:divBdr>
    </w:div>
    <w:div w:id="1570336365">
      <w:bodyDiv w:val="1"/>
      <w:marLeft w:val="0"/>
      <w:marRight w:val="0"/>
      <w:marTop w:val="0"/>
      <w:marBottom w:val="0"/>
      <w:divBdr>
        <w:top w:val="none" w:sz="0" w:space="0" w:color="auto"/>
        <w:left w:val="none" w:sz="0" w:space="0" w:color="auto"/>
        <w:bottom w:val="none" w:sz="0" w:space="0" w:color="auto"/>
        <w:right w:val="none" w:sz="0" w:space="0" w:color="auto"/>
      </w:divBdr>
    </w:div>
    <w:div w:id="1575747822">
      <w:bodyDiv w:val="1"/>
      <w:marLeft w:val="0"/>
      <w:marRight w:val="0"/>
      <w:marTop w:val="0"/>
      <w:marBottom w:val="0"/>
      <w:divBdr>
        <w:top w:val="none" w:sz="0" w:space="0" w:color="auto"/>
        <w:left w:val="none" w:sz="0" w:space="0" w:color="auto"/>
        <w:bottom w:val="none" w:sz="0" w:space="0" w:color="auto"/>
        <w:right w:val="none" w:sz="0" w:space="0" w:color="auto"/>
      </w:divBdr>
    </w:div>
    <w:div w:id="1776555423">
      <w:bodyDiv w:val="1"/>
      <w:marLeft w:val="0"/>
      <w:marRight w:val="0"/>
      <w:marTop w:val="0"/>
      <w:marBottom w:val="0"/>
      <w:divBdr>
        <w:top w:val="none" w:sz="0" w:space="0" w:color="auto"/>
        <w:left w:val="none" w:sz="0" w:space="0" w:color="auto"/>
        <w:bottom w:val="none" w:sz="0" w:space="0" w:color="auto"/>
        <w:right w:val="none" w:sz="0" w:space="0" w:color="auto"/>
      </w:divBdr>
    </w:div>
    <w:div w:id="1910462025">
      <w:bodyDiv w:val="1"/>
      <w:marLeft w:val="0"/>
      <w:marRight w:val="0"/>
      <w:marTop w:val="0"/>
      <w:marBottom w:val="0"/>
      <w:divBdr>
        <w:top w:val="none" w:sz="0" w:space="0" w:color="auto"/>
        <w:left w:val="none" w:sz="0" w:space="0" w:color="auto"/>
        <w:bottom w:val="none" w:sz="0" w:space="0" w:color="auto"/>
        <w:right w:val="none" w:sz="0" w:space="0" w:color="auto"/>
      </w:divBdr>
      <w:divsChild>
        <w:div w:id="250087888">
          <w:marLeft w:val="0"/>
          <w:marRight w:val="0"/>
          <w:marTop w:val="0"/>
          <w:marBottom w:val="0"/>
          <w:divBdr>
            <w:top w:val="none" w:sz="0" w:space="0" w:color="auto"/>
            <w:left w:val="none" w:sz="0" w:space="0" w:color="auto"/>
            <w:bottom w:val="none" w:sz="0" w:space="0" w:color="auto"/>
            <w:right w:val="none" w:sz="0" w:space="0" w:color="auto"/>
          </w:divBdr>
          <w:divsChild>
            <w:div w:id="1662461324">
              <w:marLeft w:val="0"/>
              <w:marRight w:val="0"/>
              <w:marTop w:val="0"/>
              <w:marBottom w:val="0"/>
              <w:divBdr>
                <w:top w:val="none" w:sz="0" w:space="0" w:color="auto"/>
                <w:left w:val="none" w:sz="0" w:space="0" w:color="auto"/>
                <w:bottom w:val="none" w:sz="0" w:space="0" w:color="auto"/>
                <w:right w:val="none" w:sz="0" w:space="0" w:color="auto"/>
              </w:divBdr>
              <w:divsChild>
                <w:div w:id="641615666">
                  <w:marLeft w:val="0"/>
                  <w:marRight w:val="0"/>
                  <w:marTop w:val="0"/>
                  <w:marBottom w:val="0"/>
                  <w:divBdr>
                    <w:top w:val="none" w:sz="0" w:space="0" w:color="auto"/>
                    <w:left w:val="none" w:sz="0" w:space="0" w:color="auto"/>
                    <w:bottom w:val="none" w:sz="0" w:space="0" w:color="auto"/>
                    <w:right w:val="none" w:sz="0" w:space="0" w:color="auto"/>
                  </w:divBdr>
                  <w:divsChild>
                    <w:div w:id="1522817758">
                      <w:marLeft w:val="0"/>
                      <w:marRight w:val="0"/>
                      <w:marTop w:val="0"/>
                      <w:marBottom w:val="0"/>
                      <w:divBdr>
                        <w:top w:val="none" w:sz="0" w:space="0" w:color="auto"/>
                        <w:left w:val="none" w:sz="0" w:space="0" w:color="auto"/>
                        <w:bottom w:val="none" w:sz="0" w:space="0" w:color="auto"/>
                        <w:right w:val="none" w:sz="0" w:space="0" w:color="auto"/>
                      </w:divBdr>
                      <w:divsChild>
                        <w:div w:id="1324504936">
                          <w:marLeft w:val="0"/>
                          <w:marRight w:val="0"/>
                          <w:marTop w:val="0"/>
                          <w:marBottom w:val="0"/>
                          <w:divBdr>
                            <w:top w:val="none" w:sz="0" w:space="0" w:color="auto"/>
                            <w:left w:val="none" w:sz="0" w:space="0" w:color="auto"/>
                            <w:bottom w:val="none" w:sz="0" w:space="0" w:color="auto"/>
                            <w:right w:val="none" w:sz="0" w:space="0" w:color="auto"/>
                          </w:divBdr>
                          <w:divsChild>
                            <w:div w:id="698896121">
                              <w:marLeft w:val="0"/>
                              <w:marRight w:val="0"/>
                              <w:marTop w:val="0"/>
                              <w:marBottom w:val="0"/>
                              <w:divBdr>
                                <w:top w:val="none" w:sz="0" w:space="0" w:color="auto"/>
                                <w:left w:val="none" w:sz="0" w:space="0" w:color="auto"/>
                                <w:bottom w:val="none" w:sz="0" w:space="0" w:color="auto"/>
                                <w:right w:val="none" w:sz="0" w:space="0" w:color="auto"/>
                              </w:divBdr>
                              <w:divsChild>
                                <w:div w:id="601105532">
                                  <w:marLeft w:val="0"/>
                                  <w:marRight w:val="0"/>
                                  <w:marTop w:val="0"/>
                                  <w:marBottom w:val="0"/>
                                  <w:divBdr>
                                    <w:top w:val="none" w:sz="0" w:space="0" w:color="auto"/>
                                    <w:left w:val="none" w:sz="0" w:space="0" w:color="auto"/>
                                    <w:bottom w:val="none" w:sz="0" w:space="0" w:color="auto"/>
                                    <w:right w:val="none" w:sz="0" w:space="0" w:color="auto"/>
                                  </w:divBdr>
                                  <w:divsChild>
                                    <w:div w:id="2032413747">
                                      <w:marLeft w:val="0"/>
                                      <w:marRight w:val="0"/>
                                      <w:marTop w:val="0"/>
                                      <w:marBottom w:val="0"/>
                                      <w:divBdr>
                                        <w:top w:val="none" w:sz="0" w:space="0" w:color="auto"/>
                                        <w:left w:val="none" w:sz="0" w:space="0" w:color="auto"/>
                                        <w:bottom w:val="none" w:sz="0" w:space="0" w:color="auto"/>
                                        <w:right w:val="none" w:sz="0" w:space="0" w:color="auto"/>
                                      </w:divBdr>
                                      <w:divsChild>
                                        <w:div w:id="835026109">
                                          <w:marLeft w:val="0"/>
                                          <w:marRight w:val="0"/>
                                          <w:marTop w:val="0"/>
                                          <w:marBottom w:val="0"/>
                                          <w:divBdr>
                                            <w:top w:val="none" w:sz="0" w:space="0" w:color="auto"/>
                                            <w:left w:val="none" w:sz="0" w:space="0" w:color="auto"/>
                                            <w:bottom w:val="none" w:sz="0" w:space="0" w:color="auto"/>
                                            <w:right w:val="none" w:sz="0" w:space="0" w:color="auto"/>
                                          </w:divBdr>
                                          <w:divsChild>
                                            <w:div w:id="11672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buyandsell.gc.ca/for-businesses/selling-to-the-government-of-canada/bid-follow-up/bid-challenge-and-recourse-mechanisms" TargetMode="External"/><Relationship Id="rId21" Type="http://schemas.openxmlformats.org/officeDocument/2006/relationships/hyperlink" Target="https://buyandsell.gc.ca/policy-and-guidelines/standard-acquisition-clauses-and-conditions-manual" TargetMode="External"/><Relationship Id="rId42" Type="http://schemas.openxmlformats.org/officeDocument/2006/relationships/hyperlink" Target="http://laws-lois.justice.gc.ca/eng/acts/E-5.401/" TargetMode="External"/><Relationship Id="rId47" Type="http://schemas.openxmlformats.org/officeDocument/2006/relationships/hyperlink" Target="http://laws-lois.justice.gc.ca/eng/acts/S-24/page-2.html" TargetMode="External"/><Relationship Id="rId63" Type="http://schemas.openxmlformats.org/officeDocument/2006/relationships/hyperlink" Target="http://publiservice-app.tpsgc-pwgsc.gc.ca/forms/text/search_for_forms-e.html" TargetMode="External"/><Relationship Id="rId68" Type="http://schemas.openxmlformats.org/officeDocument/2006/relationships/hyperlink" Target="https://buyandsell.gc.ca/for-businesses/selling-to-the-government-of-canada/contract-management/dispute-resolution" TargetMode="External"/><Relationship Id="rId84" Type="http://schemas.openxmlformats.org/officeDocument/2006/relationships/hyperlink" Target="http://laws-lois.justice.gc.ca/eng/acts/J-2/" TargetMode="External"/><Relationship Id="rId16" Type="http://schemas.openxmlformats.org/officeDocument/2006/relationships/footer" Target="footer2.xml"/><Relationship Id="rId11" Type="http://schemas.openxmlformats.org/officeDocument/2006/relationships/hyperlink" Target="mailto:DFOtenders-soumissionsMPO@dfo-mpo.gc.ca" TargetMode="External"/><Relationship Id="rId32" Type="http://schemas.openxmlformats.org/officeDocument/2006/relationships/hyperlink" Target="http://www.tpsgc-pwgsc.gc.ca/ci-if/declaration-eng.html" TargetMode="External"/><Relationship Id="rId37" Type="http://schemas.openxmlformats.org/officeDocument/2006/relationships/hyperlink" Target="http://www.esdc.gc.ca/en/jobs/workplace/human_rights/employment_equity/federal_contractor_program.page?&amp;_ga=1.229006812.1158694905.1413548969" TargetMode="External"/><Relationship Id="rId53" Type="http://schemas.openxmlformats.org/officeDocument/2006/relationships/hyperlink" Target="http://laws-lois.justice.gc.ca/eng/acts/C-8/index.html" TargetMode="External"/><Relationship Id="rId58" Type="http://schemas.openxmlformats.org/officeDocument/2006/relationships/hyperlink" Target="https://buyandsell.gc.ca/policy-and-guidelines/standard-acquisition-clauses-and-conditions-manual" TargetMode="External"/><Relationship Id="rId74" Type="http://schemas.openxmlformats.org/officeDocument/2006/relationships/hyperlink" Target="https://laws-lois.justice.gc.ca/eng/acts/p-36/FullText.html" TargetMode="External"/><Relationship Id="rId79" Type="http://schemas.openxmlformats.org/officeDocument/2006/relationships/hyperlink" Target="https://buyandsell.gc.ca/policy-and-guidelines/standard-acquisition-clauses-and-conditions-manual/5/G/G2001C/3" TargetMode="External"/><Relationship Id="rId5" Type="http://schemas.openxmlformats.org/officeDocument/2006/relationships/webSettings" Target="webSettings.xml"/><Relationship Id="rId19" Type="http://schemas.openxmlformats.org/officeDocument/2006/relationships/hyperlink" Target="http://www.tpsgc-pwgsc.gc.ca/esc-src/introduction-eng.html" TargetMode="External"/><Relationship Id="rId14" Type="http://schemas.openxmlformats.org/officeDocument/2006/relationships/hyperlink" Target="mailto:Richard.soulliere@dfo-mpo.gc.ca" TargetMode="External"/><Relationship Id="rId22" Type="http://schemas.openxmlformats.org/officeDocument/2006/relationships/hyperlink" Target="https://buyandsell.gc.ca/policy-and-guidelines/standard-acquisition-clauses-and-conditions-manual" TargetMode="External"/><Relationship Id="rId27" Type="http://schemas.openxmlformats.org/officeDocument/2006/relationships/hyperlink" Target="https://buyandsell.gc.ca/policy-and-guidelines/standard-acquisition-clauses-and-conditions-manual/5/C/C3011T/active" TargetMode="External"/><Relationship Id="rId30" Type="http://schemas.openxmlformats.org/officeDocument/2006/relationships/hyperlink" Target="https://www.sac-isc.gc.ca/REA-IBD/fra/recomposer" TargetMode="External"/><Relationship Id="rId35" Type="http://schemas.openxmlformats.org/officeDocument/2006/relationships/hyperlink" Target="http://www.tpsgc-pwgsc.gc.ca/ci-if/politique-policy-eng.html" TargetMode="External"/><Relationship Id="rId43" Type="http://schemas.openxmlformats.org/officeDocument/2006/relationships/hyperlink" Target="http://www.servicecanada.gc.ca/cgi-bin/search/eforms/index.cgi?app=prfl&amp;frm=lab1168&amp;ln=eng" TargetMode="External"/><Relationship Id="rId48" Type="http://schemas.openxmlformats.org/officeDocument/2006/relationships/hyperlink" Target="http://laws-lois.justice.gc.ca/eng/acts/C-17/page-1.html" TargetMode="External"/><Relationship Id="rId56" Type="http://schemas.openxmlformats.org/officeDocument/2006/relationships/hyperlink" Target="http://www.tpsgc-pwgsc.gc.ca/esc-src/introduction-eng.html" TargetMode="External"/><Relationship Id="rId64" Type="http://schemas.openxmlformats.org/officeDocument/2006/relationships/hyperlink" Target="https://buyandsell.gc.ca/policy-and-guidelines/standard-acquisition-clauses-and-conditions-manual/3/2005/active" TargetMode="External"/><Relationship Id="rId69" Type="http://schemas.openxmlformats.org/officeDocument/2006/relationships/hyperlink" Target="https://buyandsell.gc.ca/policy-and-guidelines/standard-acquisition-clauses-and-conditions-manual/3/2035/active" TargetMode="External"/><Relationship Id="rId77" Type="http://schemas.openxmlformats.org/officeDocument/2006/relationships/hyperlink" Target="https://buyandsell.gc.ca/for-businesses/selling-to-the-government-of-canada/contract-management/dispute-resolution" TargetMode="External"/><Relationship Id="rId8" Type="http://schemas.openxmlformats.org/officeDocument/2006/relationships/header" Target="header1.xml"/><Relationship Id="rId51" Type="http://schemas.openxmlformats.org/officeDocument/2006/relationships/hyperlink" Target="http://laws-lois.justice.gc.ca/eng/acts/R-11/page-19.html" TargetMode="External"/><Relationship Id="rId72" Type="http://schemas.openxmlformats.org/officeDocument/2006/relationships/hyperlink" Target="mailto:DFO.invoicing-facturation.MPO@DFO-MPO.gc.ca" TargetMode="External"/><Relationship Id="rId80" Type="http://schemas.openxmlformats.org/officeDocument/2006/relationships/image" Target="media/image4.png"/><Relationship Id="rId85" Type="http://schemas.openxmlformats.org/officeDocument/2006/relationships/hyperlink" Target="http://laws-lois.justice.gc.ca/eng/acts/J-2/" TargetMode="External"/><Relationship Id="rId3" Type="http://schemas.openxmlformats.org/officeDocument/2006/relationships/styles" Target="styles.xml"/><Relationship Id="rId12" Type="http://schemas.openxmlformats.org/officeDocument/2006/relationships/hyperlink" Target="mailto:Richard.soulliere@dfo-mpo.gc.ca" TargetMode="External"/><Relationship Id="rId17" Type="http://schemas.openxmlformats.org/officeDocument/2006/relationships/header" Target="header4.xml"/><Relationship Id="rId25" Type="http://schemas.openxmlformats.org/officeDocument/2006/relationships/hyperlink" Target="https://buyandsell.gc.ca" TargetMode="External"/><Relationship Id="rId33" Type="http://schemas.openxmlformats.org/officeDocument/2006/relationships/hyperlink" Target="http://www.tpsgc-pwgsc.gc.ca/ci-if/declaration-eng.html" TargetMode="External"/><Relationship Id="rId38" Type="http://schemas.openxmlformats.org/officeDocument/2006/relationships/hyperlink" Target="https://www.canada.ca/en/employment-social-development/corporate/portfolio/labour/programs/employment-equity/federal-contractors/compliance-assessment.html" TargetMode="External"/><Relationship Id="rId46" Type="http://schemas.openxmlformats.org/officeDocument/2006/relationships/hyperlink" Target="http://laws-lois.justice.gc.ca/eng/acts/P-36/FullText.html" TargetMode="External"/><Relationship Id="rId59" Type="http://schemas.openxmlformats.org/officeDocument/2006/relationships/hyperlink" Target="https://buyandsell.gc.ca/policy-and-guidelines/standard-acquisition-clauses-and-conditions-manual" TargetMode="External"/><Relationship Id="rId67" Type="http://schemas.openxmlformats.org/officeDocument/2006/relationships/hyperlink" Target="https://buyandsell.gc.ca/policy-and-guidelines/standard-acquisition-clauses-and-conditions-manual/5/M/M7035T/2" TargetMode="External"/><Relationship Id="rId20" Type="http://schemas.openxmlformats.org/officeDocument/2006/relationships/hyperlink" Target="https://www.canada.ca/en/public-services-procurement/news/2018/07/government-of-canada-awards-contract-for-electronic-procurement-solution.html" TargetMode="External"/><Relationship Id="rId41" Type="http://schemas.openxmlformats.org/officeDocument/2006/relationships/hyperlink" Target="https://www.canada.ca/en/employment-social-development/programs/employment-equity/regulated-industries.html" TargetMode="External"/><Relationship Id="rId54" Type="http://schemas.openxmlformats.org/officeDocument/2006/relationships/hyperlink" Target="http://www.tbs-sct.gc.ca/pubs_pol/dcgpubs/ContPolNotices/2012/10-31-eng.asp" TargetMode="External"/><Relationship Id="rId62" Type="http://schemas.openxmlformats.org/officeDocument/2006/relationships/hyperlink" Target="https://www.canada.ca/en/treasury-board-secretariat/services/policy-notice/changes-contracting-limits-approval-new-requirements.html" TargetMode="External"/><Relationship Id="rId70" Type="http://schemas.openxmlformats.org/officeDocument/2006/relationships/hyperlink" Target="https://buyandsell.gc.ca/policy-and-guidelines/standard-acquisition-clauses-and-conditions-manual/3/2035/active" TargetMode="External"/><Relationship Id="rId75" Type="http://schemas.openxmlformats.org/officeDocument/2006/relationships/hyperlink" Target="https://www.canada.ca/en/treasury-board-secretariat/services/policy-notice/changes-contracting-limits-approval-new-requirements.html" TargetMode="External"/><Relationship Id="rId83" Type="http://schemas.openxmlformats.org/officeDocument/2006/relationships/hyperlink" Target="http://laws-lois.justice.gc.ca/eng/acts/M-0.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buyandsell.gc.ca/policy-and-guidelines/standard-acquisition-clauses-and-conditions-manual/1/2006/active" TargetMode="External"/><Relationship Id="rId28" Type="http://schemas.openxmlformats.org/officeDocument/2006/relationships/hyperlink" Target="https://buyandsell.gc.ca/policy-and-guidelines/standard-acquisition-clauses-and-conditions-manual/5/M/M0220T/active" TargetMode="External"/><Relationship Id="rId36" Type="http://schemas.openxmlformats.org/officeDocument/2006/relationships/hyperlink" Target="https://www.canada.ca/en/employment-social-development/corporate/portfolio/labour/programs/employment-equity/federal-contractors/compliance-assessment.html" TargetMode="External"/><Relationship Id="rId49" Type="http://schemas.openxmlformats.org/officeDocument/2006/relationships/hyperlink" Target="http://laws.justice.gc.ca/eng/acts/D-1.3/" TargetMode="External"/><Relationship Id="rId57" Type="http://schemas.openxmlformats.org/officeDocument/2006/relationships/hyperlink" Target="http://www.tpsgc-pwgsc.gc.ca/esc-src/introduction-eng.html" TargetMode="External"/><Relationship Id="rId10" Type="http://schemas.openxmlformats.org/officeDocument/2006/relationships/header" Target="header2.xml"/><Relationship Id="rId31" Type="http://schemas.openxmlformats.org/officeDocument/2006/relationships/hyperlink" Target="https://inuitfirm.tunngavik.com/search-the-registry/" TargetMode="External"/><Relationship Id="rId44" Type="http://schemas.openxmlformats.org/officeDocument/2006/relationships/hyperlink" Target="http://www.servicecanada.gc.ca/cgi-bin/search/eforms/index.cgi?app=prfl&amp;frm=lab1168&amp;ln=eng" TargetMode="External"/><Relationship Id="rId52" Type="http://schemas.openxmlformats.org/officeDocument/2006/relationships/hyperlink" Target="http://laws-lois.justice.gc.ca/Search/Search.aspx?txtS3archA11=the+Members+of+Parliament+Retiring+Allowances+Act&amp;ddC0nt3ntTyp3=ActsRegs" TargetMode="External"/><Relationship Id="rId60" Type="http://schemas.openxmlformats.org/officeDocument/2006/relationships/hyperlink" Target="https://buyandsell.gc.ca/policy-and-guidelines/standard-acquisition-clauses-and-conditions-manual/3/2005/active" TargetMode="External"/><Relationship Id="rId65" Type="http://schemas.openxmlformats.org/officeDocument/2006/relationships/hyperlink" Target="https://buyandsell.gc.ca/policy-and-guidelines/standard-acquisition-clauses-and-conditions-manual/3/2035/21" TargetMode="External"/><Relationship Id="rId73" Type="http://schemas.openxmlformats.org/officeDocument/2006/relationships/hyperlink" Target="https://buyandsell.gc.ca/policy-and-guidelines/standard-acquisition-clauses-and-conditions-manual/3/2035/21" TargetMode="External"/><Relationship Id="rId78" Type="http://schemas.openxmlformats.org/officeDocument/2006/relationships/image" Target="media/image3.png"/><Relationship Id="rId81" Type="http://schemas.openxmlformats.org/officeDocument/2006/relationships/image" Target="media/image5.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DFOtenders-soumissionsMPO@dfo-mpo.gc.ca" TargetMode="External"/><Relationship Id="rId18" Type="http://schemas.openxmlformats.org/officeDocument/2006/relationships/hyperlink" Target="http://www.tpsgc-pwgsc.gc.ca/esc-src/introduction-eng.html" TargetMode="External"/><Relationship Id="rId39" Type="http://schemas.openxmlformats.org/officeDocument/2006/relationships/hyperlink" Target="https://buyandsell.gc.ca/for-businesses/selling-to-the-government-of-canada/register-as-a-supplier" TargetMode="External"/><Relationship Id="rId34" Type="http://schemas.openxmlformats.org/officeDocument/2006/relationships/hyperlink" Target="http://www.tpsgc-pwgsc.gc.ca/ci-if/politique-policy-eng.html" TargetMode="External"/><Relationship Id="rId50" Type="http://schemas.openxmlformats.org/officeDocument/2006/relationships/hyperlink" Target="http://laws.justice.gc.ca/eng/acts/R-10.6/" TargetMode="External"/><Relationship Id="rId55" Type="http://schemas.openxmlformats.org/officeDocument/2006/relationships/hyperlink" Target="http://www.tbs-sct.gc.ca/pol/doc-eng.aspx?id=14676&amp;section=text" TargetMode="External"/><Relationship Id="rId76" Type="http://schemas.openxmlformats.org/officeDocument/2006/relationships/hyperlink" Target="https://www.canada.ca/en/employment-social-development/corporate/portfolio/labour/programs/employment-equity/federal-contractors/compliance-assessment.html" TargetMode="External"/><Relationship Id="rId7" Type="http://schemas.openxmlformats.org/officeDocument/2006/relationships/endnotes" Target="endnotes.xml"/><Relationship Id="rId71" Type="http://schemas.openxmlformats.org/officeDocument/2006/relationships/hyperlink" Target="https://buyandsell.gc.ca/policy-and-guidelines/standard-acquisition-clauses-and-conditions-manual/3/2035/21" TargetMode="External"/><Relationship Id="rId2" Type="http://schemas.openxmlformats.org/officeDocument/2006/relationships/numbering" Target="numbering.xml"/><Relationship Id="rId29" Type="http://schemas.openxmlformats.org/officeDocument/2006/relationships/hyperlink" Target="http://www.calcmaps.com/map-distance/" TargetMode="External"/><Relationship Id="rId24" Type="http://schemas.openxmlformats.org/officeDocument/2006/relationships/hyperlink" Target="https://buyandsell.gc.ca/policy-and-guidelines/standard-acquisition-clauses-and-conditions-manual/1/2006/active" TargetMode="External"/><Relationship Id="rId40" Type="http://schemas.openxmlformats.org/officeDocument/2006/relationships/hyperlink" Target="https://www.canada.ca/en/employment-social-development/programs/employment-equity/federal-contractor-program.html" TargetMode="External"/><Relationship Id="rId45" Type="http://schemas.openxmlformats.org/officeDocument/2006/relationships/hyperlink" Target="http://laws-lois.justice.gc.ca/eng/acts/f-11/" TargetMode="External"/><Relationship Id="rId66" Type="http://schemas.openxmlformats.org/officeDocument/2006/relationships/hyperlink" Target="https://www.canada.ca/en/employment-social-development/corporate/portfolio/labour/programs/employment-equity/federal-contractors/compliance-assessment.html" TargetMode="External"/><Relationship Id="rId87" Type="http://schemas.openxmlformats.org/officeDocument/2006/relationships/theme" Target="theme/theme1.xml"/><Relationship Id="rId61" Type="http://schemas.openxmlformats.org/officeDocument/2006/relationships/hyperlink" Target="http://laws-lois.justice.gc.ca/eng/acts/P-36/FullText.html" TargetMode="External"/><Relationship Id="rId82"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1C8BD0-6902-40BF-ADB3-354378A69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62</Pages>
  <Words>19205</Words>
  <Characters>109472</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March 2014</vt:lpstr>
    </vt:vector>
  </TitlesOfParts>
  <Company>PWGSC/TPSGC</Company>
  <LinksUpToDate>false</LinksUpToDate>
  <CharactersWithSpaces>128421</CharactersWithSpaces>
  <SharedDoc>false</SharedDoc>
  <HLinks>
    <vt:vector size="1710" baseType="variant">
      <vt:variant>
        <vt:i4>7143534</vt:i4>
      </vt:variant>
      <vt:variant>
        <vt:i4>1062</vt:i4>
      </vt:variant>
      <vt:variant>
        <vt:i4>0</vt:i4>
      </vt:variant>
      <vt:variant>
        <vt:i4>5</vt:i4>
      </vt:variant>
      <vt:variant>
        <vt:lpwstr>http://www.servicecanada.gc.ca/cgi-bin/search/eforms/index.cgi?app=prfl&amp;frm=lab1168&amp;ln=eng</vt:lpwstr>
      </vt:variant>
      <vt:variant>
        <vt:lpwstr/>
      </vt:variant>
      <vt:variant>
        <vt:i4>7143534</vt:i4>
      </vt:variant>
      <vt:variant>
        <vt:i4>1059</vt:i4>
      </vt:variant>
      <vt:variant>
        <vt:i4>0</vt:i4>
      </vt:variant>
      <vt:variant>
        <vt:i4>5</vt:i4>
      </vt:variant>
      <vt:variant>
        <vt:lpwstr>http://www.servicecanada.gc.ca/cgi-bin/search/eforms/index.cgi?app=prfl&amp;frm=lab1168&amp;ln=eng</vt:lpwstr>
      </vt:variant>
      <vt:variant>
        <vt:lpwstr/>
      </vt:variant>
      <vt:variant>
        <vt:i4>1572951</vt:i4>
      </vt:variant>
      <vt:variant>
        <vt:i4>1056</vt:i4>
      </vt:variant>
      <vt:variant>
        <vt:i4>0</vt:i4>
      </vt:variant>
      <vt:variant>
        <vt:i4>5</vt:i4>
      </vt:variant>
      <vt:variant>
        <vt:lpwstr>http://laws-lois.justice.gc.ca/eng/acts/E-5.401/</vt:lpwstr>
      </vt:variant>
      <vt:variant>
        <vt:lpwstr/>
      </vt:variant>
      <vt:variant>
        <vt:i4>7209010</vt:i4>
      </vt:variant>
      <vt:variant>
        <vt:i4>1053</vt:i4>
      </vt:variant>
      <vt:variant>
        <vt:i4>0</vt:i4>
      </vt:variant>
      <vt:variant>
        <vt:i4>5</vt:i4>
      </vt:variant>
      <vt:variant>
        <vt:lpwstr>https://www.canada.ca/en/employment-social-development/programs/employment-equity/regulated-industries.html</vt:lpwstr>
      </vt:variant>
      <vt:variant>
        <vt:lpwstr/>
      </vt:variant>
      <vt:variant>
        <vt:i4>1179652</vt:i4>
      </vt:variant>
      <vt:variant>
        <vt:i4>1050</vt:i4>
      </vt:variant>
      <vt:variant>
        <vt:i4>0</vt:i4>
      </vt:variant>
      <vt:variant>
        <vt:i4>5</vt:i4>
      </vt:variant>
      <vt:variant>
        <vt:lpwstr>https://www.canada.ca/en/employment-social-development/programs/employment-equity/federal-contractor-program.html</vt:lpwstr>
      </vt:variant>
      <vt:variant>
        <vt:lpwstr/>
      </vt:variant>
      <vt:variant>
        <vt:i4>7864355</vt:i4>
      </vt:variant>
      <vt:variant>
        <vt:i4>1047</vt:i4>
      </vt:variant>
      <vt:variant>
        <vt:i4>0</vt:i4>
      </vt:variant>
      <vt:variant>
        <vt:i4>5</vt:i4>
      </vt:variant>
      <vt:variant>
        <vt:lpwstr>https://buyandsell.gc.ca/policy-and-guidelines/supply-manual/annex/5/1</vt:lpwstr>
      </vt:variant>
      <vt:variant>
        <vt:lpwstr/>
      </vt:variant>
      <vt:variant>
        <vt:i4>6619225</vt:i4>
      </vt:variant>
      <vt:variant>
        <vt:i4>1044</vt:i4>
      </vt:variant>
      <vt:variant>
        <vt:i4>0</vt:i4>
      </vt:variant>
      <vt:variant>
        <vt:i4>5</vt:i4>
      </vt:variant>
      <vt:variant>
        <vt:lpwstr/>
      </vt:variant>
      <vt:variant>
        <vt:lpwstr>Automatic_Table_of_Contents</vt:lpwstr>
      </vt:variant>
      <vt:variant>
        <vt:i4>4915264</vt:i4>
      </vt:variant>
      <vt:variant>
        <vt:i4>1041</vt:i4>
      </vt:variant>
      <vt:variant>
        <vt:i4>0</vt:i4>
      </vt:variant>
      <vt:variant>
        <vt:i4>5</vt:i4>
      </vt:variant>
      <vt:variant>
        <vt:lpwstr>http://buyandsell.gc.ca/policy-and-guidelines/standard-acquisition-clauses-and-conditions-manual</vt:lpwstr>
      </vt:variant>
      <vt:variant>
        <vt:lpwstr/>
      </vt:variant>
      <vt:variant>
        <vt:i4>4915264</vt:i4>
      </vt:variant>
      <vt:variant>
        <vt:i4>1038</vt:i4>
      </vt:variant>
      <vt:variant>
        <vt:i4>0</vt:i4>
      </vt:variant>
      <vt:variant>
        <vt:i4>5</vt:i4>
      </vt:variant>
      <vt:variant>
        <vt:lpwstr>http://buyandsell.gc.ca/policy-and-guidelines/standard-acquisition-clauses-and-conditions-manual</vt:lpwstr>
      </vt:variant>
      <vt:variant>
        <vt:lpwstr/>
      </vt:variant>
      <vt:variant>
        <vt:i4>3473535</vt:i4>
      </vt:variant>
      <vt:variant>
        <vt:i4>1035</vt:i4>
      </vt:variant>
      <vt:variant>
        <vt:i4>0</vt:i4>
      </vt:variant>
      <vt:variant>
        <vt:i4>5</vt:i4>
      </vt:variant>
      <vt:variant>
        <vt:lpwstr>https://buyandsell.gc.ca/for-businesses/selling-to-the-government-of-canada/contract-management/dispute-resolution</vt:lpwstr>
      </vt:variant>
      <vt:variant>
        <vt:lpwstr/>
      </vt:variant>
      <vt:variant>
        <vt:i4>7405685</vt:i4>
      </vt:variant>
      <vt:variant>
        <vt:i4>1032</vt:i4>
      </vt:variant>
      <vt:variant>
        <vt:i4>0</vt:i4>
      </vt:variant>
      <vt:variant>
        <vt:i4>5</vt:i4>
      </vt:variant>
      <vt:variant>
        <vt:lpwstr>https://www.canada.ca/en/employment-social-development/corporate/portfolio/labour/programs/employment-equity/federal-contractors/compliance-assessment.html</vt:lpwstr>
      </vt:variant>
      <vt:variant>
        <vt:lpwstr/>
      </vt:variant>
      <vt:variant>
        <vt:i4>3866728</vt:i4>
      </vt:variant>
      <vt:variant>
        <vt:i4>1029</vt:i4>
      </vt:variant>
      <vt:variant>
        <vt:i4>0</vt:i4>
      </vt:variant>
      <vt:variant>
        <vt:i4>5</vt:i4>
      </vt:variant>
      <vt:variant>
        <vt:lpwstr>http://buyandsell.gc.ca/policy-and-guidelines/standard-acquisition-clauses-and-conditions-manual/5/B/B7500C/active</vt:lpwstr>
      </vt:variant>
      <vt:variant>
        <vt:lpwstr/>
      </vt:variant>
      <vt:variant>
        <vt:i4>4128872</vt:i4>
      </vt:variant>
      <vt:variant>
        <vt:i4>1026</vt:i4>
      </vt:variant>
      <vt:variant>
        <vt:i4>0</vt:i4>
      </vt:variant>
      <vt:variant>
        <vt:i4>5</vt:i4>
      </vt:variant>
      <vt:variant>
        <vt:lpwstr>http://buyandsell.gc.ca/policy-and-guidelines/standard-acquisition-clauses-and-conditions-manual/5/B/B4031C/active</vt:lpwstr>
      </vt:variant>
      <vt:variant>
        <vt:lpwstr/>
      </vt:variant>
      <vt:variant>
        <vt:i4>4063336</vt:i4>
      </vt:variant>
      <vt:variant>
        <vt:i4>1023</vt:i4>
      </vt:variant>
      <vt:variant>
        <vt:i4>0</vt:i4>
      </vt:variant>
      <vt:variant>
        <vt:i4>5</vt:i4>
      </vt:variant>
      <vt:variant>
        <vt:lpwstr>http://buyandsell.gc.ca/policy-and-guidelines/standard-acquisition-clauses-and-conditions-manual/5/B/B4030C/active</vt:lpwstr>
      </vt:variant>
      <vt:variant>
        <vt:lpwstr/>
      </vt:variant>
      <vt:variant>
        <vt:i4>3801198</vt:i4>
      </vt:variant>
      <vt:variant>
        <vt:i4>1020</vt:i4>
      </vt:variant>
      <vt:variant>
        <vt:i4>0</vt:i4>
      </vt:variant>
      <vt:variant>
        <vt:i4>5</vt:i4>
      </vt:variant>
      <vt:variant>
        <vt:lpwstr>http://buyandsell.gc.ca/policy-and-guidelines/standard-acquisition-clauses-and-conditions-manual/5/B/B1501C/active</vt:lpwstr>
      </vt:variant>
      <vt:variant>
        <vt:lpwstr/>
      </vt:variant>
      <vt:variant>
        <vt:i4>4063340</vt:i4>
      </vt:variant>
      <vt:variant>
        <vt:i4>1017</vt:i4>
      </vt:variant>
      <vt:variant>
        <vt:i4>0</vt:i4>
      </vt:variant>
      <vt:variant>
        <vt:i4>5</vt:i4>
      </vt:variant>
      <vt:variant>
        <vt:lpwstr>http://buyandsell.gc.ca/policy-and-guidelines/standard-acquisition-clauses-and-conditions-manual/5/A/A3000C/active</vt:lpwstr>
      </vt:variant>
      <vt:variant>
        <vt:lpwstr/>
      </vt:variant>
      <vt:variant>
        <vt:i4>4063333</vt:i4>
      </vt:variant>
      <vt:variant>
        <vt:i4>1014</vt:i4>
      </vt:variant>
      <vt:variant>
        <vt:i4>0</vt:i4>
      </vt:variant>
      <vt:variant>
        <vt:i4>5</vt:i4>
      </vt:variant>
      <vt:variant>
        <vt:lpwstr>http://buyandsell.gc.ca/policy-and-guidelines/standard-acquisition-clauses-and-conditions-manual/5/A/A9131C/active</vt:lpwstr>
      </vt:variant>
      <vt:variant>
        <vt:lpwstr/>
      </vt:variant>
      <vt:variant>
        <vt:i4>4915264</vt:i4>
      </vt:variant>
      <vt:variant>
        <vt:i4>1011</vt:i4>
      </vt:variant>
      <vt:variant>
        <vt:i4>0</vt:i4>
      </vt:variant>
      <vt:variant>
        <vt:i4>5</vt:i4>
      </vt:variant>
      <vt:variant>
        <vt:lpwstr>http://buyandsell.gc.ca/policy-and-guidelines/standard-acquisition-clauses-and-conditions-manual</vt:lpwstr>
      </vt:variant>
      <vt:variant>
        <vt:lpwstr/>
      </vt:variant>
      <vt:variant>
        <vt:i4>7733297</vt:i4>
      </vt:variant>
      <vt:variant>
        <vt:i4>1008</vt:i4>
      </vt:variant>
      <vt:variant>
        <vt:i4>0</vt:i4>
      </vt:variant>
      <vt:variant>
        <vt:i4>5</vt:i4>
      </vt:variant>
      <vt:variant>
        <vt:lpwstr>https://buyandsell.gc.ca/policy-and-guidelines/standard-acquisition-clauses-and-conditions-manual/5/G/G1001C/active</vt:lpwstr>
      </vt:variant>
      <vt:variant>
        <vt:lpwstr/>
      </vt:variant>
      <vt:variant>
        <vt:i4>7733301</vt:i4>
      </vt:variant>
      <vt:variant>
        <vt:i4>1005</vt:i4>
      </vt:variant>
      <vt:variant>
        <vt:i4>0</vt:i4>
      </vt:variant>
      <vt:variant>
        <vt:i4>5</vt:i4>
      </vt:variant>
      <vt:variant>
        <vt:lpwstr>https://buyandsell.gc.ca/policy-and-guidelines/standard-acquisition-clauses-and-conditions-manual/5/G/G1005C/active</vt:lpwstr>
      </vt:variant>
      <vt:variant>
        <vt:lpwstr/>
      </vt:variant>
      <vt:variant>
        <vt:i4>7733297</vt:i4>
      </vt:variant>
      <vt:variant>
        <vt:i4>1002</vt:i4>
      </vt:variant>
      <vt:variant>
        <vt:i4>0</vt:i4>
      </vt:variant>
      <vt:variant>
        <vt:i4>5</vt:i4>
      </vt:variant>
      <vt:variant>
        <vt:lpwstr>https://buyandsell.gc.ca/policy-and-guidelines/standard-acquisition-clauses-and-conditions-manual/5/G/G1001C/active</vt:lpwstr>
      </vt:variant>
      <vt:variant>
        <vt:lpwstr/>
      </vt:variant>
      <vt:variant>
        <vt:i4>7733301</vt:i4>
      </vt:variant>
      <vt:variant>
        <vt:i4>999</vt:i4>
      </vt:variant>
      <vt:variant>
        <vt:i4>0</vt:i4>
      </vt:variant>
      <vt:variant>
        <vt:i4>5</vt:i4>
      </vt:variant>
      <vt:variant>
        <vt:lpwstr>https://buyandsell.gc.ca/policy-and-guidelines/standard-acquisition-clauses-and-conditions-manual/5/G/G1005C/active</vt:lpwstr>
      </vt:variant>
      <vt:variant>
        <vt:lpwstr/>
      </vt:variant>
      <vt:variant>
        <vt:i4>6619225</vt:i4>
      </vt:variant>
      <vt:variant>
        <vt:i4>996</vt:i4>
      </vt:variant>
      <vt:variant>
        <vt:i4>0</vt:i4>
      </vt:variant>
      <vt:variant>
        <vt:i4>5</vt:i4>
      </vt:variant>
      <vt:variant>
        <vt:lpwstr/>
      </vt:variant>
      <vt:variant>
        <vt:lpwstr>Automatic_Table_of_Contents</vt:lpwstr>
      </vt:variant>
      <vt:variant>
        <vt:i4>4128874</vt:i4>
      </vt:variant>
      <vt:variant>
        <vt:i4>993</vt:i4>
      </vt:variant>
      <vt:variant>
        <vt:i4>0</vt:i4>
      </vt:variant>
      <vt:variant>
        <vt:i4>5</vt:i4>
      </vt:variant>
      <vt:variant>
        <vt:lpwstr>http://buyandsell.gc.ca/policy-and-guidelines/standard-acquisition-clauses-and-conditions-manual/5/H/H5001C/active</vt:lpwstr>
      </vt:variant>
      <vt:variant>
        <vt:lpwstr/>
      </vt:variant>
      <vt:variant>
        <vt:i4>3801198</vt:i4>
      </vt:variant>
      <vt:variant>
        <vt:i4>990</vt:i4>
      </vt:variant>
      <vt:variant>
        <vt:i4>0</vt:i4>
      </vt:variant>
      <vt:variant>
        <vt:i4>5</vt:i4>
      </vt:variant>
      <vt:variant>
        <vt:lpwstr>http://buyandsell.gc.ca/policy-and-guidelines/standard-acquisition-clauses-and-conditions-manual/5/H/H3024C/active</vt:lpwstr>
      </vt:variant>
      <vt:variant>
        <vt:lpwstr/>
      </vt:variant>
      <vt:variant>
        <vt:i4>3932270</vt:i4>
      </vt:variant>
      <vt:variant>
        <vt:i4>987</vt:i4>
      </vt:variant>
      <vt:variant>
        <vt:i4>0</vt:i4>
      </vt:variant>
      <vt:variant>
        <vt:i4>5</vt:i4>
      </vt:variant>
      <vt:variant>
        <vt:lpwstr>http://buyandsell.gc.ca/policy-and-guidelines/standard-acquisition-clauses-and-conditions-manual/5/H/H3022C/active</vt:lpwstr>
      </vt:variant>
      <vt:variant>
        <vt:lpwstr/>
      </vt:variant>
      <vt:variant>
        <vt:i4>4063342</vt:i4>
      </vt:variant>
      <vt:variant>
        <vt:i4>984</vt:i4>
      </vt:variant>
      <vt:variant>
        <vt:i4>0</vt:i4>
      </vt:variant>
      <vt:variant>
        <vt:i4>5</vt:i4>
      </vt:variant>
      <vt:variant>
        <vt:lpwstr>http://buyandsell.gc.ca/policy-and-guidelines/standard-acquisition-clauses-and-conditions-manual/5/H/H3020C/active</vt:lpwstr>
      </vt:variant>
      <vt:variant>
        <vt:lpwstr/>
      </vt:variant>
      <vt:variant>
        <vt:i4>3145837</vt:i4>
      </vt:variant>
      <vt:variant>
        <vt:i4>981</vt:i4>
      </vt:variant>
      <vt:variant>
        <vt:i4>0</vt:i4>
      </vt:variant>
      <vt:variant>
        <vt:i4>5</vt:i4>
      </vt:variant>
      <vt:variant>
        <vt:lpwstr>http://buyandsell.gc.ca/policy-and-guidelines/standard-acquisition-clauses-and-conditions-manual/5/C/C2608C/active</vt:lpwstr>
      </vt:variant>
      <vt:variant>
        <vt:lpwstr/>
      </vt:variant>
      <vt:variant>
        <vt:i4>3997805</vt:i4>
      </vt:variant>
      <vt:variant>
        <vt:i4>978</vt:i4>
      </vt:variant>
      <vt:variant>
        <vt:i4>0</vt:i4>
      </vt:variant>
      <vt:variant>
        <vt:i4>5</vt:i4>
      </vt:variant>
      <vt:variant>
        <vt:lpwstr>http://buyandsell.gc.ca/policy-and-guidelines/standard-acquisition-clauses-and-conditions-manual/5/C/C2605C/active</vt:lpwstr>
      </vt:variant>
      <vt:variant>
        <vt:lpwstr/>
      </vt:variant>
      <vt:variant>
        <vt:i4>4063341</vt:i4>
      </vt:variant>
      <vt:variant>
        <vt:i4>975</vt:i4>
      </vt:variant>
      <vt:variant>
        <vt:i4>0</vt:i4>
      </vt:variant>
      <vt:variant>
        <vt:i4>5</vt:i4>
      </vt:variant>
      <vt:variant>
        <vt:lpwstr>http://buyandsell.gc.ca/policy-and-guidelines/standard-acquisition-clauses-and-conditions-manual/5/C/C2000C/active</vt:lpwstr>
      </vt:variant>
      <vt:variant>
        <vt:lpwstr/>
      </vt:variant>
      <vt:variant>
        <vt:i4>4063343</vt:i4>
      </vt:variant>
      <vt:variant>
        <vt:i4>972</vt:i4>
      </vt:variant>
      <vt:variant>
        <vt:i4>0</vt:i4>
      </vt:variant>
      <vt:variant>
        <vt:i4>5</vt:i4>
      </vt:variant>
      <vt:variant>
        <vt:lpwstr>http://buyandsell.gc.ca/policy-and-guidelines/standard-acquisition-clauses-and-conditions-manual/5/C/C0101C/active</vt:lpwstr>
      </vt:variant>
      <vt:variant>
        <vt:lpwstr/>
      </vt:variant>
      <vt:variant>
        <vt:i4>4128879</vt:i4>
      </vt:variant>
      <vt:variant>
        <vt:i4>969</vt:i4>
      </vt:variant>
      <vt:variant>
        <vt:i4>0</vt:i4>
      </vt:variant>
      <vt:variant>
        <vt:i4>5</vt:i4>
      </vt:variant>
      <vt:variant>
        <vt:lpwstr>http://buyandsell.gc.ca/policy-and-guidelines/standard-acquisition-clauses-and-conditions-manual/5/C/C0100C/active</vt:lpwstr>
      </vt:variant>
      <vt:variant>
        <vt:lpwstr/>
      </vt:variant>
      <vt:variant>
        <vt:i4>3670119</vt:i4>
      </vt:variant>
      <vt:variant>
        <vt:i4>966</vt:i4>
      </vt:variant>
      <vt:variant>
        <vt:i4>0</vt:i4>
      </vt:variant>
      <vt:variant>
        <vt:i4>5</vt:i4>
      </vt:variant>
      <vt:variant>
        <vt:lpwstr>http://buyandsell.gc.ca/policy-and-guidelines/standard-acquisition-clauses-and-conditions-manual/5/A/A9117C/active</vt:lpwstr>
      </vt:variant>
      <vt:variant>
        <vt:lpwstr/>
      </vt:variant>
      <vt:variant>
        <vt:i4>4915264</vt:i4>
      </vt:variant>
      <vt:variant>
        <vt:i4>963</vt:i4>
      </vt:variant>
      <vt:variant>
        <vt:i4>0</vt:i4>
      </vt:variant>
      <vt:variant>
        <vt:i4>5</vt:i4>
      </vt:variant>
      <vt:variant>
        <vt:lpwstr>http://buyandsell.gc.ca/policy-and-guidelines/standard-acquisition-clauses-and-conditions-manual</vt:lpwstr>
      </vt:variant>
      <vt:variant>
        <vt:lpwstr/>
      </vt:variant>
      <vt:variant>
        <vt:i4>3539054</vt:i4>
      </vt:variant>
      <vt:variant>
        <vt:i4>960</vt:i4>
      </vt:variant>
      <vt:variant>
        <vt:i4>0</vt:i4>
      </vt:variant>
      <vt:variant>
        <vt:i4>5</vt:i4>
      </vt:variant>
      <vt:variant>
        <vt:lpwstr>http://buyandsell.gc.ca/policy-and-guidelines/standard-acquisition-clauses-and-conditions-manual/5/H/H3028C/active</vt:lpwstr>
      </vt:variant>
      <vt:variant>
        <vt:lpwstr/>
      </vt:variant>
      <vt:variant>
        <vt:i4>4063341</vt:i4>
      </vt:variant>
      <vt:variant>
        <vt:i4>957</vt:i4>
      </vt:variant>
      <vt:variant>
        <vt:i4>0</vt:i4>
      </vt:variant>
      <vt:variant>
        <vt:i4>5</vt:i4>
      </vt:variant>
      <vt:variant>
        <vt:lpwstr>http://buyandsell.gc.ca/policy-and-guidelines/standard-acquisition-clauses-and-conditions-manual/5/H/H3010C/active</vt:lpwstr>
      </vt:variant>
      <vt:variant>
        <vt:lpwstr/>
      </vt:variant>
      <vt:variant>
        <vt:i4>3539054</vt:i4>
      </vt:variant>
      <vt:variant>
        <vt:i4>954</vt:i4>
      </vt:variant>
      <vt:variant>
        <vt:i4>0</vt:i4>
      </vt:variant>
      <vt:variant>
        <vt:i4>5</vt:i4>
      </vt:variant>
      <vt:variant>
        <vt:lpwstr>http://buyandsell.gc.ca/policy-and-guidelines/standard-acquisition-clauses-and-conditions-manual/5/H/H1008C/active</vt:lpwstr>
      </vt:variant>
      <vt:variant>
        <vt:lpwstr/>
      </vt:variant>
      <vt:variant>
        <vt:i4>4128878</vt:i4>
      </vt:variant>
      <vt:variant>
        <vt:i4>951</vt:i4>
      </vt:variant>
      <vt:variant>
        <vt:i4>0</vt:i4>
      </vt:variant>
      <vt:variant>
        <vt:i4>5</vt:i4>
      </vt:variant>
      <vt:variant>
        <vt:lpwstr>http://buyandsell.gc.ca/policy-and-guidelines/standard-acquisition-clauses-and-conditions-manual/5/H/H1001C/active</vt:lpwstr>
      </vt:variant>
      <vt:variant>
        <vt:lpwstr/>
      </vt:variant>
      <vt:variant>
        <vt:i4>4063342</vt:i4>
      </vt:variant>
      <vt:variant>
        <vt:i4>948</vt:i4>
      </vt:variant>
      <vt:variant>
        <vt:i4>0</vt:i4>
      </vt:variant>
      <vt:variant>
        <vt:i4>5</vt:i4>
      </vt:variant>
      <vt:variant>
        <vt:lpwstr>http://buyandsell.gc.ca/policy-and-guidelines/standard-acquisition-clauses-and-conditions-manual/5/H/H1000C/active</vt:lpwstr>
      </vt:variant>
      <vt:variant>
        <vt:lpwstr/>
      </vt:variant>
      <vt:variant>
        <vt:i4>3932266</vt:i4>
      </vt:variant>
      <vt:variant>
        <vt:i4>945</vt:i4>
      </vt:variant>
      <vt:variant>
        <vt:i4>0</vt:i4>
      </vt:variant>
      <vt:variant>
        <vt:i4>5</vt:i4>
      </vt:variant>
      <vt:variant>
        <vt:lpwstr>http://buyandsell.gc.ca/policy-and-guidelines/standard-acquisition-clauses-and-conditions-manual/5/H/H4012C/active</vt:lpwstr>
      </vt:variant>
      <vt:variant>
        <vt:lpwstr/>
      </vt:variant>
      <vt:variant>
        <vt:i4>3604588</vt:i4>
      </vt:variant>
      <vt:variant>
        <vt:i4>942</vt:i4>
      </vt:variant>
      <vt:variant>
        <vt:i4>0</vt:i4>
      </vt:variant>
      <vt:variant>
        <vt:i4>5</vt:i4>
      </vt:variant>
      <vt:variant>
        <vt:lpwstr>http://buyandsell.gc.ca/policy-and-guidelines/standard-acquisition-clauses-and-conditions-manual/5/H/H3009C/active</vt:lpwstr>
      </vt:variant>
      <vt:variant>
        <vt:lpwstr/>
      </vt:variant>
      <vt:variant>
        <vt:i4>3997806</vt:i4>
      </vt:variant>
      <vt:variant>
        <vt:i4>939</vt:i4>
      </vt:variant>
      <vt:variant>
        <vt:i4>0</vt:i4>
      </vt:variant>
      <vt:variant>
        <vt:i4>5</vt:i4>
      </vt:variant>
      <vt:variant>
        <vt:lpwstr>http://buyandsell.gc.ca/policy-and-guidelines/standard-acquisition-clauses-and-conditions-manual/5/H/H1003C/active</vt:lpwstr>
      </vt:variant>
      <vt:variant>
        <vt:lpwstr/>
      </vt:variant>
      <vt:variant>
        <vt:i4>4063337</vt:i4>
      </vt:variant>
      <vt:variant>
        <vt:i4>936</vt:i4>
      </vt:variant>
      <vt:variant>
        <vt:i4>0</vt:i4>
      </vt:variant>
      <vt:variant>
        <vt:i4>5</vt:i4>
      </vt:variant>
      <vt:variant>
        <vt:lpwstr>http://buyandsell.gc.ca/policy-and-guidelines/standard-acquisition-clauses-and-conditions-manual/5/C/C6000C/active</vt:lpwstr>
      </vt:variant>
      <vt:variant>
        <vt:lpwstr/>
      </vt:variant>
      <vt:variant>
        <vt:i4>4063337</vt:i4>
      </vt:variant>
      <vt:variant>
        <vt:i4>933</vt:i4>
      </vt:variant>
      <vt:variant>
        <vt:i4>0</vt:i4>
      </vt:variant>
      <vt:variant>
        <vt:i4>5</vt:i4>
      </vt:variant>
      <vt:variant>
        <vt:lpwstr>http://buyandsell.gc.ca/policy-and-guidelines/standard-acquisition-clauses-and-conditions-manual/5/C/C6000C/active</vt:lpwstr>
      </vt:variant>
      <vt:variant>
        <vt:lpwstr/>
      </vt:variant>
      <vt:variant>
        <vt:i4>4128873</vt:i4>
      </vt:variant>
      <vt:variant>
        <vt:i4>930</vt:i4>
      </vt:variant>
      <vt:variant>
        <vt:i4>0</vt:i4>
      </vt:variant>
      <vt:variant>
        <vt:i4>5</vt:i4>
      </vt:variant>
      <vt:variant>
        <vt:lpwstr>http://buyandsell.gc.ca/policy-and-guidelines/standard-acquisition-clauses-and-conditions-manual/5/C/C6001C/active</vt:lpwstr>
      </vt:variant>
      <vt:variant>
        <vt:lpwstr/>
      </vt:variant>
      <vt:variant>
        <vt:i4>4915264</vt:i4>
      </vt:variant>
      <vt:variant>
        <vt:i4>927</vt:i4>
      </vt:variant>
      <vt:variant>
        <vt:i4>0</vt:i4>
      </vt:variant>
      <vt:variant>
        <vt:i4>5</vt:i4>
      </vt:variant>
      <vt:variant>
        <vt:lpwstr>http://buyandsell.gc.ca/policy-and-guidelines/standard-acquisition-clauses-and-conditions-manual</vt:lpwstr>
      </vt:variant>
      <vt:variant>
        <vt:lpwstr/>
      </vt:variant>
      <vt:variant>
        <vt:i4>4915264</vt:i4>
      </vt:variant>
      <vt:variant>
        <vt:i4>924</vt:i4>
      </vt:variant>
      <vt:variant>
        <vt:i4>0</vt:i4>
      </vt:variant>
      <vt:variant>
        <vt:i4>5</vt:i4>
      </vt:variant>
      <vt:variant>
        <vt:lpwstr>http://buyandsell.gc.ca/policy-and-guidelines/standard-acquisition-clauses-and-conditions-manual</vt:lpwstr>
      </vt:variant>
      <vt:variant>
        <vt:lpwstr/>
      </vt:variant>
      <vt:variant>
        <vt:i4>1900630</vt:i4>
      </vt:variant>
      <vt:variant>
        <vt:i4>921</vt:i4>
      </vt:variant>
      <vt:variant>
        <vt:i4>0</vt:i4>
      </vt:variant>
      <vt:variant>
        <vt:i4>5</vt:i4>
      </vt:variant>
      <vt:variant>
        <vt:lpwstr>https://buyandsell.gc.ca/policy-and-guidelines/supply-manual/section/7/65</vt:lpwstr>
      </vt:variant>
      <vt:variant>
        <vt:lpwstr/>
      </vt:variant>
      <vt:variant>
        <vt:i4>1441878</vt:i4>
      </vt:variant>
      <vt:variant>
        <vt:i4>918</vt:i4>
      </vt:variant>
      <vt:variant>
        <vt:i4>0</vt:i4>
      </vt:variant>
      <vt:variant>
        <vt:i4>5</vt:i4>
      </vt:variant>
      <vt:variant>
        <vt:lpwstr>https://buyandsell.gc.ca/policy-and-guidelines/supply-manual/section/3/90</vt:lpwstr>
      </vt:variant>
      <vt:variant>
        <vt:lpwstr/>
      </vt:variant>
      <vt:variant>
        <vt:i4>6357046</vt:i4>
      </vt:variant>
      <vt:variant>
        <vt:i4>915</vt:i4>
      </vt:variant>
      <vt:variant>
        <vt:i4>0</vt:i4>
      </vt:variant>
      <vt:variant>
        <vt:i4>5</vt:i4>
      </vt:variant>
      <vt:variant>
        <vt:lpwstr>https://buyandsell.gc.ca/policy-and-guidelines/standard-acquisition-clauses-and-conditions-manual/5/M/M3026T/active</vt:lpwstr>
      </vt:variant>
      <vt:variant>
        <vt:lpwstr/>
      </vt:variant>
      <vt:variant>
        <vt:i4>6357045</vt:i4>
      </vt:variant>
      <vt:variant>
        <vt:i4>912</vt:i4>
      </vt:variant>
      <vt:variant>
        <vt:i4>0</vt:i4>
      </vt:variant>
      <vt:variant>
        <vt:i4>5</vt:i4>
      </vt:variant>
      <vt:variant>
        <vt:lpwstr>https://buyandsell.gc.ca/policy-and-guidelines/standard-acquisition-clauses-and-conditions-manual/5/M/M3025T/active</vt:lpwstr>
      </vt:variant>
      <vt:variant>
        <vt:lpwstr/>
      </vt:variant>
      <vt:variant>
        <vt:i4>7733301</vt:i4>
      </vt:variant>
      <vt:variant>
        <vt:i4>909</vt:i4>
      </vt:variant>
      <vt:variant>
        <vt:i4>0</vt:i4>
      </vt:variant>
      <vt:variant>
        <vt:i4>5</vt:i4>
      </vt:variant>
      <vt:variant>
        <vt:lpwstr>https://buyandsell.gc.ca/policy-and-guidelines/standard-acquisition-clauses-and-conditions-manual/5/A/A3025C/active</vt:lpwstr>
      </vt:variant>
      <vt:variant>
        <vt:lpwstr/>
      </vt:variant>
      <vt:variant>
        <vt:i4>3932260</vt:i4>
      </vt:variant>
      <vt:variant>
        <vt:i4>906</vt:i4>
      </vt:variant>
      <vt:variant>
        <vt:i4>0</vt:i4>
      </vt:variant>
      <vt:variant>
        <vt:i4>5</vt:i4>
      </vt:variant>
      <vt:variant>
        <vt:lpwstr>http://buyandsell.gc.ca/policy-and-guidelines/standard-acquisition-clauses-and-conditions-manual/5/A/A9022C/active</vt:lpwstr>
      </vt:variant>
      <vt:variant>
        <vt:lpwstr/>
      </vt:variant>
      <vt:variant>
        <vt:i4>4915264</vt:i4>
      </vt:variant>
      <vt:variant>
        <vt:i4>903</vt:i4>
      </vt:variant>
      <vt:variant>
        <vt:i4>0</vt:i4>
      </vt:variant>
      <vt:variant>
        <vt:i4>5</vt:i4>
      </vt:variant>
      <vt:variant>
        <vt:lpwstr>http://buyandsell.gc.ca/policy-and-guidelines/standard-acquisition-clauses-and-conditions-manual</vt:lpwstr>
      </vt:variant>
      <vt:variant>
        <vt:lpwstr/>
      </vt:variant>
      <vt:variant>
        <vt:i4>7798816</vt:i4>
      </vt:variant>
      <vt:variant>
        <vt:i4>900</vt:i4>
      </vt:variant>
      <vt:variant>
        <vt:i4>0</vt:i4>
      </vt:variant>
      <vt:variant>
        <vt:i4>5</vt:i4>
      </vt:variant>
      <vt:variant>
        <vt:lpwstr>https://buyandsell.gc.ca/policy-and-guidelines/standard-acquisition-clauses-and-conditions-manual/4</vt:lpwstr>
      </vt:variant>
      <vt:variant>
        <vt:lpwstr/>
      </vt:variant>
      <vt:variant>
        <vt:i4>5767189</vt:i4>
      </vt:variant>
      <vt:variant>
        <vt:i4>897</vt:i4>
      </vt:variant>
      <vt:variant>
        <vt:i4>0</vt:i4>
      </vt:variant>
      <vt:variant>
        <vt:i4>5</vt:i4>
      </vt:variant>
      <vt:variant>
        <vt:lpwstr>https://buyandsell.gc.ca/policy-and-guidelines/standard-acquisition-clauses-and-conditions-manual/3/2040/</vt:lpwstr>
      </vt:variant>
      <vt:variant>
        <vt:lpwstr/>
      </vt:variant>
      <vt:variant>
        <vt:i4>4063287</vt:i4>
      </vt:variant>
      <vt:variant>
        <vt:i4>894</vt:i4>
      </vt:variant>
      <vt:variant>
        <vt:i4>0</vt:i4>
      </vt:variant>
      <vt:variant>
        <vt:i4>5</vt:i4>
      </vt:variant>
      <vt:variant>
        <vt:lpwstr>https://buyandsell.gc.ca/policy-and-guidelines/standard-acquisition-clauses-and-conditions-manual/3/2035/active</vt:lpwstr>
      </vt:variant>
      <vt:variant>
        <vt:lpwstr/>
      </vt:variant>
      <vt:variant>
        <vt:i4>3866679</vt:i4>
      </vt:variant>
      <vt:variant>
        <vt:i4>891</vt:i4>
      </vt:variant>
      <vt:variant>
        <vt:i4>0</vt:i4>
      </vt:variant>
      <vt:variant>
        <vt:i4>5</vt:i4>
      </vt:variant>
      <vt:variant>
        <vt:lpwstr>https://buyandsell.gc.ca/policy-and-guidelines/standard-acquisition-clauses-and-conditions-manual/3/2030/active</vt:lpwstr>
      </vt:variant>
      <vt:variant>
        <vt:lpwstr/>
      </vt:variant>
      <vt:variant>
        <vt:i4>1572880</vt:i4>
      </vt:variant>
      <vt:variant>
        <vt:i4>888</vt:i4>
      </vt:variant>
      <vt:variant>
        <vt:i4>0</vt:i4>
      </vt:variant>
      <vt:variant>
        <vt:i4>5</vt:i4>
      </vt:variant>
      <vt:variant>
        <vt:lpwstr>https://buyandsell.gc.ca/policy-and-guidelines/standard-acquisition-clauses-and-conditions-manual/3/2010C/active</vt:lpwstr>
      </vt:variant>
      <vt:variant>
        <vt:lpwstr/>
      </vt:variant>
      <vt:variant>
        <vt:i4>1572881</vt:i4>
      </vt:variant>
      <vt:variant>
        <vt:i4>885</vt:i4>
      </vt:variant>
      <vt:variant>
        <vt:i4>0</vt:i4>
      </vt:variant>
      <vt:variant>
        <vt:i4>5</vt:i4>
      </vt:variant>
      <vt:variant>
        <vt:lpwstr>https://buyandsell.gc.ca/policy-and-guidelines/standard-acquisition-clauses-and-conditions-manual/3/2010B/active</vt:lpwstr>
      </vt:variant>
      <vt:variant>
        <vt:lpwstr/>
      </vt:variant>
      <vt:variant>
        <vt:i4>1572882</vt:i4>
      </vt:variant>
      <vt:variant>
        <vt:i4>882</vt:i4>
      </vt:variant>
      <vt:variant>
        <vt:i4>0</vt:i4>
      </vt:variant>
      <vt:variant>
        <vt:i4>5</vt:i4>
      </vt:variant>
      <vt:variant>
        <vt:lpwstr>https://buyandsell.gc.ca/policy-and-guidelines/standard-acquisition-clauses-and-conditions-manual/3/2010A/active</vt:lpwstr>
      </vt:variant>
      <vt:variant>
        <vt:lpwstr/>
      </vt:variant>
      <vt:variant>
        <vt:i4>3276854</vt:i4>
      </vt:variant>
      <vt:variant>
        <vt:i4>879</vt:i4>
      </vt:variant>
      <vt:variant>
        <vt:i4>0</vt:i4>
      </vt:variant>
      <vt:variant>
        <vt:i4>5</vt:i4>
      </vt:variant>
      <vt:variant>
        <vt:lpwstr>https://buyandsell.gc.ca/policy-and-guidelines/standard-acquisition-clauses-and-conditions-manual/3/2029/active</vt:lpwstr>
      </vt:variant>
      <vt:variant>
        <vt:lpwstr/>
      </vt:variant>
      <vt:variant>
        <vt:i4>6619225</vt:i4>
      </vt:variant>
      <vt:variant>
        <vt:i4>876</vt:i4>
      </vt:variant>
      <vt:variant>
        <vt:i4>0</vt:i4>
      </vt:variant>
      <vt:variant>
        <vt:i4>5</vt:i4>
      </vt:variant>
      <vt:variant>
        <vt:lpwstr/>
      </vt:variant>
      <vt:variant>
        <vt:lpwstr>Automatic_Table_of_Contents</vt:lpwstr>
      </vt:variant>
      <vt:variant>
        <vt:i4>6619225</vt:i4>
      </vt:variant>
      <vt:variant>
        <vt:i4>873</vt:i4>
      </vt:variant>
      <vt:variant>
        <vt:i4>0</vt:i4>
      </vt:variant>
      <vt:variant>
        <vt:i4>5</vt:i4>
      </vt:variant>
      <vt:variant>
        <vt:lpwstr/>
      </vt:variant>
      <vt:variant>
        <vt:lpwstr>Automatic_Table_of_Contents</vt:lpwstr>
      </vt:variant>
      <vt:variant>
        <vt:i4>4063338</vt:i4>
      </vt:variant>
      <vt:variant>
        <vt:i4>870</vt:i4>
      </vt:variant>
      <vt:variant>
        <vt:i4>0</vt:i4>
      </vt:variant>
      <vt:variant>
        <vt:i4>5</vt:i4>
      </vt:variant>
      <vt:variant>
        <vt:lpwstr>http://buyandsell.gc.ca/policy-and-guidelines/standard-acquisition-clauses-and-conditions-manual/5/M/M3060C/active</vt:lpwstr>
      </vt:variant>
      <vt:variant>
        <vt:lpwstr/>
      </vt:variant>
      <vt:variant>
        <vt:i4>4063342</vt:i4>
      </vt:variant>
      <vt:variant>
        <vt:i4>867</vt:i4>
      </vt:variant>
      <vt:variant>
        <vt:i4>0</vt:i4>
      </vt:variant>
      <vt:variant>
        <vt:i4>5</vt:i4>
      </vt:variant>
      <vt:variant>
        <vt:lpwstr>http://buyandsell.gc.ca/policy-and-guidelines/standard-acquisition-clauses-and-conditions-manual/5/M/M3020C/active</vt:lpwstr>
      </vt:variant>
      <vt:variant>
        <vt:lpwstr/>
      </vt:variant>
      <vt:variant>
        <vt:i4>7405685</vt:i4>
      </vt:variant>
      <vt:variant>
        <vt:i4>864</vt:i4>
      </vt:variant>
      <vt:variant>
        <vt:i4>0</vt:i4>
      </vt:variant>
      <vt:variant>
        <vt:i4>5</vt:i4>
      </vt:variant>
      <vt:variant>
        <vt:lpwstr>https://www.canada.ca/en/employment-social-development/corporate/portfolio/labour/programs/employment-equity/federal-contractors/compliance-assessment.html</vt:lpwstr>
      </vt:variant>
      <vt:variant>
        <vt:lpwstr/>
      </vt:variant>
      <vt:variant>
        <vt:i4>4063284</vt:i4>
      </vt:variant>
      <vt:variant>
        <vt:i4>861</vt:i4>
      </vt:variant>
      <vt:variant>
        <vt:i4>0</vt:i4>
      </vt:variant>
      <vt:variant>
        <vt:i4>5</vt:i4>
      </vt:variant>
      <vt:variant>
        <vt:lpwstr>https://buyandsell.gc.ca/policy-and-guidelines/standard-acquisition-clauses-and-conditions-manual/3/2005/active</vt:lpwstr>
      </vt:variant>
      <vt:variant>
        <vt:lpwstr/>
      </vt:variant>
      <vt:variant>
        <vt:i4>4390920</vt:i4>
      </vt:variant>
      <vt:variant>
        <vt:i4>858</vt:i4>
      </vt:variant>
      <vt:variant>
        <vt:i4>0</vt:i4>
      </vt:variant>
      <vt:variant>
        <vt:i4>5</vt:i4>
      </vt:variant>
      <vt:variant>
        <vt:lpwstr>http://buyandsell.gc.ca/policy-and-guidelines/supply-manual/section/4</vt:lpwstr>
      </vt:variant>
      <vt:variant>
        <vt:lpwstr>section-4.10.20.1</vt:lpwstr>
      </vt:variant>
      <vt:variant>
        <vt:i4>3997803</vt:i4>
      </vt:variant>
      <vt:variant>
        <vt:i4>855</vt:i4>
      </vt:variant>
      <vt:variant>
        <vt:i4>0</vt:i4>
      </vt:variant>
      <vt:variant>
        <vt:i4>5</vt:i4>
      </vt:variant>
      <vt:variant>
        <vt:lpwstr>http://buyandsell.gc.ca/policy-and-guidelines/standard-acquisition-clauses-and-conditions-manual/5/M/M4506C/active</vt:lpwstr>
      </vt:variant>
      <vt:variant>
        <vt:lpwstr/>
      </vt:variant>
      <vt:variant>
        <vt:i4>7995501</vt:i4>
      </vt:variant>
      <vt:variant>
        <vt:i4>852</vt:i4>
      </vt:variant>
      <vt:variant>
        <vt:i4>0</vt:i4>
      </vt:variant>
      <vt:variant>
        <vt:i4>5</vt:i4>
      </vt:variant>
      <vt:variant>
        <vt:lpwstr>http://www.tbs-sct.gc.ca/pol/doc-eng.aspx?id=14494&amp;section=text</vt:lpwstr>
      </vt:variant>
      <vt:variant>
        <vt:lpwstr/>
      </vt:variant>
      <vt:variant>
        <vt:i4>4718673</vt:i4>
      </vt:variant>
      <vt:variant>
        <vt:i4>849</vt:i4>
      </vt:variant>
      <vt:variant>
        <vt:i4>0</vt:i4>
      </vt:variant>
      <vt:variant>
        <vt:i4>5</vt:i4>
      </vt:variant>
      <vt:variant>
        <vt:lpwstr>http://buyandsell.gc.ca/policy-and-guidelines/supply-manual/annex/5/1</vt:lpwstr>
      </vt:variant>
      <vt:variant>
        <vt:lpwstr/>
      </vt:variant>
      <vt:variant>
        <vt:i4>1048606</vt:i4>
      </vt:variant>
      <vt:variant>
        <vt:i4>846</vt:i4>
      </vt:variant>
      <vt:variant>
        <vt:i4>0</vt:i4>
      </vt:variant>
      <vt:variant>
        <vt:i4>5</vt:i4>
      </vt:variant>
      <vt:variant>
        <vt:lpwstr>http://buyandsell.gc.ca/policy-and-guidelines/supply-manual/section/4/10/20/1</vt:lpwstr>
      </vt:variant>
      <vt:variant>
        <vt:lpwstr/>
      </vt:variant>
      <vt:variant>
        <vt:i4>5701660</vt:i4>
      </vt:variant>
      <vt:variant>
        <vt:i4>843</vt:i4>
      </vt:variant>
      <vt:variant>
        <vt:i4>0</vt:i4>
      </vt:variant>
      <vt:variant>
        <vt:i4>5</vt:i4>
      </vt:variant>
      <vt:variant>
        <vt:lpwstr>http://publiservice-app.tpsgc-pwgsc.gc.ca/forms/text/search_for_forms-e.html</vt:lpwstr>
      </vt:variant>
      <vt:variant>
        <vt:lpwstr/>
      </vt:variant>
      <vt:variant>
        <vt:i4>2097199</vt:i4>
      </vt:variant>
      <vt:variant>
        <vt:i4>840</vt:i4>
      </vt:variant>
      <vt:variant>
        <vt:i4>0</vt:i4>
      </vt:variant>
      <vt:variant>
        <vt:i4>5</vt:i4>
      </vt:variant>
      <vt:variant>
        <vt:lpwstr>http://buyandsell.gc.ca/policy-and-guidelines/supply-manual/section/4/10/20/10</vt:lpwstr>
      </vt:variant>
      <vt:variant>
        <vt:lpwstr/>
      </vt:variant>
      <vt:variant>
        <vt:i4>1048606</vt:i4>
      </vt:variant>
      <vt:variant>
        <vt:i4>837</vt:i4>
      </vt:variant>
      <vt:variant>
        <vt:i4>0</vt:i4>
      </vt:variant>
      <vt:variant>
        <vt:i4>5</vt:i4>
      </vt:variant>
      <vt:variant>
        <vt:lpwstr>http://buyandsell.gc.ca/policy-and-guidelines/supply-manual/section/4/10/20/5</vt:lpwstr>
      </vt:variant>
      <vt:variant>
        <vt:lpwstr/>
      </vt:variant>
      <vt:variant>
        <vt:i4>1572949</vt:i4>
      </vt:variant>
      <vt:variant>
        <vt:i4>834</vt:i4>
      </vt:variant>
      <vt:variant>
        <vt:i4>0</vt:i4>
      </vt:variant>
      <vt:variant>
        <vt:i4>5</vt:i4>
      </vt:variant>
      <vt:variant>
        <vt:lpwstr>http://laws-lois.justice.gc.ca/eng/acts/F-11/</vt:lpwstr>
      </vt:variant>
      <vt:variant>
        <vt:lpwstr/>
      </vt:variant>
      <vt:variant>
        <vt:i4>1900630</vt:i4>
      </vt:variant>
      <vt:variant>
        <vt:i4>831</vt:i4>
      </vt:variant>
      <vt:variant>
        <vt:i4>0</vt:i4>
      </vt:variant>
      <vt:variant>
        <vt:i4>5</vt:i4>
      </vt:variant>
      <vt:variant>
        <vt:lpwstr>https://buyandsell.gc.ca/policy-and-guidelines/supply-manual/section/7/65</vt:lpwstr>
      </vt:variant>
      <vt:variant>
        <vt:lpwstr/>
      </vt:variant>
      <vt:variant>
        <vt:i4>1441878</vt:i4>
      </vt:variant>
      <vt:variant>
        <vt:i4>828</vt:i4>
      </vt:variant>
      <vt:variant>
        <vt:i4>0</vt:i4>
      </vt:variant>
      <vt:variant>
        <vt:i4>5</vt:i4>
      </vt:variant>
      <vt:variant>
        <vt:lpwstr>https://buyandsell.gc.ca/policy-and-guidelines/supply-manual/section/3/90</vt:lpwstr>
      </vt:variant>
      <vt:variant>
        <vt:lpwstr/>
      </vt:variant>
      <vt:variant>
        <vt:i4>6357046</vt:i4>
      </vt:variant>
      <vt:variant>
        <vt:i4>825</vt:i4>
      </vt:variant>
      <vt:variant>
        <vt:i4>0</vt:i4>
      </vt:variant>
      <vt:variant>
        <vt:i4>5</vt:i4>
      </vt:variant>
      <vt:variant>
        <vt:lpwstr>https://buyandsell.gc.ca/policy-and-guidelines/standard-acquisition-clauses-and-conditions-manual/5/M/M3026T/active</vt:lpwstr>
      </vt:variant>
      <vt:variant>
        <vt:lpwstr/>
      </vt:variant>
      <vt:variant>
        <vt:i4>6357045</vt:i4>
      </vt:variant>
      <vt:variant>
        <vt:i4>822</vt:i4>
      </vt:variant>
      <vt:variant>
        <vt:i4>0</vt:i4>
      </vt:variant>
      <vt:variant>
        <vt:i4>5</vt:i4>
      </vt:variant>
      <vt:variant>
        <vt:lpwstr>https://buyandsell.gc.ca/policy-and-guidelines/standard-acquisition-clauses-and-conditions-manual/5/M/M3025T/active</vt:lpwstr>
      </vt:variant>
      <vt:variant>
        <vt:lpwstr/>
      </vt:variant>
      <vt:variant>
        <vt:i4>7733301</vt:i4>
      </vt:variant>
      <vt:variant>
        <vt:i4>819</vt:i4>
      </vt:variant>
      <vt:variant>
        <vt:i4>0</vt:i4>
      </vt:variant>
      <vt:variant>
        <vt:i4>5</vt:i4>
      </vt:variant>
      <vt:variant>
        <vt:lpwstr>https://buyandsell.gc.ca/policy-and-guidelines/standard-acquisition-clauses-and-conditions-manual/5/A/A3025C/active</vt:lpwstr>
      </vt:variant>
      <vt:variant>
        <vt:lpwstr/>
      </vt:variant>
      <vt:variant>
        <vt:i4>1441878</vt:i4>
      </vt:variant>
      <vt:variant>
        <vt:i4>816</vt:i4>
      </vt:variant>
      <vt:variant>
        <vt:i4>0</vt:i4>
      </vt:variant>
      <vt:variant>
        <vt:i4>5</vt:i4>
      </vt:variant>
      <vt:variant>
        <vt:lpwstr>https://buyandsell.gc.ca/policy-and-guidelines/supply-manual/section/9/35</vt:lpwstr>
      </vt:variant>
      <vt:variant>
        <vt:lpwstr/>
      </vt:variant>
      <vt:variant>
        <vt:i4>3801191</vt:i4>
      </vt:variant>
      <vt:variant>
        <vt:i4>813</vt:i4>
      </vt:variant>
      <vt:variant>
        <vt:i4>0</vt:i4>
      </vt:variant>
      <vt:variant>
        <vt:i4>5</vt:i4>
      </vt:variant>
      <vt:variant>
        <vt:lpwstr>http://buyandsell.gc.ca/policy-and-guidelines/standard-acquisition-clauses-and-conditions-manual/5/M/M9014C/active</vt:lpwstr>
      </vt:variant>
      <vt:variant>
        <vt:lpwstr/>
      </vt:variant>
      <vt:variant>
        <vt:i4>3735588</vt:i4>
      </vt:variant>
      <vt:variant>
        <vt:i4>810</vt:i4>
      </vt:variant>
      <vt:variant>
        <vt:i4>0</vt:i4>
      </vt:variant>
      <vt:variant>
        <vt:i4>5</vt:i4>
      </vt:variant>
      <vt:variant>
        <vt:lpwstr>http://buyandsell.gc.ca/policy-and-guidelines/supply-manual/section/8/75/1</vt:lpwstr>
      </vt:variant>
      <vt:variant>
        <vt:lpwstr/>
      </vt:variant>
      <vt:variant>
        <vt:i4>4063337</vt:i4>
      </vt:variant>
      <vt:variant>
        <vt:i4>807</vt:i4>
      </vt:variant>
      <vt:variant>
        <vt:i4>0</vt:i4>
      </vt:variant>
      <vt:variant>
        <vt:i4>5</vt:i4>
      </vt:variant>
      <vt:variant>
        <vt:lpwstr>http://buyandsell.gc.ca/policy-and-guidelines/standard-acquisition-clauses-and-conditions-manual/5/M/M7010C/active</vt:lpwstr>
      </vt:variant>
      <vt:variant>
        <vt:lpwstr/>
      </vt:variant>
      <vt:variant>
        <vt:i4>4063284</vt:i4>
      </vt:variant>
      <vt:variant>
        <vt:i4>804</vt:i4>
      </vt:variant>
      <vt:variant>
        <vt:i4>0</vt:i4>
      </vt:variant>
      <vt:variant>
        <vt:i4>5</vt:i4>
      </vt:variant>
      <vt:variant>
        <vt:lpwstr>https://buyandsell.gc.ca/policy-and-guidelines/standard-acquisition-clauses-and-conditions-manual/3/2005/active</vt:lpwstr>
      </vt:variant>
      <vt:variant>
        <vt:lpwstr/>
      </vt:variant>
      <vt:variant>
        <vt:i4>5767244</vt:i4>
      </vt:variant>
      <vt:variant>
        <vt:i4>801</vt:i4>
      </vt:variant>
      <vt:variant>
        <vt:i4>0</vt:i4>
      </vt:variant>
      <vt:variant>
        <vt:i4>5</vt:i4>
      </vt:variant>
      <vt:variant>
        <vt:lpwstr>https://buyandsell.gc.ca/policy-and-guidelines/standard-acquisition-clauses-and-conditions-manual</vt:lpwstr>
      </vt:variant>
      <vt:variant>
        <vt:lpwstr/>
      </vt:variant>
      <vt:variant>
        <vt:i4>4063284</vt:i4>
      </vt:variant>
      <vt:variant>
        <vt:i4>798</vt:i4>
      </vt:variant>
      <vt:variant>
        <vt:i4>0</vt:i4>
      </vt:variant>
      <vt:variant>
        <vt:i4>5</vt:i4>
      </vt:variant>
      <vt:variant>
        <vt:lpwstr>https://buyandsell.gc.ca/policy-and-guidelines/standard-acquisition-clauses-and-conditions-manual/3/2005/active</vt:lpwstr>
      </vt:variant>
      <vt:variant>
        <vt:lpwstr/>
      </vt:variant>
      <vt:variant>
        <vt:i4>7078007</vt:i4>
      </vt:variant>
      <vt:variant>
        <vt:i4>795</vt:i4>
      </vt:variant>
      <vt:variant>
        <vt:i4>0</vt:i4>
      </vt:variant>
      <vt:variant>
        <vt:i4>5</vt:i4>
      </vt:variant>
      <vt:variant>
        <vt:lpwstr>http://www.tpsgc-pwgsc.gc.ca/esc-src/introduction-eng.html</vt:lpwstr>
      </vt:variant>
      <vt:variant>
        <vt:lpwstr/>
      </vt:variant>
      <vt:variant>
        <vt:i4>7078007</vt:i4>
      </vt:variant>
      <vt:variant>
        <vt:i4>789</vt:i4>
      </vt:variant>
      <vt:variant>
        <vt:i4>0</vt:i4>
      </vt:variant>
      <vt:variant>
        <vt:i4>5</vt:i4>
      </vt:variant>
      <vt:variant>
        <vt:lpwstr>http://www.tpsgc-pwgsc.gc.ca/esc-src/introduction-eng.html</vt:lpwstr>
      </vt:variant>
      <vt:variant>
        <vt:lpwstr/>
      </vt:variant>
      <vt:variant>
        <vt:i4>3866736</vt:i4>
      </vt:variant>
      <vt:variant>
        <vt:i4>786</vt:i4>
      </vt:variant>
      <vt:variant>
        <vt:i4>0</vt:i4>
      </vt:variant>
      <vt:variant>
        <vt:i4>5</vt:i4>
      </vt:variant>
      <vt:variant>
        <vt:lpwstr>http://buyandsell.gc.ca/policy-and-guidelines/standard-acquisition-clauses-and-conditions-manual/5/M/M9015T/active</vt:lpwstr>
      </vt:variant>
      <vt:variant>
        <vt:lpwstr/>
      </vt:variant>
      <vt:variant>
        <vt:i4>3997810</vt:i4>
      </vt:variant>
      <vt:variant>
        <vt:i4>783</vt:i4>
      </vt:variant>
      <vt:variant>
        <vt:i4>0</vt:i4>
      </vt:variant>
      <vt:variant>
        <vt:i4>5</vt:i4>
      </vt:variant>
      <vt:variant>
        <vt:lpwstr>http://buyandsell.gc.ca/policy-and-guidelines/standard-acquisition-clauses-and-conditions-manual/5/M/M9033T/active</vt:lpwstr>
      </vt:variant>
      <vt:variant>
        <vt:lpwstr/>
      </vt:variant>
      <vt:variant>
        <vt:i4>3997810</vt:i4>
      </vt:variant>
      <vt:variant>
        <vt:i4>780</vt:i4>
      </vt:variant>
      <vt:variant>
        <vt:i4>0</vt:i4>
      </vt:variant>
      <vt:variant>
        <vt:i4>5</vt:i4>
      </vt:variant>
      <vt:variant>
        <vt:lpwstr>http://buyandsell.gc.ca/policy-and-guidelines/standard-acquisition-clauses-and-conditions-manual/5/M/M9033T/active</vt:lpwstr>
      </vt:variant>
      <vt:variant>
        <vt:lpwstr/>
      </vt:variant>
      <vt:variant>
        <vt:i4>7078007</vt:i4>
      </vt:variant>
      <vt:variant>
        <vt:i4>777</vt:i4>
      </vt:variant>
      <vt:variant>
        <vt:i4>0</vt:i4>
      </vt:variant>
      <vt:variant>
        <vt:i4>5</vt:i4>
      </vt:variant>
      <vt:variant>
        <vt:lpwstr>http://www.tpsgc-pwgsc.gc.ca/esc-src/introduction-eng.html</vt:lpwstr>
      </vt:variant>
      <vt:variant>
        <vt:lpwstr/>
      </vt:variant>
      <vt:variant>
        <vt:i4>7078007</vt:i4>
      </vt:variant>
      <vt:variant>
        <vt:i4>774</vt:i4>
      </vt:variant>
      <vt:variant>
        <vt:i4>0</vt:i4>
      </vt:variant>
      <vt:variant>
        <vt:i4>5</vt:i4>
      </vt:variant>
      <vt:variant>
        <vt:lpwstr>http://www.tpsgc-pwgsc.gc.ca/esc-src/introduction-eng.html</vt:lpwstr>
      </vt:variant>
      <vt:variant>
        <vt:lpwstr/>
      </vt:variant>
      <vt:variant>
        <vt:i4>3932204</vt:i4>
      </vt:variant>
      <vt:variant>
        <vt:i4>771</vt:i4>
      </vt:variant>
      <vt:variant>
        <vt:i4>0</vt:i4>
      </vt:variant>
      <vt:variant>
        <vt:i4>5</vt:i4>
      </vt:variant>
      <vt:variant>
        <vt:lpwstr>http://buyandsell.gc.ca/policy-and-guidelines/supply-manual/section/4/30/10</vt:lpwstr>
      </vt:variant>
      <vt:variant>
        <vt:lpwstr/>
      </vt:variant>
      <vt:variant>
        <vt:i4>7078007</vt:i4>
      </vt:variant>
      <vt:variant>
        <vt:i4>768</vt:i4>
      </vt:variant>
      <vt:variant>
        <vt:i4>0</vt:i4>
      </vt:variant>
      <vt:variant>
        <vt:i4>5</vt:i4>
      </vt:variant>
      <vt:variant>
        <vt:lpwstr>http://www.tpsgc-pwgsc.gc.ca/esc-src/introduction-eng.html</vt:lpwstr>
      </vt:variant>
      <vt:variant>
        <vt:lpwstr/>
      </vt:variant>
      <vt:variant>
        <vt:i4>4915264</vt:i4>
      </vt:variant>
      <vt:variant>
        <vt:i4>765</vt:i4>
      </vt:variant>
      <vt:variant>
        <vt:i4>0</vt:i4>
      </vt:variant>
      <vt:variant>
        <vt:i4>5</vt:i4>
      </vt:variant>
      <vt:variant>
        <vt:lpwstr>http://buyandsell.gc.ca/policy-and-guidelines/standard-acquisition-clauses-and-conditions-manual</vt:lpwstr>
      </vt:variant>
      <vt:variant>
        <vt:lpwstr/>
      </vt:variant>
      <vt:variant>
        <vt:i4>4063353</vt:i4>
      </vt:variant>
      <vt:variant>
        <vt:i4>762</vt:i4>
      </vt:variant>
      <vt:variant>
        <vt:i4>0</vt:i4>
      </vt:variant>
      <vt:variant>
        <vt:i4>5</vt:i4>
      </vt:variant>
      <vt:variant>
        <vt:lpwstr>http://buyandsell.gc.ca/policy-and-guidelines/standard-acquisition-clauses-and-conditions-manual/5/M/M3020T/active</vt:lpwstr>
      </vt:variant>
      <vt:variant>
        <vt:lpwstr/>
      </vt:variant>
      <vt:variant>
        <vt:i4>4063358</vt:i4>
      </vt:variant>
      <vt:variant>
        <vt:i4>759</vt:i4>
      </vt:variant>
      <vt:variant>
        <vt:i4>0</vt:i4>
      </vt:variant>
      <vt:variant>
        <vt:i4>5</vt:i4>
      </vt:variant>
      <vt:variant>
        <vt:lpwstr>http://buyandsell.gc.ca/policy-and-guidelines/standard-acquisition-clauses-and-conditions-manual/5/A/A3050T/active</vt:lpwstr>
      </vt:variant>
      <vt:variant>
        <vt:lpwstr/>
      </vt:variant>
      <vt:variant>
        <vt:i4>7078015</vt:i4>
      </vt:variant>
      <vt:variant>
        <vt:i4>756</vt:i4>
      </vt:variant>
      <vt:variant>
        <vt:i4>0</vt:i4>
      </vt:variant>
      <vt:variant>
        <vt:i4>5</vt:i4>
      </vt:variant>
      <vt:variant>
        <vt:lpwstr>http://buyandsell.gc.ca/policy-and-guidelines/Supply-Manual</vt:lpwstr>
      </vt:variant>
      <vt:variant>
        <vt:lpwstr/>
      </vt:variant>
      <vt:variant>
        <vt:i4>4063338</vt:i4>
      </vt:variant>
      <vt:variant>
        <vt:i4>753</vt:i4>
      </vt:variant>
      <vt:variant>
        <vt:i4>0</vt:i4>
      </vt:variant>
      <vt:variant>
        <vt:i4>5</vt:i4>
      </vt:variant>
      <vt:variant>
        <vt:lpwstr>http://buyandsell.gc.ca/policy-and-guidelines/standard-acquisition-clauses-and-conditions-manual/5/M/M3060C/active</vt:lpwstr>
      </vt:variant>
      <vt:variant>
        <vt:lpwstr/>
      </vt:variant>
      <vt:variant>
        <vt:i4>4063358</vt:i4>
      </vt:variant>
      <vt:variant>
        <vt:i4>750</vt:i4>
      </vt:variant>
      <vt:variant>
        <vt:i4>0</vt:i4>
      </vt:variant>
      <vt:variant>
        <vt:i4>5</vt:i4>
      </vt:variant>
      <vt:variant>
        <vt:lpwstr>http://buyandsell.gc.ca/policy-and-guidelines/standard-acquisition-clauses-and-conditions-manual/5/A/A3050T/active</vt:lpwstr>
      </vt:variant>
      <vt:variant>
        <vt:lpwstr/>
      </vt:variant>
      <vt:variant>
        <vt:i4>3604606</vt:i4>
      </vt:variant>
      <vt:variant>
        <vt:i4>747</vt:i4>
      </vt:variant>
      <vt:variant>
        <vt:i4>0</vt:i4>
      </vt:variant>
      <vt:variant>
        <vt:i4>5</vt:i4>
      </vt:variant>
      <vt:variant>
        <vt:lpwstr>http://buyandsell.gc.ca/policy-and-guidelines/standard-acquisition-clauses-and-conditions-manual/5/M/M3059T/active</vt:lpwstr>
      </vt:variant>
      <vt:variant>
        <vt:lpwstr/>
      </vt:variant>
      <vt:variant>
        <vt:i4>3670142</vt:i4>
      </vt:variant>
      <vt:variant>
        <vt:i4>744</vt:i4>
      </vt:variant>
      <vt:variant>
        <vt:i4>0</vt:i4>
      </vt:variant>
      <vt:variant>
        <vt:i4>5</vt:i4>
      </vt:variant>
      <vt:variant>
        <vt:lpwstr>http://buyandsell.gc.ca/policy-and-guidelines/standard-acquisition-clauses-and-conditions-manual/5/M/M3056T/active</vt:lpwstr>
      </vt:variant>
      <vt:variant>
        <vt:lpwstr/>
      </vt:variant>
      <vt:variant>
        <vt:i4>3866750</vt:i4>
      </vt:variant>
      <vt:variant>
        <vt:i4>741</vt:i4>
      </vt:variant>
      <vt:variant>
        <vt:i4>0</vt:i4>
      </vt:variant>
      <vt:variant>
        <vt:i4>5</vt:i4>
      </vt:variant>
      <vt:variant>
        <vt:lpwstr>http://buyandsell.gc.ca/policy-and-guidelines/standard-acquisition-clauses-and-conditions-manual/5/M/M3055T/active</vt:lpwstr>
      </vt:variant>
      <vt:variant>
        <vt:lpwstr/>
      </vt:variant>
      <vt:variant>
        <vt:i4>3997822</vt:i4>
      </vt:variant>
      <vt:variant>
        <vt:i4>738</vt:i4>
      </vt:variant>
      <vt:variant>
        <vt:i4>0</vt:i4>
      </vt:variant>
      <vt:variant>
        <vt:i4>5</vt:i4>
      </vt:variant>
      <vt:variant>
        <vt:lpwstr>http://buyandsell.gc.ca/policy-and-guidelines/standard-acquisition-clauses-and-conditions-manual/5/M/M3053T/active</vt:lpwstr>
      </vt:variant>
      <vt:variant>
        <vt:lpwstr/>
      </vt:variant>
      <vt:variant>
        <vt:i4>3932286</vt:i4>
      </vt:variant>
      <vt:variant>
        <vt:i4>735</vt:i4>
      </vt:variant>
      <vt:variant>
        <vt:i4>0</vt:i4>
      </vt:variant>
      <vt:variant>
        <vt:i4>5</vt:i4>
      </vt:variant>
      <vt:variant>
        <vt:lpwstr>http://buyandsell.gc.ca/policy-and-guidelines/standard-acquisition-clauses-and-conditions-manual/5/M/M3052T/active</vt:lpwstr>
      </vt:variant>
      <vt:variant>
        <vt:lpwstr/>
      </vt:variant>
      <vt:variant>
        <vt:i4>4128894</vt:i4>
      </vt:variant>
      <vt:variant>
        <vt:i4>732</vt:i4>
      </vt:variant>
      <vt:variant>
        <vt:i4>0</vt:i4>
      </vt:variant>
      <vt:variant>
        <vt:i4>5</vt:i4>
      </vt:variant>
      <vt:variant>
        <vt:lpwstr>http://buyandsell.gc.ca/policy-and-guidelines/standard-acquisition-clauses-and-conditions-manual/5/M/M3051T/active</vt:lpwstr>
      </vt:variant>
      <vt:variant>
        <vt:lpwstr/>
      </vt:variant>
      <vt:variant>
        <vt:i4>3014757</vt:i4>
      </vt:variant>
      <vt:variant>
        <vt:i4>729</vt:i4>
      </vt:variant>
      <vt:variant>
        <vt:i4>0</vt:i4>
      </vt:variant>
      <vt:variant>
        <vt:i4>5</vt:i4>
      </vt:variant>
      <vt:variant>
        <vt:lpwstr>https://buyandsell.gc.ca/policy-and-guidelines/supply-manual/section/3/130</vt:lpwstr>
      </vt:variant>
      <vt:variant>
        <vt:lpwstr/>
      </vt:variant>
      <vt:variant>
        <vt:i4>7405685</vt:i4>
      </vt:variant>
      <vt:variant>
        <vt:i4>726</vt:i4>
      </vt:variant>
      <vt:variant>
        <vt:i4>0</vt:i4>
      </vt:variant>
      <vt:variant>
        <vt:i4>5</vt:i4>
      </vt:variant>
      <vt:variant>
        <vt:lpwstr>https://www.canada.ca/en/employment-social-development/corporate/portfolio/labour/programs/employment-equity/federal-contractors/compliance-assessment.html</vt:lpwstr>
      </vt:variant>
      <vt:variant>
        <vt:lpwstr/>
      </vt:variant>
      <vt:variant>
        <vt:i4>4718673</vt:i4>
      </vt:variant>
      <vt:variant>
        <vt:i4>723</vt:i4>
      </vt:variant>
      <vt:variant>
        <vt:i4>0</vt:i4>
      </vt:variant>
      <vt:variant>
        <vt:i4>5</vt:i4>
      </vt:variant>
      <vt:variant>
        <vt:lpwstr>http://buyandsell.gc.ca/policy-and-guidelines/supply-manual/annex/5/1</vt:lpwstr>
      </vt:variant>
      <vt:variant>
        <vt:lpwstr/>
      </vt:variant>
      <vt:variant>
        <vt:i4>2621454</vt:i4>
      </vt:variant>
      <vt:variant>
        <vt:i4>720</vt:i4>
      </vt:variant>
      <vt:variant>
        <vt:i4>0</vt:i4>
      </vt:variant>
      <vt:variant>
        <vt:i4>5</vt:i4>
      </vt:variant>
      <vt:variant>
        <vt:lpwstr>http://www.esdc.gc.ca/en/jobs/workplace/human_rights/employment_equity/federal_contractor_program.page?&amp;_ga=1.229006812.1158694905.1413548969</vt:lpwstr>
      </vt:variant>
      <vt:variant>
        <vt:lpwstr/>
      </vt:variant>
      <vt:variant>
        <vt:i4>7405685</vt:i4>
      </vt:variant>
      <vt:variant>
        <vt:i4>717</vt:i4>
      </vt:variant>
      <vt:variant>
        <vt:i4>0</vt:i4>
      </vt:variant>
      <vt:variant>
        <vt:i4>5</vt:i4>
      </vt:variant>
      <vt:variant>
        <vt:lpwstr>https://www.canada.ca/en/employment-social-development/corporate/portfolio/labour/programs/employment-equity/federal-contractors/compliance-assessment.html</vt:lpwstr>
      </vt:variant>
      <vt:variant>
        <vt:lpwstr/>
      </vt:variant>
      <vt:variant>
        <vt:i4>4718673</vt:i4>
      </vt:variant>
      <vt:variant>
        <vt:i4>714</vt:i4>
      </vt:variant>
      <vt:variant>
        <vt:i4>0</vt:i4>
      </vt:variant>
      <vt:variant>
        <vt:i4>5</vt:i4>
      </vt:variant>
      <vt:variant>
        <vt:lpwstr>http://buyandsell.gc.ca/policy-and-guidelines/supply-manual/annex/5/1</vt:lpwstr>
      </vt:variant>
      <vt:variant>
        <vt:lpwstr/>
      </vt:variant>
      <vt:variant>
        <vt:i4>5046287</vt:i4>
      </vt:variant>
      <vt:variant>
        <vt:i4>711</vt:i4>
      </vt:variant>
      <vt:variant>
        <vt:i4>0</vt:i4>
      </vt:variant>
      <vt:variant>
        <vt:i4>5</vt:i4>
      </vt:variant>
      <vt:variant>
        <vt:lpwstr>http://www.tpsgc-pwgsc.gc.ca/ci-if/politique-policy-eng.html</vt:lpwstr>
      </vt:variant>
      <vt:variant>
        <vt:lpwstr/>
      </vt:variant>
      <vt:variant>
        <vt:i4>5046287</vt:i4>
      </vt:variant>
      <vt:variant>
        <vt:i4>708</vt:i4>
      </vt:variant>
      <vt:variant>
        <vt:i4>0</vt:i4>
      </vt:variant>
      <vt:variant>
        <vt:i4>5</vt:i4>
      </vt:variant>
      <vt:variant>
        <vt:lpwstr>http://www.tpsgc-pwgsc.gc.ca/ci-if/politique-policy-eng.html</vt:lpwstr>
      </vt:variant>
      <vt:variant>
        <vt:lpwstr/>
      </vt:variant>
      <vt:variant>
        <vt:i4>3932262</vt:i4>
      </vt:variant>
      <vt:variant>
        <vt:i4>705</vt:i4>
      </vt:variant>
      <vt:variant>
        <vt:i4>0</vt:i4>
      </vt:variant>
      <vt:variant>
        <vt:i4>5</vt:i4>
      </vt:variant>
      <vt:variant>
        <vt:lpwstr>https://buyandsell.gc.ca/policy-and-guidelines/supply-manual/section/8/70/2</vt:lpwstr>
      </vt:variant>
      <vt:variant>
        <vt:lpwstr/>
      </vt:variant>
      <vt:variant>
        <vt:i4>720896</vt:i4>
      </vt:variant>
      <vt:variant>
        <vt:i4>702</vt:i4>
      </vt:variant>
      <vt:variant>
        <vt:i4>0</vt:i4>
      </vt:variant>
      <vt:variant>
        <vt:i4>5</vt:i4>
      </vt:variant>
      <vt:variant>
        <vt:lpwstr>http://buyandsell.gc.ca/policy-and-guidelines/supply-manual/section/5/16</vt:lpwstr>
      </vt:variant>
      <vt:variant>
        <vt:lpwstr/>
      </vt:variant>
      <vt:variant>
        <vt:i4>1704022</vt:i4>
      </vt:variant>
      <vt:variant>
        <vt:i4>699</vt:i4>
      </vt:variant>
      <vt:variant>
        <vt:i4>0</vt:i4>
      </vt:variant>
      <vt:variant>
        <vt:i4>5</vt:i4>
      </vt:variant>
      <vt:variant>
        <vt:lpwstr>https://buyandsell.gc.ca/policy-and-guidelines/supply-manual/section/4/21</vt:lpwstr>
      </vt:variant>
      <vt:variant>
        <vt:lpwstr/>
      </vt:variant>
      <vt:variant>
        <vt:i4>5046287</vt:i4>
      </vt:variant>
      <vt:variant>
        <vt:i4>696</vt:i4>
      </vt:variant>
      <vt:variant>
        <vt:i4>0</vt:i4>
      </vt:variant>
      <vt:variant>
        <vt:i4>5</vt:i4>
      </vt:variant>
      <vt:variant>
        <vt:lpwstr>http://www.tpsgc-pwgsc.gc.ca/ci-if/politique-policy-eng.html</vt:lpwstr>
      </vt:variant>
      <vt:variant>
        <vt:lpwstr/>
      </vt:variant>
      <vt:variant>
        <vt:i4>2424953</vt:i4>
      </vt:variant>
      <vt:variant>
        <vt:i4>693</vt:i4>
      </vt:variant>
      <vt:variant>
        <vt:i4>0</vt:i4>
      </vt:variant>
      <vt:variant>
        <vt:i4>5</vt:i4>
      </vt:variant>
      <vt:variant>
        <vt:lpwstr>https://buyandsell.gc.ca/policy-and-guidelines/supply-manual/section/9</vt:lpwstr>
      </vt:variant>
      <vt:variant>
        <vt:lpwstr/>
      </vt:variant>
      <vt:variant>
        <vt:i4>4063340</vt:i4>
      </vt:variant>
      <vt:variant>
        <vt:i4>690</vt:i4>
      </vt:variant>
      <vt:variant>
        <vt:i4>0</vt:i4>
      </vt:variant>
      <vt:variant>
        <vt:i4>5</vt:i4>
      </vt:variant>
      <vt:variant>
        <vt:lpwstr>http://buyandsell.gc.ca/policy-and-guidelines/standard-acquisition-clauses-and-conditions-manual/5/A/A3000C/active</vt:lpwstr>
      </vt:variant>
      <vt:variant>
        <vt:lpwstr/>
      </vt:variant>
      <vt:variant>
        <vt:i4>6488114</vt:i4>
      </vt:variant>
      <vt:variant>
        <vt:i4>687</vt:i4>
      </vt:variant>
      <vt:variant>
        <vt:i4>0</vt:i4>
      </vt:variant>
      <vt:variant>
        <vt:i4>5</vt:i4>
      </vt:variant>
      <vt:variant>
        <vt:lpwstr>https://buyandsell.gc.ca/policy-and-guidelines/standard-acquisition-clauses-and-conditions-manual/5/A/A3002T/active</vt:lpwstr>
      </vt:variant>
      <vt:variant>
        <vt:lpwstr/>
      </vt:variant>
      <vt:variant>
        <vt:i4>4063352</vt:i4>
      </vt:variant>
      <vt:variant>
        <vt:i4>684</vt:i4>
      </vt:variant>
      <vt:variant>
        <vt:i4>0</vt:i4>
      </vt:variant>
      <vt:variant>
        <vt:i4>5</vt:i4>
      </vt:variant>
      <vt:variant>
        <vt:lpwstr>http://buyandsell.gc.ca/policy-and-guidelines/standard-acquisition-clauses-and-conditions-manual/5/M/M3030T/active</vt:lpwstr>
      </vt:variant>
      <vt:variant>
        <vt:lpwstr/>
      </vt:variant>
      <vt:variant>
        <vt:i4>4063346</vt:i4>
      </vt:variant>
      <vt:variant>
        <vt:i4>681</vt:i4>
      </vt:variant>
      <vt:variant>
        <vt:i4>0</vt:i4>
      </vt:variant>
      <vt:variant>
        <vt:i4>5</vt:i4>
      </vt:variant>
      <vt:variant>
        <vt:lpwstr>http://buyandsell.gc.ca/policy-and-guidelines/standard-acquisition-clauses-and-conditions-manual/5/M/M9030T/active</vt:lpwstr>
      </vt:variant>
      <vt:variant>
        <vt:lpwstr/>
      </vt:variant>
      <vt:variant>
        <vt:i4>4063358</vt:i4>
      </vt:variant>
      <vt:variant>
        <vt:i4>678</vt:i4>
      </vt:variant>
      <vt:variant>
        <vt:i4>0</vt:i4>
      </vt:variant>
      <vt:variant>
        <vt:i4>5</vt:i4>
      </vt:variant>
      <vt:variant>
        <vt:lpwstr>http://buyandsell.gc.ca/policy-and-guidelines/standard-acquisition-clauses-and-conditions-manual/5/A/A3050T/active</vt:lpwstr>
      </vt:variant>
      <vt:variant>
        <vt:lpwstr/>
      </vt:variant>
      <vt:variant>
        <vt:i4>7078015</vt:i4>
      </vt:variant>
      <vt:variant>
        <vt:i4>675</vt:i4>
      </vt:variant>
      <vt:variant>
        <vt:i4>0</vt:i4>
      </vt:variant>
      <vt:variant>
        <vt:i4>5</vt:i4>
      </vt:variant>
      <vt:variant>
        <vt:lpwstr>http://buyandsell.gc.ca/policy-and-guidelines/Supply-Manual</vt:lpwstr>
      </vt:variant>
      <vt:variant>
        <vt:lpwstr/>
      </vt:variant>
      <vt:variant>
        <vt:i4>4063338</vt:i4>
      </vt:variant>
      <vt:variant>
        <vt:i4>672</vt:i4>
      </vt:variant>
      <vt:variant>
        <vt:i4>0</vt:i4>
      </vt:variant>
      <vt:variant>
        <vt:i4>5</vt:i4>
      </vt:variant>
      <vt:variant>
        <vt:lpwstr>http://buyandsell.gc.ca/policy-and-guidelines/standard-acquisition-clauses-and-conditions-manual/5/M/M3060C/active</vt:lpwstr>
      </vt:variant>
      <vt:variant>
        <vt:lpwstr/>
      </vt:variant>
      <vt:variant>
        <vt:i4>4063358</vt:i4>
      </vt:variant>
      <vt:variant>
        <vt:i4>669</vt:i4>
      </vt:variant>
      <vt:variant>
        <vt:i4>0</vt:i4>
      </vt:variant>
      <vt:variant>
        <vt:i4>5</vt:i4>
      </vt:variant>
      <vt:variant>
        <vt:lpwstr>http://buyandsell.gc.ca/policy-and-guidelines/standard-acquisition-clauses-and-conditions-manual/5/A/A3050T/active</vt:lpwstr>
      </vt:variant>
      <vt:variant>
        <vt:lpwstr/>
      </vt:variant>
      <vt:variant>
        <vt:i4>3604606</vt:i4>
      </vt:variant>
      <vt:variant>
        <vt:i4>666</vt:i4>
      </vt:variant>
      <vt:variant>
        <vt:i4>0</vt:i4>
      </vt:variant>
      <vt:variant>
        <vt:i4>5</vt:i4>
      </vt:variant>
      <vt:variant>
        <vt:lpwstr>http://buyandsell.gc.ca/policy-and-guidelines/standard-acquisition-clauses-and-conditions-manual/5/M/M3059T/active</vt:lpwstr>
      </vt:variant>
      <vt:variant>
        <vt:lpwstr/>
      </vt:variant>
      <vt:variant>
        <vt:i4>3670142</vt:i4>
      </vt:variant>
      <vt:variant>
        <vt:i4>663</vt:i4>
      </vt:variant>
      <vt:variant>
        <vt:i4>0</vt:i4>
      </vt:variant>
      <vt:variant>
        <vt:i4>5</vt:i4>
      </vt:variant>
      <vt:variant>
        <vt:lpwstr>http://buyandsell.gc.ca/policy-and-guidelines/standard-acquisition-clauses-and-conditions-manual/5/M/M3056T/active</vt:lpwstr>
      </vt:variant>
      <vt:variant>
        <vt:lpwstr/>
      </vt:variant>
      <vt:variant>
        <vt:i4>3866750</vt:i4>
      </vt:variant>
      <vt:variant>
        <vt:i4>660</vt:i4>
      </vt:variant>
      <vt:variant>
        <vt:i4>0</vt:i4>
      </vt:variant>
      <vt:variant>
        <vt:i4>5</vt:i4>
      </vt:variant>
      <vt:variant>
        <vt:lpwstr>http://buyandsell.gc.ca/policy-and-guidelines/standard-acquisition-clauses-and-conditions-manual/5/M/M3055T/active</vt:lpwstr>
      </vt:variant>
      <vt:variant>
        <vt:lpwstr/>
      </vt:variant>
      <vt:variant>
        <vt:i4>3997822</vt:i4>
      </vt:variant>
      <vt:variant>
        <vt:i4>657</vt:i4>
      </vt:variant>
      <vt:variant>
        <vt:i4>0</vt:i4>
      </vt:variant>
      <vt:variant>
        <vt:i4>5</vt:i4>
      </vt:variant>
      <vt:variant>
        <vt:lpwstr>http://buyandsell.gc.ca/policy-and-guidelines/standard-acquisition-clauses-and-conditions-manual/5/M/M3053T/active</vt:lpwstr>
      </vt:variant>
      <vt:variant>
        <vt:lpwstr/>
      </vt:variant>
      <vt:variant>
        <vt:i4>3932286</vt:i4>
      </vt:variant>
      <vt:variant>
        <vt:i4>654</vt:i4>
      </vt:variant>
      <vt:variant>
        <vt:i4>0</vt:i4>
      </vt:variant>
      <vt:variant>
        <vt:i4>5</vt:i4>
      </vt:variant>
      <vt:variant>
        <vt:lpwstr>http://buyandsell.gc.ca/policy-and-guidelines/standard-acquisition-clauses-and-conditions-manual/5/M/M3052T/active</vt:lpwstr>
      </vt:variant>
      <vt:variant>
        <vt:lpwstr/>
      </vt:variant>
      <vt:variant>
        <vt:i4>4128894</vt:i4>
      </vt:variant>
      <vt:variant>
        <vt:i4>651</vt:i4>
      </vt:variant>
      <vt:variant>
        <vt:i4>0</vt:i4>
      </vt:variant>
      <vt:variant>
        <vt:i4>5</vt:i4>
      </vt:variant>
      <vt:variant>
        <vt:lpwstr>http://buyandsell.gc.ca/policy-and-guidelines/standard-acquisition-clauses-and-conditions-manual/5/M/M3051T/active</vt:lpwstr>
      </vt:variant>
      <vt:variant>
        <vt:lpwstr/>
      </vt:variant>
      <vt:variant>
        <vt:i4>3604605</vt:i4>
      </vt:variant>
      <vt:variant>
        <vt:i4>648</vt:i4>
      </vt:variant>
      <vt:variant>
        <vt:i4>0</vt:i4>
      </vt:variant>
      <vt:variant>
        <vt:i4>5</vt:i4>
      </vt:variant>
      <vt:variant>
        <vt:lpwstr>http://buyandsell.gc.ca/policy-and-guidelines/standard-acquisition-clauses-and-conditions-manual/5/M/M3069T/active</vt:lpwstr>
      </vt:variant>
      <vt:variant>
        <vt:lpwstr/>
      </vt:variant>
      <vt:variant>
        <vt:i4>3670141</vt:i4>
      </vt:variant>
      <vt:variant>
        <vt:i4>645</vt:i4>
      </vt:variant>
      <vt:variant>
        <vt:i4>0</vt:i4>
      </vt:variant>
      <vt:variant>
        <vt:i4>5</vt:i4>
      </vt:variant>
      <vt:variant>
        <vt:lpwstr>http://buyandsell.gc.ca/policy-and-guidelines/standard-acquisition-clauses-and-conditions-manual/5/M/M3066T/active</vt:lpwstr>
      </vt:variant>
      <vt:variant>
        <vt:lpwstr/>
      </vt:variant>
      <vt:variant>
        <vt:i4>3866749</vt:i4>
      </vt:variant>
      <vt:variant>
        <vt:i4>642</vt:i4>
      </vt:variant>
      <vt:variant>
        <vt:i4>0</vt:i4>
      </vt:variant>
      <vt:variant>
        <vt:i4>5</vt:i4>
      </vt:variant>
      <vt:variant>
        <vt:lpwstr>http://buyandsell.gc.ca/policy-and-guidelines/standard-acquisition-clauses-and-conditions-manual/5/M/M3065T/active</vt:lpwstr>
      </vt:variant>
      <vt:variant>
        <vt:lpwstr/>
      </vt:variant>
      <vt:variant>
        <vt:i4>3997821</vt:i4>
      </vt:variant>
      <vt:variant>
        <vt:i4>639</vt:i4>
      </vt:variant>
      <vt:variant>
        <vt:i4>0</vt:i4>
      </vt:variant>
      <vt:variant>
        <vt:i4>5</vt:i4>
      </vt:variant>
      <vt:variant>
        <vt:lpwstr>http://buyandsell.gc.ca/policy-and-guidelines/standard-acquisition-clauses-and-conditions-manual/5/M/M3063T/active</vt:lpwstr>
      </vt:variant>
      <vt:variant>
        <vt:lpwstr/>
      </vt:variant>
      <vt:variant>
        <vt:i4>3932285</vt:i4>
      </vt:variant>
      <vt:variant>
        <vt:i4>636</vt:i4>
      </vt:variant>
      <vt:variant>
        <vt:i4>0</vt:i4>
      </vt:variant>
      <vt:variant>
        <vt:i4>5</vt:i4>
      </vt:variant>
      <vt:variant>
        <vt:lpwstr>http://buyandsell.gc.ca/policy-and-guidelines/standard-acquisition-clauses-and-conditions-manual/5/M/M3062T/active</vt:lpwstr>
      </vt:variant>
      <vt:variant>
        <vt:lpwstr/>
      </vt:variant>
      <vt:variant>
        <vt:i4>4128893</vt:i4>
      </vt:variant>
      <vt:variant>
        <vt:i4>633</vt:i4>
      </vt:variant>
      <vt:variant>
        <vt:i4>0</vt:i4>
      </vt:variant>
      <vt:variant>
        <vt:i4>5</vt:i4>
      </vt:variant>
      <vt:variant>
        <vt:lpwstr>http://buyandsell.gc.ca/policy-and-guidelines/standard-acquisition-clauses-and-conditions-manual/5/M/M3061T/active</vt:lpwstr>
      </vt:variant>
      <vt:variant>
        <vt:lpwstr/>
      </vt:variant>
      <vt:variant>
        <vt:i4>3014757</vt:i4>
      </vt:variant>
      <vt:variant>
        <vt:i4>630</vt:i4>
      </vt:variant>
      <vt:variant>
        <vt:i4>0</vt:i4>
      </vt:variant>
      <vt:variant>
        <vt:i4>5</vt:i4>
      </vt:variant>
      <vt:variant>
        <vt:lpwstr>https://buyandsell.gc.ca/policy-and-guidelines/supply-manual/section/3/130</vt:lpwstr>
      </vt:variant>
      <vt:variant>
        <vt:lpwstr/>
      </vt:variant>
      <vt:variant>
        <vt:i4>3932217</vt:i4>
      </vt:variant>
      <vt:variant>
        <vt:i4>627</vt:i4>
      </vt:variant>
      <vt:variant>
        <vt:i4>0</vt:i4>
      </vt:variant>
      <vt:variant>
        <vt:i4>5</vt:i4>
      </vt:variant>
      <vt:variant>
        <vt:lpwstr>http://www.tpsgc-pwgsc.gc.ca/ci-if/declaration-eng.html</vt:lpwstr>
      </vt:variant>
      <vt:variant>
        <vt:lpwstr/>
      </vt:variant>
      <vt:variant>
        <vt:i4>3932217</vt:i4>
      </vt:variant>
      <vt:variant>
        <vt:i4>624</vt:i4>
      </vt:variant>
      <vt:variant>
        <vt:i4>0</vt:i4>
      </vt:variant>
      <vt:variant>
        <vt:i4>5</vt:i4>
      </vt:variant>
      <vt:variant>
        <vt:lpwstr>http://www.tpsgc-pwgsc.gc.ca/ci-if/declaration-eng.html</vt:lpwstr>
      </vt:variant>
      <vt:variant>
        <vt:lpwstr/>
      </vt:variant>
      <vt:variant>
        <vt:i4>3604606</vt:i4>
      </vt:variant>
      <vt:variant>
        <vt:i4>621</vt:i4>
      </vt:variant>
      <vt:variant>
        <vt:i4>0</vt:i4>
      </vt:variant>
      <vt:variant>
        <vt:i4>5</vt:i4>
      </vt:variant>
      <vt:variant>
        <vt:lpwstr>http://buyandsell.gc.ca/policy-and-guidelines/standard-acquisition-clauses-and-conditions-manual/5/M/M0069T/active</vt:lpwstr>
      </vt:variant>
      <vt:variant>
        <vt:lpwstr/>
      </vt:variant>
      <vt:variant>
        <vt:i4>3866747</vt:i4>
      </vt:variant>
      <vt:variant>
        <vt:i4>618</vt:i4>
      </vt:variant>
      <vt:variant>
        <vt:i4>0</vt:i4>
      </vt:variant>
      <vt:variant>
        <vt:i4>5</vt:i4>
      </vt:variant>
      <vt:variant>
        <vt:lpwstr>http://buyandsell.gc.ca/policy-and-guidelines/standard-acquisition-clauses-and-conditions-manual/5/M/M0035T/active</vt:lpwstr>
      </vt:variant>
      <vt:variant>
        <vt:lpwstr/>
      </vt:variant>
      <vt:variant>
        <vt:i4>3801211</vt:i4>
      </vt:variant>
      <vt:variant>
        <vt:i4>615</vt:i4>
      </vt:variant>
      <vt:variant>
        <vt:i4>0</vt:i4>
      </vt:variant>
      <vt:variant>
        <vt:i4>5</vt:i4>
      </vt:variant>
      <vt:variant>
        <vt:lpwstr>http://buyandsell.gc.ca/policy-and-guidelines/standard-acquisition-clauses-and-conditions-manual/5/M/M0034T/active</vt:lpwstr>
      </vt:variant>
      <vt:variant>
        <vt:lpwstr/>
      </vt:variant>
      <vt:variant>
        <vt:i4>4128891</vt:i4>
      </vt:variant>
      <vt:variant>
        <vt:i4>612</vt:i4>
      </vt:variant>
      <vt:variant>
        <vt:i4>0</vt:i4>
      </vt:variant>
      <vt:variant>
        <vt:i4>5</vt:i4>
      </vt:variant>
      <vt:variant>
        <vt:lpwstr>http://buyandsell.gc.ca/policy-and-guidelines/standard-acquisition-clauses-and-conditions-manual/5/M/M0031T/active</vt:lpwstr>
      </vt:variant>
      <vt:variant>
        <vt:lpwstr/>
      </vt:variant>
      <vt:variant>
        <vt:i4>6422576</vt:i4>
      </vt:variant>
      <vt:variant>
        <vt:i4>609</vt:i4>
      </vt:variant>
      <vt:variant>
        <vt:i4>0</vt:i4>
      </vt:variant>
      <vt:variant>
        <vt:i4>5</vt:i4>
      </vt:variant>
      <vt:variant>
        <vt:lpwstr>https://buyandsell.gc.ca/policy-and-guidelines/standard-acquisition-clauses-and-conditions-manual/5/M/M0222T/active</vt:lpwstr>
      </vt:variant>
      <vt:variant>
        <vt:lpwstr/>
      </vt:variant>
      <vt:variant>
        <vt:i4>6422578</vt:i4>
      </vt:variant>
      <vt:variant>
        <vt:i4>606</vt:i4>
      </vt:variant>
      <vt:variant>
        <vt:i4>0</vt:i4>
      </vt:variant>
      <vt:variant>
        <vt:i4>5</vt:i4>
      </vt:variant>
      <vt:variant>
        <vt:lpwstr>https://buyandsell.gc.ca/policy-and-guidelines/standard-acquisition-clauses-and-conditions-manual/5/M/M0220T/active</vt:lpwstr>
      </vt:variant>
      <vt:variant>
        <vt:lpwstr/>
      </vt:variant>
      <vt:variant>
        <vt:i4>3735596</vt:i4>
      </vt:variant>
      <vt:variant>
        <vt:i4>603</vt:i4>
      </vt:variant>
      <vt:variant>
        <vt:i4>0</vt:i4>
      </vt:variant>
      <vt:variant>
        <vt:i4>5</vt:i4>
      </vt:variant>
      <vt:variant>
        <vt:lpwstr>http://buyandsell.gc.ca/policy-and-guidelines/supply-manual/section/4/35/1</vt:lpwstr>
      </vt:variant>
      <vt:variant>
        <vt:lpwstr/>
      </vt:variant>
      <vt:variant>
        <vt:i4>7274601</vt:i4>
      </vt:variant>
      <vt:variant>
        <vt:i4>600</vt:i4>
      </vt:variant>
      <vt:variant>
        <vt:i4>0</vt:i4>
      </vt:variant>
      <vt:variant>
        <vt:i4>5</vt:i4>
      </vt:variant>
      <vt:variant>
        <vt:lpwstr>https://laws.justice.gc.ca/eng/acts/C-34/index.html</vt:lpwstr>
      </vt:variant>
      <vt:variant>
        <vt:lpwstr/>
      </vt:variant>
      <vt:variant>
        <vt:i4>3014757</vt:i4>
      </vt:variant>
      <vt:variant>
        <vt:i4>597</vt:i4>
      </vt:variant>
      <vt:variant>
        <vt:i4>0</vt:i4>
      </vt:variant>
      <vt:variant>
        <vt:i4>5</vt:i4>
      </vt:variant>
      <vt:variant>
        <vt:lpwstr>https://buyandsell.gc.ca/policy-and-guidelines/supply-manual/section/3/130</vt:lpwstr>
      </vt:variant>
      <vt:variant>
        <vt:lpwstr/>
      </vt:variant>
      <vt:variant>
        <vt:i4>3997750</vt:i4>
      </vt:variant>
      <vt:variant>
        <vt:i4>594</vt:i4>
      </vt:variant>
      <vt:variant>
        <vt:i4>0</vt:i4>
      </vt:variant>
      <vt:variant>
        <vt:i4>5</vt:i4>
      </vt:variant>
      <vt:variant>
        <vt:lpwstr>https://buyandsell.gc.ca/policy-and-guidelines/standard-acquisition-clauses-and-conditions-manual/1/2006/active</vt:lpwstr>
      </vt:variant>
      <vt:variant>
        <vt:lpwstr/>
      </vt:variant>
      <vt:variant>
        <vt:i4>7078007</vt:i4>
      </vt:variant>
      <vt:variant>
        <vt:i4>591</vt:i4>
      </vt:variant>
      <vt:variant>
        <vt:i4>0</vt:i4>
      </vt:variant>
      <vt:variant>
        <vt:i4>5</vt:i4>
      </vt:variant>
      <vt:variant>
        <vt:lpwstr>http://www.tpsgc-pwgsc.gc.ca/esc-src/introduction-eng.html</vt:lpwstr>
      </vt:variant>
      <vt:variant>
        <vt:lpwstr/>
      </vt:variant>
      <vt:variant>
        <vt:i4>3932204</vt:i4>
      </vt:variant>
      <vt:variant>
        <vt:i4>588</vt:i4>
      </vt:variant>
      <vt:variant>
        <vt:i4>0</vt:i4>
      </vt:variant>
      <vt:variant>
        <vt:i4>5</vt:i4>
      </vt:variant>
      <vt:variant>
        <vt:lpwstr>http://buyandsell.gc.ca/policy-and-guidelines/supply-manual/section/4/30/15</vt:lpwstr>
      </vt:variant>
      <vt:variant>
        <vt:lpwstr/>
      </vt:variant>
      <vt:variant>
        <vt:i4>6422576</vt:i4>
      </vt:variant>
      <vt:variant>
        <vt:i4>585</vt:i4>
      </vt:variant>
      <vt:variant>
        <vt:i4>0</vt:i4>
      </vt:variant>
      <vt:variant>
        <vt:i4>5</vt:i4>
      </vt:variant>
      <vt:variant>
        <vt:lpwstr>https://buyandsell.gc.ca/policy-and-guidelines/standard-acquisition-clauses-and-conditions-manual/5/C/C3010T/active</vt:lpwstr>
      </vt:variant>
      <vt:variant>
        <vt:lpwstr/>
      </vt:variant>
      <vt:variant>
        <vt:i4>6422577</vt:i4>
      </vt:variant>
      <vt:variant>
        <vt:i4>582</vt:i4>
      </vt:variant>
      <vt:variant>
        <vt:i4>0</vt:i4>
      </vt:variant>
      <vt:variant>
        <vt:i4>5</vt:i4>
      </vt:variant>
      <vt:variant>
        <vt:lpwstr>https://buyandsell.gc.ca/policy-and-guidelines/standard-acquisition-clauses-and-conditions-manual/5/C/C3011T/active</vt:lpwstr>
      </vt:variant>
      <vt:variant>
        <vt:lpwstr/>
      </vt:variant>
      <vt:variant>
        <vt:i4>524294</vt:i4>
      </vt:variant>
      <vt:variant>
        <vt:i4>579</vt:i4>
      </vt:variant>
      <vt:variant>
        <vt:i4>0</vt:i4>
      </vt:variant>
      <vt:variant>
        <vt:i4>5</vt:i4>
      </vt:variant>
      <vt:variant>
        <vt:lpwstr>http://buyandsell.gc.ca/policy-and-guidelines/supply-manual/section/4/65</vt:lpwstr>
      </vt:variant>
      <vt:variant>
        <vt:lpwstr/>
      </vt:variant>
      <vt:variant>
        <vt:i4>6422576</vt:i4>
      </vt:variant>
      <vt:variant>
        <vt:i4>576</vt:i4>
      </vt:variant>
      <vt:variant>
        <vt:i4>0</vt:i4>
      </vt:variant>
      <vt:variant>
        <vt:i4>5</vt:i4>
      </vt:variant>
      <vt:variant>
        <vt:lpwstr>https://buyandsell.gc.ca/policy-and-guidelines/standard-acquisition-clauses-and-conditions-manual/5/C/C3010T/active</vt:lpwstr>
      </vt:variant>
      <vt:variant>
        <vt:lpwstr/>
      </vt:variant>
      <vt:variant>
        <vt:i4>6422577</vt:i4>
      </vt:variant>
      <vt:variant>
        <vt:i4>573</vt:i4>
      </vt:variant>
      <vt:variant>
        <vt:i4>0</vt:i4>
      </vt:variant>
      <vt:variant>
        <vt:i4>5</vt:i4>
      </vt:variant>
      <vt:variant>
        <vt:lpwstr>https://buyandsell.gc.ca/policy-and-guidelines/standard-acquisition-clauses-and-conditions-manual/5/C/C3011T/active</vt:lpwstr>
      </vt:variant>
      <vt:variant>
        <vt:lpwstr/>
      </vt:variant>
      <vt:variant>
        <vt:i4>8192061</vt:i4>
      </vt:variant>
      <vt:variant>
        <vt:i4>570</vt:i4>
      </vt:variant>
      <vt:variant>
        <vt:i4>0</vt:i4>
      </vt:variant>
      <vt:variant>
        <vt:i4>5</vt:i4>
      </vt:variant>
      <vt:variant>
        <vt:lpwstr>https://www.tbs-sct.gc.ca/pol/doc-eng.aspx?id=32573</vt:lpwstr>
      </vt:variant>
      <vt:variant>
        <vt:lpwstr/>
      </vt:variant>
      <vt:variant>
        <vt:i4>3932214</vt:i4>
      </vt:variant>
      <vt:variant>
        <vt:i4>567</vt:i4>
      </vt:variant>
      <vt:variant>
        <vt:i4>0</vt:i4>
      </vt:variant>
      <vt:variant>
        <vt:i4>5</vt:i4>
      </vt:variant>
      <vt:variant>
        <vt:lpwstr>https://buyandsell.gc.ca/policy-and-guidelines/standard-acquisition-clauses-and-conditions-manual/1/2007/active</vt:lpwstr>
      </vt:variant>
      <vt:variant>
        <vt:lpwstr/>
      </vt:variant>
      <vt:variant>
        <vt:i4>3997750</vt:i4>
      </vt:variant>
      <vt:variant>
        <vt:i4>564</vt:i4>
      </vt:variant>
      <vt:variant>
        <vt:i4>0</vt:i4>
      </vt:variant>
      <vt:variant>
        <vt:i4>5</vt:i4>
      </vt:variant>
      <vt:variant>
        <vt:lpwstr>https://buyandsell.gc.ca/policy-and-guidelines/standard-acquisition-clauses-and-conditions-manual/1/2006/active</vt:lpwstr>
      </vt:variant>
      <vt:variant>
        <vt:lpwstr/>
      </vt:variant>
      <vt:variant>
        <vt:i4>8060985</vt:i4>
      </vt:variant>
      <vt:variant>
        <vt:i4>561</vt:i4>
      </vt:variant>
      <vt:variant>
        <vt:i4>0</vt:i4>
      </vt:variant>
      <vt:variant>
        <vt:i4>5</vt:i4>
      </vt:variant>
      <vt:variant>
        <vt:lpwstr>https://buyandsell.gc.ca/for-businesses/selling-to-the-government-of-canada/bid-follow-up/bid-challenge-and-recourse-mechanisms</vt:lpwstr>
      </vt:variant>
      <vt:variant>
        <vt:lpwstr/>
      </vt:variant>
      <vt:variant>
        <vt:i4>4194308</vt:i4>
      </vt:variant>
      <vt:variant>
        <vt:i4>558</vt:i4>
      </vt:variant>
      <vt:variant>
        <vt:i4>0</vt:i4>
      </vt:variant>
      <vt:variant>
        <vt:i4>5</vt:i4>
      </vt:variant>
      <vt:variant>
        <vt:lpwstr>https://buyandsell.gc.ca/</vt:lpwstr>
      </vt:variant>
      <vt:variant>
        <vt:lpwstr/>
      </vt:variant>
      <vt:variant>
        <vt:i4>1048662</vt:i4>
      </vt:variant>
      <vt:variant>
        <vt:i4>555</vt:i4>
      </vt:variant>
      <vt:variant>
        <vt:i4>0</vt:i4>
      </vt:variant>
      <vt:variant>
        <vt:i4>5</vt:i4>
      </vt:variant>
      <vt:variant>
        <vt:lpwstr>https://buyandsell.gc.ca/policy-and-guidelines/supply-manual/section/4/80</vt:lpwstr>
      </vt:variant>
      <vt:variant>
        <vt:lpwstr/>
      </vt:variant>
      <vt:variant>
        <vt:i4>3997750</vt:i4>
      </vt:variant>
      <vt:variant>
        <vt:i4>552</vt:i4>
      </vt:variant>
      <vt:variant>
        <vt:i4>0</vt:i4>
      </vt:variant>
      <vt:variant>
        <vt:i4>5</vt:i4>
      </vt:variant>
      <vt:variant>
        <vt:lpwstr>https://buyandsell.gc.ca/policy-and-guidelines/standard-acquisition-clauses-and-conditions-manual/1/2006/active</vt:lpwstr>
      </vt:variant>
      <vt:variant>
        <vt:lpwstr/>
      </vt:variant>
      <vt:variant>
        <vt:i4>7733301</vt:i4>
      </vt:variant>
      <vt:variant>
        <vt:i4>549</vt:i4>
      </vt:variant>
      <vt:variant>
        <vt:i4>0</vt:i4>
      </vt:variant>
      <vt:variant>
        <vt:i4>5</vt:i4>
      </vt:variant>
      <vt:variant>
        <vt:lpwstr>https://buyandsell.gc.ca/policy-and-guidelines/standard-acquisition-clauses-and-conditions-manual/5/A/A3025C/active</vt:lpwstr>
      </vt:variant>
      <vt:variant>
        <vt:lpwstr/>
      </vt:variant>
      <vt:variant>
        <vt:i4>6357046</vt:i4>
      </vt:variant>
      <vt:variant>
        <vt:i4>546</vt:i4>
      </vt:variant>
      <vt:variant>
        <vt:i4>0</vt:i4>
      </vt:variant>
      <vt:variant>
        <vt:i4>5</vt:i4>
      </vt:variant>
      <vt:variant>
        <vt:lpwstr>https://buyandsell.gc.ca/policy-and-guidelines/standard-acquisition-clauses-and-conditions-manual/5/M/M3026T/active</vt:lpwstr>
      </vt:variant>
      <vt:variant>
        <vt:lpwstr/>
      </vt:variant>
      <vt:variant>
        <vt:i4>6357045</vt:i4>
      </vt:variant>
      <vt:variant>
        <vt:i4>543</vt:i4>
      </vt:variant>
      <vt:variant>
        <vt:i4>0</vt:i4>
      </vt:variant>
      <vt:variant>
        <vt:i4>5</vt:i4>
      </vt:variant>
      <vt:variant>
        <vt:lpwstr>https://buyandsell.gc.ca/policy-and-guidelines/standard-acquisition-clauses-and-conditions-manual/5/M/M3025T/active</vt:lpwstr>
      </vt:variant>
      <vt:variant>
        <vt:lpwstr/>
      </vt:variant>
      <vt:variant>
        <vt:i4>4915264</vt:i4>
      </vt:variant>
      <vt:variant>
        <vt:i4>540</vt:i4>
      </vt:variant>
      <vt:variant>
        <vt:i4>0</vt:i4>
      </vt:variant>
      <vt:variant>
        <vt:i4>5</vt:i4>
      </vt:variant>
      <vt:variant>
        <vt:lpwstr>http://buyandsell.gc.ca/policy-and-guidelines/standard-acquisition-clauses-and-conditions-manual</vt:lpwstr>
      </vt:variant>
      <vt:variant>
        <vt:lpwstr/>
      </vt:variant>
      <vt:variant>
        <vt:i4>3997750</vt:i4>
      </vt:variant>
      <vt:variant>
        <vt:i4>537</vt:i4>
      </vt:variant>
      <vt:variant>
        <vt:i4>0</vt:i4>
      </vt:variant>
      <vt:variant>
        <vt:i4>5</vt:i4>
      </vt:variant>
      <vt:variant>
        <vt:lpwstr>https://buyandsell.gc.ca/policy-and-guidelines/standard-acquisition-clauses-and-conditions-manual/1/2006/active</vt:lpwstr>
      </vt:variant>
      <vt:variant>
        <vt:lpwstr/>
      </vt:variant>
      <vt:variant>
        <vt:i4>3997750</vt:i4>
      </vt:variant>
      <vt:variant>
        <vt:i4>534</vt:i4>
      </vt:variant>
      <vt:variant>
        <vt:i4>0</vt:i4>
      </vt:variant>
      <vt:variant>
        <vt:i4>5</vt:i4>
      </vt:variant>
      <vt:variant>
        <vt:lpwstr>https://buyandsell.gc.ca/policy-and-guidelines/standard-acquisition-clauses-and-conditions-manual/1/2006/active</vt:lpwstr>
      </vt:variant>
      <vt:variant>
        <vt:lpwstr/>
      </vt:variant>
      <vt:variant>
        <vt:i4>7340039</vt:i4>
      </vt:variant>
      <vt:variant>
        <vt:i4>531</vt:i4>
      </vt:variant>
      <vt:variant>
        <vt:i4>0</vt:i4>
      </vt:variant>
      <vt:variant>
        <vt:i4>5</vt:i4>
      </vt:variant>
      <vt:variant>
        <vt:lpwstr>mailto:tpsgc.pareceptiondessoumissions-apbidreceiving.pwgsc@tpsgc-pwgsc.gc.ca</vt:lpwstr>
      </vt:variant>
      <vt:variant>
        <vt:lpwstr/>
      </vt:variant>
      <vt:variant>
        <vt:i4>3997750</vt:i4>
      </vt:variant>
      <vt:variant>
        <vt:i4>528</vt:i4>
      </vt:variant>
      <vt:variant>
        <vt:i4>0</vt:i4>
      </vt:variant>
      <vt:variant>
        <vt:i4>5</vt:i4>
      </vt:variant>
      <vt:variant>
        <vt:lpwstr>https://buyandsell.gc.ca/policy-and-guidelines/standard-acquisition-clauses-and-conditions-manual/1/2006/active</vt:lpwstr>
      </vt:variant>
      <vt:variant>
        <vt:lpwstr/>
      </vt:variant>
      <vt:variant>
        <vt:i4>4915264</vt:i4>
      </vt:variant>
      <vt:variant>
        <vt:i4>525</vt:i4>
      </vt:variant>
      <vt:variant>
        <vt:i4>0</vt:i4>
      </vt:variant>
      <vt:variant>
        <vt:i4>5</vt:i4>
      </vt:variant>
      <vt:variant>
        <vt:lpwstr>http://buyandsell.gc.ca/policy-and-guidelines/standard-acquisition-clauses-and-conditions-manual</vt:lpwstr>
      </vt:variant>
      <vt:variant>
        <vt:lpwstr/>
      </vt:variant>
      <vt:variant>
        <vt:i4>3997750</vt:i4>
      </vt:variant>
      <vt:variant>
        <vt:i4>522</vt:i4>
      </vt:variant>
      <vt:variant>
        <vt:i4>0</vt:i4>
      </vt:variant>
      <vt:variant>
        <vt:i4>5</vt:i4>
      </vt:variant>
      <vt:variant>
        <vt:lpwstr>https://buyandsell.gc.ca/policy-and-guidelines/standard-acquisition-clauses-and-conditions-manual/1/2006/active</vt:lpwstr>
      </vt:variant>
      <vt:variant>
        <vt:lpwstr/>
      </vt:variant>
      <vt:variant>
        <vt:i4>3997750</vt:i4>
      </vt:variant>
      <vt:variant>
        <vt:i4>519</vt:i4>
      </vt:variant>
      <vt:variant>
        <vt:i4>0</vt:i4>
      </vt:variant>
      <vt:variant>
        <vt:i4>5</vt:i4>
      </vt:variant>
      <vt:variant>
        <vt:lpwstr>https://buyandsell.gc.ca/policy-and-guidelines/standard-acquisition-clauses-and-conditions-manual/1/2006/active</vt:lpwstr>
      </vt:variant>
      <vt:variant>
        <vt:lpwstr/>
      </vt:variant>
      <vt:variant>
        <vt:i4>3932214</vt:i4>
      </vt:variant>
      <vt:variant>
        <vt:i4>516</vt:i4>
      </vt:variant>
      <vt:variant>
        <vt:i4>0</vt:i4>
      </vt:variant>
      <vt:variant>
        <vt:i4>5</vt:i4>
      </vt:variant>
      <vt:variant>
        <vt:lpwstr>https://buyandsell.gc.ca/policy-and-guidelines/standard-acquisition-clauses-and-conditions-manual/1/2007/active</vt:lpwstr>
      </vt:variant>
      <vt:variant>
        <vt:lpwstr/>
      </vt:variant>
      <vt:variant>
        <vt:i4>3997750</vt:i4>
      </vt:variant>
      <vt:variant>
        <vt:i4>513</vt:i4>
      </vt:variant>
      <vt:variant>
        <vt:i4>0</vt:i4>
      </vt:variant>
      <vt:variant>
        <vt:i4>5</vt:i4>
      </vt:variant>
      <vt:variant>
        <vt:lpwstr>https://buyandsell.gc.ca/policy-and-guidelines/standard-acquisition-clauses-and-conditions-manual/1/2006/active</vt:lpwstr>
      </vt:variant>
      <vt:variant>
        <vt:lpwstr/>
      </vt:variant>
      <vt:variant>
        <vt:i4>3997750</vt:i4>
      </vt:variant>
      <vt:variant>
        <vt:i4>510</vt:i4>
      </vt:variant>
      <vt:variant>
        <vt:i4>0</vt:i4>
      </vt:variant>
      <vt:variant>
        <vt:i4>5</vt:i4>
      </vt:variant>
      <vt:variant>
        <vt:lpwstr>https://buyandsell.gc.ca/policy-and-guidelines/standard-acquisition-clauses-and-conditions-manual/1/2006/active</vt:lpwstr>
      </vt:variant>
      <vt:variant>
        <vt:lpwstr/>
      </vt:variant>
      <vt:variant>
        <vt:i4>5767244</vt:i4>
      </vt:variant>
      <vt:variant>
        <vt:i4>507</vt:i4>
      </vt:variant>
      <vt:variant>
        <vt:i4>0</vt:i4>
      </vt:variant>
      <vt:variant>
        <vt:i4>5</vt:i4>
      </vt:variant>
      <vt:variant>
        <vt:lpwstr>https://buyandsell.gc.ca/policy-and-guidelines/standard-acquisition-clauses-and-conditions-manual</vt:lpwstr>
      </vt:variant>
      <vt:variant>
        <vt:lpwstr/>
      </vt:variant>
      <vt:variant>
        <vt:i4>3932214</vt:i4>
      </vt:variant>
      <vt:variant>
        <vt:i4>504</vt:i4>
      </vt:variant>
      <vt:variant>
        <vt:i4>0</vt:i4>
      </vt:variant>
      <vt:variant>
        <vt:i4>5</vt:i4>
      </vt:variant>
      <vt:variant>
        <vt:lpwstr>https://buyandsell.gc.ca/policy-and-guidelines/standard-acquisition-clauses-and-conditions-manual/1/2007/active</vt:lpwstr>
      </vt:variant>
      <vt:variant>
        <vt:lpwstr/>
      </vt:variant>
      <vt:variant>
        <vt:i4>3997750</vt:i4>
      </vt:variant>
      <vt:variant>
        <vt:i4>501</vt:i4>
      </vt:variant>
      <vt:variant>
        <vt:i4>0</vt:i4>
      </vt:variant>
      <vt:variant>
        <vt:i4>5</vt:i4>
      </vt:variant>
      <vt:variant>
        <vt:lpwstr>https://buyandsell.gc.ca/policy-and-guidelines/standard-acquisition-clauses-and-conditions-manual/1/2006/active</vt:lpwstr>
      </vt:variant>
      <vt:variant>
        <vt:lpwstr/>
      </vt:variant>
      <vt:variant>
        <vt:i4>7209070</vt:i4>
      </vt:variant>
      <vt:variant>
        <vt:i4>498</vt:i4>
      </vt:variant>
      <vt:variant>
        <vt:i4>0</vt:i4>
      </vt:variant>
      <vt:variant>
        <vt:i4>5</vt:i4>
      </vt:variant>
      <vt:variant>
        <vt:lpwstr>https://www.canada.ca/en/public-services-procurement/news/2018/07/government-of-canada-awards-contract-for-electronic-procurement-solution.html</vt:lpwstr>
      </vt:variant>
      <vt:variant>
        <vt:lpwstr/>
      </vt:variant>
      <vt:variant>
        <vt:i4>524295</vt:i4>
      </vt:variant>
      <vt:variant>
        <vt:i4>495</vt:i4>
      </vt:variant>
      <vt:variant>
        <vt:i4>0</vt:i4>
      </vt:variant>
      <vt:variant>
        <vt:i4>5</vt:i4>
      </vt:variant>
      <vt:variant>
        <vt:lpwstr>http://buyandsell.gc.ca/policy-and-guidelines/supply-manual/section/7/45</vt:lpwstr>
      </vt:variant>
      <vt:variant>
        <vt:lpwstr/>
      </vt:variant>
      <vt:variant>
        <vt:i4>851975</vt:i4>
      </vt:variant>
      <vt:variant>
        <vt:i4>492</vt:i4>
      </vt:variant>
      <vt:variant>
        <vt:i4>0</vt:i4>
      </vt:variant>
      <vt:variant>
        <vt:i4>5</vt:i4>
      </vt:variant>
      <vt:variant>
        <vt:lpwstr>http://buyandsell.gc.ca/policy-and-guidelines/supply-manual/section/7/40</vt:lpwstr>
      </vt:variant>
      <vt:variant>
        <vt:lpwstr/>
      </vt:variant>
      <vt:variant>
        <vt:i4>524288</vt:i4>
      </vt:variant>
      <vt:variant>
        <vt:i4>489</vt:i4>
      </vt:variant>
      <vt:variant>
        <vt:i4>0</vt:i4>
      </vt:variant>
      <vt:variant>
        <vt:i4>5</vt:i4>
      </vt:variant>
      <vt:variant>
        <vt:lpwstr>http://buyandsell.gc.ca/policy-and-guidelines/supply-manual/section/7/35</vt:lpwstr>
      </vt:variant>
      <vt:variant>
        <vt:lpwstr/>
      </vt:variant>
      <vt:variant>
        <vt:i4>7078007</vt:i4>
      </vt:variant>
      <vt:variant>
        <vt:i4>486</vt:i4>
      </vt:variant>
      <vt:variant>
        <vt:i4>0</vt:i4>
      </vt:variant>
      <vt:variant>
        <vt:i4>5</vt:i4>
      </vt:variant>
      <vt:variant>
        <vt:lpwstr>http://www.tpsgc-pwgsc.gc.ca/esc-src/introduction-eng.html</vt:lpwstr>
      </vt:variant>
      <vt:variant>
        <vt:lpwstr/>
      </vt:variant>
      <vt:variant>
        <vt:i4>7405603</vt:i4>
      </vt:variant>
      <vt:variant>
        <vt:i4>483</vt:i4>
      </vt:variant>
      <vt:variant>
        <vt:i4>0</vt:i4>
      </vt:variant>
      <vt:variant>
        <vt:i4>5</vt:i4>
      </vt:variant>
      <vt:variant>
        <vt:lpwstr>https://buyandsell.gc.ca/policy-and-guidelines/supply-manual/annex/9/4</vt:lpwstr>
      </vt:variant>
      <vt:variant>
        <vt:lpwstr/>
      </vt:variant>
      <vt:variant>
        <vt:i4>7733276</vt:i4>
      </vt:variant>
      <vt:variant>
        <vt:i4>480</vt:i4>
      </vt:variant>
      <vt:variant>
        <vt:i4>0</vt:i4>
      </vt:variant>
      <vt:variant>
        <vt:i4>5</vt:i4>
      </vt:variant>
      <vt:variant>
        <vt:lpwstr>mailto:PA%20Contrats%20Nunavut%20/%20AP%20Nunavut%20Contracts%20(TPSGC/PWGSC)%20%3cTPSGC.PAContratsNunavut-APNunavutContracts.PWGSC@tpsgc-pwgsc.gc.ca%3e</vt:lpwstr>
      </vt:variant>
      <vt:variant>
        <vt:lpwstr/>
      </vt:variant>
      <vt:variant>
        <vt:i4>8060990</vt:i4>
      </vt:variant>
      <vt:variant>
        <vt:i4>477</vt:i4>
      </vt:variant>
      <vt:variant>
        <vt:i4>0</vt:i4>
      </vt:variant>
      <vt:variant>
        <vt:i4>5</vt:i4>
      </vt:variant>
      <vt:variant>
        <vt:lpwstr>https://www.tbs-sct.gc.ca/pol/doc-eng.aspx?id=32610</vt:lpwstr>
      </vt:variant>
      <vt:variant>
        <vt:lpwstr/>
      </vt:variant>
      <vt:variant>
        <vt:i4>1441878</vt:i4>
      </vt:variant>
      <vt:variant>
        <vt:i4>474</vt:i4>
      </vt:variant>
      <vt:variant>
        <vt:i4>0</vt:i4>
      </vt:variant>
      <vt:variant>
        <vt:i4>5</vt:i4>
      </vt:variant>
      <vt:variant>
        <vt:lpwstr>https://buyandsell.gc.ca/policy-and-guidelines/supply-manual/section/9/35</vt:lpwstr>
      </vt:variant>
      <vt:variant>
        <vt:lpwstr/>
      </vt:variant>
      <vt:variant>
        <vt:i4>3014757</vt:i4>
      </vt:variant>
      <vt:variant>
        <vt:i4>471</vt:i4>
      </vt:variant>
      <vt:variant>
        <vt:i4>0</vt:i4>
      </vt:variant>
      <vt:variant>
        <vt:i4>5</vt:i4>
      </vt:variant>
      <vt:variant>
        <vt:lpwstr>https://buyandsell.gc.ca/policy-and-guidelines/supply-manual/section/3/130</vt:lpwstr>
      </vt:variant>
      <vt:variant>
        <vt:lpwstr/>
      </vt:variant>
      <vt:variant>
        <vt:i4>3604606</vt:i4>
      </vt:variant>
      <vt:variant>
        <vt:i4>468</vt:i4>
      </vt:variant>
      <vt:variant>
        <vt:i4>0</vt:i4>
      </vt:variant>
      <vt:variant>
        <vt:i4>5</vt:i4>
      </vt:variant>
      <vt:variant>
        <vt:lpwstr>http://buyandsell.gc.ca/policy-and-guidelines/standard-acquisition-clauses-and-conditions-manual/5/M/M3059T/active</vt:lpwstr>
      </vt:variant>
      <vt:variant>
        <vt:lpwstr/>
      </vt:variant>
      <vt:variant>
        <vt:i4>3670142</vt:i4>
      </vt:variant>
      <vt:variant>
        <vt:i4>465</vt:i4>
      </vt:variant>
      <vt:variant>
        <vt:i4>0</vt:i4>
      </vt:variant>
      <vt:variant>
        <vt:i4>5</vt:i4>
      </vt:variant>
      <vt:variant>
        <vt:lpwstr>http://buyandsell.gc.ca/policy-and-guidelines/standard-acquisition-clauses-and-conditions-manual/5/M/M3056T/active</vt:lpwstr>
      </vt:variant>
      <vt:variant>
        <vt:lpwstr/>
      </vt:variant>
      <vt:variant>
        <vt:i4>3866750</vt:i4>
      </vt:variant>
      <vt:variant>
        <vt:i4>462</vt:i4>
      </vt:variant>
      <vt:variant>
        <vt:i4>0</vt:i4>
      </vt:variant>
      <vt:variant>
        <vt:i4>5</vt:i4>
      </vt:variant>
      <vt:variant>
        <vt:lpwstr>http://buyandsell.gc.ca/policy-and-guidelines/standard-acquisition-clauses-and-conditions-manual/5/M/M3055T/active</vt:lpwstr>
      </vt:variant>
      <vt:variant>
        <vt:lpwstr/>
      </vt:variant>
      <vt:variant>
        <vt:i4>3997822</vt:i4>
      </vt:variant>
      <vt:variant>
        <vt:i4>459</vt:i4>
      </vt:variant>
      <vt:variant>
        <vt:i4>0</vt:i4>
      </vt:variant>
      <vt:variant>
        <vt:i4>5</vt:i4>
      </vt:variant>
      <vt:variant>
        <vt:lpwstr>http://buyandsell.gc.ca/policy-and-guidelines/standard-acquisition-clauses-and-conditions-manual/5/M/M3053T/active</vt:lpwstr>
      </vt:variant>
      <vt:variant>
        <vt:lpwstr/>
      </vt:variant>
      <vt:variant>
        <vt:i4>3932286</vt:i4>
      </vt:variant>
      <vt:variant>
        <vt:i4>456</vt:i4>
      </vt:variant>
      <vt:variant>
        <vt:i4>0</vt:i4>
      </vt:variant>
      <vt:variant>
        <vt:i4>5</vt:i4>
      </vt:variant>
      <vt:variant>
        <vt:lpwstr>http://buyandsell.gc.ca/policy-and-guidelines/standard-acquisition-clauses-and-conditions-manual/5/M/M3052T/active</vt:lpwstr>
      </vt:variant>
      <vt:variant>
        <vt:lpwstr/>
      </vt:variant>
      <vt:variant>
        <vt:i4>4128894</vt:i4>
      </vt:variant>
      <vt:variant>
        <vt:i4>453</vt:i4>
      </vt:variant>
      <vt:variant>
        <vt:i4>0</vt:i4>
      </vt:variant>
      <vt:variant>
        <vt:i4>5</vt:i4>
      </vt:variant>
      <vt:variant>
        <vt:lpwstr>http://buyandsell.gc.ca/policy-and-guidelines/standard-acquisition-clauses-and-conditions-manual/5/M/M3051T/active</vt:lpwstr>
      </vt:variant>
      <vt:variant>
        <vt:lpwstr/>
      </vt:variant>
      <vt:variant>
        <vt:i4>3014757</vt:i4>
      </vt:variant>
      <vt:variant>
        <vt:i4>450</vt:i4>
      </vt:variant>
      <vt:variant>
        <vt:i4>0</vt:i4>
      </vt:variant>
      <vt:variant>
        <vt:i4>5</vt:i4>
      </vt:variant>
      <vt:variant>
        <vt:lpwstr>https://buyandsell.gc.ca/policy-and-guidelines/supply-manual/section/3/130</vt:lpwstr>
      </vt:variant>
      <vt:variant>
        <vt:lpwstr/>
      </vt:variant>
      <vt:variant>
        <vt:i4>3604605</vt:i4>
      </vt:variant>
      <vt:variant>
        <vt:i4>447</vt:i4>
      </vt:variant>
      <vt:variant>
        <vt:i4>0</vt:i4>
      </vt:variant>
      <vt:variant>
        <vt:i4>5</vt:i4>
      </vt:variant>
      <vt:variant>
        <vt:lpwstr>http://buyandsell.gc.ca/policy-and-guidelines/standard-acquisition-clauses-and-conditions-manual/5/M/M3069T/active</vt:lpwstr>
      </vt:variant>
      <vt:variant>
        <vt:lpwstr/>
      </vt:variant>
      <vt:variant>
        <vt:i4>3670141</vt:i4>
      </vt:variant>
      <vt:variant>
        <vt:i4>444</vt:i4>
      </vt:variant>
      <vt:variant>
        <vt:i4>0</vt:i4>
      </vt:variant>
      <vt:variant>
        <vt:i4>5</vt:i4>
      </vt:variant>
      <vt:variant>
        <vt:lpwstr>http://buyandsell.gc.ca/policy-and-guidelines/standard-acquisition-clauses-and-conditions-manual/5/M/M3066T/active</vt:lpwstr>
      </vt:variant>
      <vt:variant>
        <vt:lpwstr/>
      </vt:variant>
      <vt:variant>
        <vt:i4>3866749</vt:i4>
      </vt:variant>
      <vt:variant>
        <vt:i4>441</vt:i4>
      </vt:variant>
      <vt:variant>
        <vt:i4>0</vt:i4>
      </vt:variant>
      <vt:variant>
        <vt:i4>5</vt:i4>
      </vt:variant>
      <vt:variant>
        <vt:lpwstr>http://buyandsell.gc.ca/policy-and-guidelines/standard-acquisition-clauses-and-conditions-manual/5/M/M3065T/active</vt:lpwstr>
      </vt:variant>
      <vt:variant>
        <vt:lpwstr/>
      </vt:variant>
      <vt:variant>
        <vt:i4>3997821</vt:i4>
      </vt:variant>
      <vt:variant>
        <vt:i4>438</vt:i4>
      </vt:variant>
      <vt:variant>
        <vt:i4>0</vt:i4>
      </vt:variant>
      <vt:variant>
        <vt:i4>5</vt:i4>
      </vt:variant>
      <vt:variant>
        <vt:lpwstr>http://buyandsell.gc.ca/policy-and-guidelines/standard-acquisition-clauses-and-conditions-manual/5/M/M3063T/active</vt:lpwstr>
      </vt:variant>
      <vt:variant>
        <vt:lpwstr/>
      </vt:variant>
      <vt:variant>
        <vt:i4>3932285</vt:i4>
      </vt:variant>
      <vt:variant>
        <vt:i4>435</vt:i4>
      </vt:variant>
      <vt:variant>
        <vt:i4>0</vt:i4>
      </vt:variant>
      <vt:variant>
        <vt:i4>5</vt:i4>
      </vt:variant>
      <vt:variant>
        <vt:lpwstr>http://buyandsell.gc.ca/policy-and-guidelines/standard-acquisition-clauses-and-conditions-manual/5/M/M3062T/active</vt:lpwstr>
      </vt:variant>
      <vt:variant>
        <vt:lpwstr/>
      </vt:variant>
      <vt:variant>
        <vt:i4>4128893</vt:i4>
      </vt:variant>
      <vt:variant>
        <vt:i4>432</vt:i4>
      </vt:variant>
      <vt:variant>
        <vt:i4>0</vt:i4>
      </vt:variant>
      <vt:variant>
        <vt:i4>5</vt:i4>
      </vt:variant>
      <vt:variant>
        <vt:lpwstr>http://buyandsell.gc.ca/policy-and-guidelines/standard-acquisition-clauses-and-conditions-manual/5/M/M3061T/active</vt:lpwstr>
      </vt:variant>
      <vt:variant>
        <vt:lpwstr/>
      </vt:variant>
      <vt:variant>
        <vt:i4>6619225</vt:i4>
      </vt:variant>
      <vt:variant>
        <vt:i4>429</vt:i4>
      </vt:variant>
      <vt:variant>
        <vt:i4>0</vt:i4>
      </vt:variant>
      <vt:variant>
        <vt:i4>5</vt:i4>
      </vt:variant>
      <vt:variant>
        <vt:lpwstr/>
      </vt:variant>
      <vt:variant>
        <vt:lpwstr>Automatic_Table_of_Contents</vt:lpwstr>
      </vt:variant>
      <vt:variant>
        <vt:i4>1835057</vt:i4>
      </vt:variant>
      <vt:variant>
        <vt:i4>422</vt:i4>
      </vt:variant>
      <vt:variant>
        <vt:i4>0</vt:i4>
      </vt:variant>
      <vt:variant>
        <vt:i4>5</vt:i4>
      </vt:variant>
      <vt:variant>
        <vt:lpwstr/>
      </vt:variant>
      <vt:variant>
        <vt:lpwstr>_Toc101863700</vt:lpwstr>
      </vt:variant>
      <vt:variant>
        <vt:i4>1376304</vt:i4>
      </vt:variant>
      <vt:variant>
        <vt:i4>416</vt:i4>
      </vt:variant>
      <vt:variant>
        <vt:i4>0</vt:i4>
      </vt:variant>
      <vt:variant>
        <vt:i4>5</vt:i4>
      </vt:variant>
      <vt:variant>
        <vt:lpwstr/>
      </vt:variant>
      <vt:variant>
        <vt:lpwstr>_Toc101863699</vt:lpwstr>
      </vt:variant>
      <vt:variant>
        <vt:i4>1376304</vt:i4>
      </vt:variant>
      <vt:variant>
        <vt:i4>410</vt:i4>
      </vt:variant>
      <vt:variant>
        <vt:i4>0</vt:i4>
      </vt:variant>
      <vt:variant>
        <vt:i4>5</vt:i4>
      </vt:variant>
      <vt:variant>
        <vt:lpwstr/>
      </vt:variant>
      <vt:variant>
        <vt:lpwstr>_Toc101863698</vt:lpwstr>
      </vt:variant>
      <vt:variant>
        <vt:i4>1376304</vt:i4>
      </vt:variant>
      <vt:variant>
        <vt:i4>404</vt:i4>
      </vt:variant>
      <vt:variant>
        <vt:i4>0</vt:i4>
      </vt:variant>
      <vt:variant>
        <vt:i4>5</vt:i4>
      </vt:variant>
      <vt:variant>
        <vt:lpwstr/>
      </vt:variant>
      <vt:variant>
        <vt:lpwstr>_Toc101863697</vt:lpwstr>
      </vt:variant>
      <vt:variant>
        <vt:i4>1376304</vt:i4>
      </vt:variant>
      <vt:variant>
        <vt:i4>398</vt:i4>
      </vt:variant>
      <vt:variant>
        <vt:i4>0</vt:i4>
      </vt:variant>
      <vt:variant>
        <vt:i4>5</vt:i4>
      </vt:variant>
      <vt:variant>
        <vt:lpwstr/>
      </vt:variant>
      <vt:variant>
        <vt:lpwstr>_Toc101863696</vt:lpwstr>
      </vt:variant>
      <vt:variant>
        <vt:i4>1376304</vt:i4>
      </vt:variant>
      <vt:variant>
        <vt:i4>392</vt:i4>
      </vt:variant>
      <vt:variant>
        <vt:i4>0</vt:i4>
      </vt:variant>
      <vt:variant>
        <vt:i4>5</vt:i4>
      </vt:variant>
      <vt:variant>
        <vt:lpwstr/>
      </vt:variant>
      <vt:variant>
        <vt:lpwstr>_Toc101863695</vt:lpwstr>
      </vt:variant>
      <vt:variant>
        <vt:i4>1376304</vt:i4>
      </vt:variant>
      <vt:variant>
        <vt:i4>386</vt:i4>
      </vt:variant>
      <vt:variant>
        <vt:i4>0</vt:i4>
      </vt:variant>
      <vt:variant>
        <vt:i4>5</vt:i4>
      </vt:variant>
      <vt:variant>
        <vt:lpwstr/>
      </vt:variant>
      <vt:variant>
        <vt:lpwstr>_Toc101863694</vt:lpwstr>
      </vt:variant>
      <vt:variant>
        <vt:i4>1376304</vt:i4>
      </vt:variant>
      <vt:variant>
        <vt:i4>380</vt:i4>
      </vt:variant>
      <vt:variant>
        <vt:i4>0</vt:i4>
      </vt:variant>
      <vt:variant>
        <vt:i4>5</vt:i4>
      </vt:variant>
      <vt:variant>
        <vt:lpwstr/>
      </vt:variant>
      <vt:variant>
        <vt:lpwstr>_Toc101863693</vt:lpwstr>
      </vt:variant>
      <vt:variant>
        <vt:i4>1376304</vt:i4>
      </vt:variant>
      <vt:variant>
        <vt:i4>374</vt:i4>
      </vt:variant>
      <vt:variant>
        <vt:i4>0</vt:i4>
      </vt:variant>
      <vt:variant>
        <vt:i4>5</vt:i4>
      </vt:variant>
      <vt:variant>
        <vt:lpwstr/>
      </vt:variant>
      <vt:variant>
        <vt:lpwstr>_Toc101863692</vt:lpwstr>
      </vt:variant>
      <vt:variant>
        <vt:i4>1376304</vt:i4>
      </vt:variant>
      <vt:variant>
        <vt:i4>368</vt:i4>
      </vt:variant>
      <vt:variant>
        <vt:i4>0</vt:i4>
      </vt:variant>
      <vt:variant>
        <vt:i4>5</vt:i4>
      </vt:variant>
      <vt:variant>
        <vt:lpwstr/>
      </vt:variant>
      <vt:variant>
        <vt:lpwstr>_Toc101863691</vt:lpwstr>
      </vt:variant>
      <vt:variant>
        <vt:i4>1376304</vt:i4>
      </vt:variant>
      <vt:variant>
        <vt:i4>362</vt:i4>
      </vt:variant>
      <vt:variant>
        <vt:i4>0</vt:i4>
      </vt:variant>
      <vt:variant>
        <vt:i4>5</vt:i4>
      </vt:variant>
      <vt:variant>
        <vt:lpwstr/>
      </vt:variant>
      <vt:variant>
        <vt:lpwstr>_Toc101863690</vt:lpwstr>
      </vt:variant>
      <vt:variant>
        <vt:i4>1310768</vt:i4>
      </vt:variant>
      <vt:variant>
        <vt:i4>356</vt:i4>
      </vt:variant>
      <vt:variant>
        <vt:i4>0</vt:i4>
      </vt:variant>
      <vt:variant>
        <vt:i4>5</vt:i4>
      </vt:variant>
      <vt:variant>
        <vt:lpwstr/>
      </vt:variant>
      <vt:variant>
        <vt:lpwstr>_Toc101863689</vt:lpwstr>
      </vt:variant>
      <vt:variant>
        <vt:i4>1310768</vt:i4>
      </vt:variant>
      <vt:variant>
        <vt:i4>350</vt:i4>
      </vt:variant>
      <vt:variant>
        <vt:i4>0</vt:i4>
      </vt:variant>
      <vt:variant>
        <vt:i4>5</vt:i4>
      </vt:variant>
      <vt:variant>
        <vt:lpwstr/>
      </vt:variant>
      <vt:variant>
        <vt:lpwstr>_Toc101863688</vt:lpwstr>
      </vt:variant>
      <vt:variant>
        <vt:i4>1310768</vt:i4>
      </vt:variant>
      <vt:variant>
        <vt:i4>344</vt:i4>
      </vt:variant>
      <vt:variant>
        <vt:i4>0</vt:i4>
      </vt:variant>
      <vt:variant>
        <vt:i4>5</vt:i4>
      </vt:variant>
      <vt:variant>
        <vt:lpwstr/>
      </vt:variant>
      <vt:variant>
        <vt:lpwstr>_Toc101863687</vt:lpwstr>
      </vt:variant>
      <vt:variant>
        <vt:i4>1310768</vt:i4>
      </vt:variant>
      <vt:variant>
        <vt:i4>338</vt:i4>
      </vt:variant>
      <vt:variant>
        <vt:i4>0</vt:i4>
      </vt:variant>
      <vt:variant>
        <vt:i4>5</vt:i4>
      </vt:variant>
      <vt:variant>
        <vt:lpwstr/>
      </vt:variant>
      <vt:variant>
        <vt:lpwstr>_Toc101863686</vt:lpwstr>
      </vt:variant>
      <vt:variant>
        <vt:i4>1310768</vt:i4>
      </vt:variant>
      <vt:variant>
        <vt:i4>332</vt:i4>
      </vt:variant>
      <vt:variant>
        <vt:i4>0</vt:i4>
      </vt:variant>
      <vt:variant>
        <vt:i4>5</vt:i4>
      </vt:variant>
      <vt:variant>
        <vt:lpwstr/>
      </vt:variant>
      <vt:variant>
        <vt:lpwstr>_Toc101863685</vt:lpwstr>
      </vt:variant>
      <vt:variant>
        <vt:i4>1310768</vt:i4>
      </vt:variant>
      <vt:variant>
        <vt:i4>326</vt:i4>
      </vt:variant>
      <vt:variant>
        <vt:i4>0</vt:i4>
      </vt:variant>
      <vt:variant>
        <vt:i4>5</vt:i4>
      </vt:variant>
      <vt:variant>
        <vt:lpwstr/>
      </vt:variant>
      <vt:variant>
        <vt:lpwstr>_Toc101863684</vt:lpwstr>
      </vt:variant>
      <vt:variant>
        <vt:i4>1310768</vt:i4>
      </vt:variant>
      <vt:variant>
        <vt:i4>320</vt:i4>
      </vt:variant>
      <vt:variant>
        <vt:i4>0</vt:i4>
      </vt:variant>
      <vt:variant>
        <vt:i4>5</vt:i4>
      </vt:variant>
      <vt:variant>
        <vt:lpwstr/>
      </vt:variant>
      <vt:variant>
        <vt:lpwstr>_Toc101863683</vt:lpwstr>
      </vt:variant>
      <vt:variant>
        <vt:i4>1310768</vt:i4>
      </vt:variant>
      <vt:variant>
        <vt:i4>314</vt:i4>
      </vt:variant>
      <vt:variant>
        <vt:i4>0</vt:i4>
      </vt:variant>
      <vt:variant>
        <vt:i4>5</vt:i4>
      </vt:variant>
      <vt:variant>
        <vt:lpwstr/>
      </vt:variant>
      <vt:variant>
        <vt:lpwstr>_Toc101863682</vt:lpwstr>
      </vt:variant>
      <vt:variant>
        <vt:i4>1310768</vt:i4>
      </vt:variant>
      <vt:variant>
        <vt:i4>308</vt:i4>
      </vt:variant>
      <vt:variant>
        <vt:i4>0</vt:i4>
      </vt:variant>
      <vt:variant>
        <vt:i4>5</vt:i4>
      </vt:variant>
      <vt:variant>
        <vt:lpwstr/>
      </vt:variant>
      <vt:variant>
        <vt:lpwstr>_Toc101863681</vt:lpwstr>
      </vt:variant>
      <vt:variant>
        <vt:i4>1310768</vt:i4>
      </vt:variant>
      <vt:variant>
        <vt:i4>302</vt:i4>
      </vt:variant>
      <vt:variant>
        <vt:i4>0</vt:i4>
      </vt:variant>
      <vt:variant>
        <vt:i4>5</vt:i4>
      </vt:variant>
      <vt:variant>
        <vt:lpwstr/>
      </vt:variant>
      <vt:variant>
        <vt:lpwstr>_Toc101863680</vt:lpwstr>
      </vt:variant>
      <vt:variant>
        <vt:i4>1769520</vt:i4>
      </vt:variant>
      <vt:variant>
        <vt:i4>296</vt:i4>
      </vt:variant>
      <vt:variant>
        <vt:i4>0</vt:i4>
      </vt:variant>
      <vt:variant>
        <vt:i4>5</vt:i4>
      </vt:variant>
      <vt:variant>
        <vt:lpwstr/>
      </vt:variant>
      <vt:variant>
        <vt:lpwstr>_Toc101863679</vt:lpwstr>
      </vt:variant>
      <vt:variant>
        <vt:i4>1769520</vt:i4>
      </vt:variant>
      <vt:variant>
        <vt:i4>290</vt:i4>
      </vt:variant>
      <vt:variant>
        <vt:i4>0</vt:i4>
      </vt:variant>
      <vt:variant>
        <vt:i4>5</vt:i4>
      </vt:variant>
      <vt:variant>
        <vt:lpwstr/>
      </vt:variant>
      <vt:variant>
        <vt:lpwstr>_Toc101863678</vt:lpwstr>
      </vt:variant>
      <vt:variant>
        <vt:i4>1769520</vt:i4>
      </vt:variant>
      <vt:variant>
        <vt:i4>284</vt:i4>
      </vt:variant>
      <vt:variant>
        <vt:i4>0</vt:i4>
      </vt:variant>
      <vt:variant>
        <vt:i4>5</vt:i4>
      </vt:variant>
      <vt:variant>
        <vt:lpwstr/>
      </vt:variant>
      <vt:variant>
        <vt:lpwstr>_Toc101863677</vt:lpwstr>
      </vt:variant>
      <vt:variant>
        <vt:i4>1769520</vt:i4>
      </vt:variant>
      <vt:variant>
        <vt:i4>278</vt:i4>
      </vt:variant>
      <vt:variant>
        <vt:i4>0</vt:i4>
      </vt:variant>
      <vt:variant>
        <vt:i4>5</vt:i4>
      </vt:variant>
      <vt:variant>
        <vt:lpwstr/>
      </vt:variant>
      <vt:variant>
        <vt:lpwstr>_Toc101863676</vt:lpwstr>
      </vt:variant>
      <vt:variant>
        <vt:i4>1769520</vt:i4>
      </vt:variant>
      <vt:variant>
        <vt:i4>272</vt:i4>
      </vt:variant>
      <vt:variant>
        <vt:i4>0</vt:i4>
      </vt:variant>
      <vt:variant>
        <vt:i4>5</vt:i4>
      </vt:variant>
      <vt:variant>
        <vt:lpwstr/>
      </vt:variant>
      <vt:variant>
        <vt:lpwstr>_Toc101863675</vt:lpwstr>
      </vt:variant>
      <vt:variant>
        <vt:i4>1769520</vt:i4>
      </vt:variant>
      <vt:variant>
        <vt:i4>266</vt:i4>
      </vt:variant>
      <vt:variant>
        <vt:i4>0</vt:i4>
      </vt:variant>
      <vt:variant>
        <vt:i4>5</vt:i4>
      </vt:variant>
      <vt:variant>
        <vt:lpwstr/>
      </vt:variant>
      <vt:variant>
        <vt:lpwstr>_Toc101863674</vt:lpwstr>
      </vt:variant>
      <vt:variant>
        <vt:i4>1769520</vt:i4>
      </vt:variant>
      <vt:variant>
        <vt:i4>260</vt:i4>
      </vt:variant>
      <vt:variant>
        <vt:i4>0</vt:i4>
      </vt:variant>
      <vt:variant>
        <vt:i4>5</vt:i4>
      </vt:variant>
      <vt:variant>
        <vt:lpwstr/>
      </vt:variant>
      <vt:variant>
        <vt:lpwstr>_Toc101863673</vt:lpwstr>
      </vt:variant>
      <vt:variant>
        <vt:i4>1769520</vt:i4>
      </vt:variant>
      <vt:variant>
        <vt:i4>254</vt:i4>
      </vt:variant>
      <vt:variant>
        <vt:i4>0</vt:i4>
      </vt:variant>
      <vt:variant>
        <vt:i4>5</vt:i4>
      </vt:variant>
      <vt:variant>
        <vt:lpwstr/>
      </vt:variant>
      <vt:variant>
        <vt:lpwstr>_Toc101863672</vt:lpwstr>
      </vt:variant>
      <vt:variant>
        <vt:i4>1769520</vt:i4>
      </vt:variant>
      <vt:variant>
        <vt:i4>248</vt:i4>
      </vt:variant>
      <vt:variant>
        <vt:i4>0</vt:i4>
      </vt:variant>
      <vt:variant>
        <vt:i4>5</vt:i4>
      </vt:variant>
      <vt:variant>
        <vt:lpwstr/>
      </vt:variant>
      <vt:variant>
        <vt:lpwstr>_Toc101863671</vt:lpwstr>
      </vt:variant>
      <vt:variant>
        <vt:i4>1769520</vt:i4>
      </vt:variant>
      <vt:variant>
        <vt:i4>242</vt:i4>
      </vt:variant>
      <vt:variant>
        <vt:i4>0</vt:i4>
      </vt:variant>
      <vt:variant>
        <vt:i4>5</vt:i4>
      </vt:variant>
      <vt:variant>
        <vt:lpwstr/>
      </vt:variant>
      <vt:variant>
        <vt:lpwstr>_Toc101863670</vt:lpwstr>
      </vt:variant>
      <vt:variant>
        <vt:i4>1703984</vt:i4>
      </vt:variant>
      <vt:variant>
        <vt:i4>236</vt:i4>
      </vt:variant>
      <vt:variant>
        <vt:i4>0</vt:i4>
      </vt:variant>
      <vt:variant>
        <vt:i4>5</vt:i4>
      </vt:variant>
      <vt:variant>
        <vt:lpwstr/>
      </vt:variant>
      <vt:variant>
        <vt:lpwstr>_Toc101863669</vt:lpwstr>
      </vt:variant>
      <vt:variant>
        <vt:i4>1703984</vt:i4>
      </vt:variant>
      <vt:variant>
        <vt:i4>230</vt:i4>
      </vt:variant>
      <vt:variant>
        <vt:i4>0</vt:i4>
      </vt:variant>
      <vt:variant>
        <vt:i4>5</vt:i4>
      </vt:variant>
      <vt:variant>
        <vt:lpwstr/>
      </vt:variant>
      <vt:variant>
        <vt:lpwstr>_Toc101863668</vt:lpwstr>
      </vt:variant>
      <vt:variant>
        <vt:i4>1703984</vt:i4>
      </vt:variant>
      <vt:variant>
        <vt:i4>224</vt:i4>
      </vt:variant>
      <vt:variant>
        <vt:i4>0</vt:i4>
      </vt:variant>
      <vt:variant>
        <vt:i4>5</vt:i4>
      </vt:variant>
      <vt:variant>
        <vt:lpwstr/>
      </vt:variant>
      <vt:variant>
        <vt:lpwstr>_Toc101863667</vt:lpwstr>
      </vt:variant>
      <vt:variant>
        <vt:i4>1703984</vt:i4>
      </vt:variant>
      <vt:variant>
        <vt:i4>218</vt:i4>
      </vt:variant>
      <vt:variant>
        <vt:i4>0</vt:i4>
      </vt:variant>
      <vt:variant>
        <vt:i4>5</vt:i4>
      </vt:variant>
      <vt:variant>
        <vt:lpwstr/>
      </vt:variant>
      <vt:variant>
        <vt:lpwstr>_Toc101863666</vt:lpwstr>
      </vt:variant>
      <vt:variant>
        <vt:i4>1703984</vt:i4>
      </vt:variant>
      <vt:variant>
        <vt:i4>212</vt:i4>
      </vt:variant>
      <vt:variant>
        <vt:i4>0</vt:i4>
      </vt:variant>
      <vt:variant>
        <vt:i4>5</vt:i4>
      </vt:variant>
      <vt:variant>
        <vt:lpwstr/>
      </vt:variant>
      <vt:variant>
        <vt:lpwstr>_Toc101863665</vt:lpwstr>
      </vt:variant>
      <vt:variant>
        <vt:i4>1703984</vt:i4>
      </vt:variant>
      <vt:variant>
        <vt:i4>206</vt:i4>
      </vt:variant>
      <vt:variant>
        <vt:i4>0</vt:i4>
      </vt:variant>
      <vt:variant>
        <vt:i4>5</vt:i4>
      </vt:variant>
      <vt:variant>
        <vt:lpwstr/>
      </vt:variant>
      <vt:variant>
        <vt:lpwstr>_Toc101863664</vt:lpwstr>
      </vt:variant>
      <vt:variant>
        <vt:i4>1703984</vt:i4>
      </vt:variant>
      <vt:variant>
        <vt:i4>200</vt:i4>
      </vt:variant>
      <vt:variant>
        <vt:i4>0</vt:i4>
      </vt:variant>
      <vt:variant>
        <vt:i4>5</vt:i4>
      </vt:variant>
      <vt:variant>
        <vt:lpwstr/>
      </vt:variant>
      <vt:variant>
        <vt:lpwstr>_Toc101863663</vt:lpwstr>
      </vt:variant>
      <vt:variant>
        <vt:i4>1703984</vt:i4>
      </vt:variant>
      <vt:variant>
        <vt:i4>194</vt:i4>
      </vt:variant>
      <vt:variant>
        <vt:i4>0</vt:i4>
      </vt:variant>
      <vt:variant>
        <vt:i4>5</vt:i4>
      </vt:variant>
      <vt:variant>
        <vt:lpwstr/>
      </vt:variant>
      <vt:variant>
        <vt:lpwstr>_Toc101863662</vt:lpwstr>
      </vt:variant>
      <vt:variant>
        <vt:i4>1703984</vt:i4>
      </vt:variant>
      <vt:variant>
        <vt:i4>188</vt:i4>
      </vt:variant>
      <vt:variant>
        <vt:i4>0</vt:i4>
      </vt:variant>
      <vt:variant>
        <vt:i4>5</vt:i4>
      </vt:variant>
      <vt:variant>
        <vt:lpwstr/>
      </vt:variant>
      <vt:variant>
        <vt:lpwstr>_Toc101863661</vt:lpwstr>
      </vt:variant>
      <vt:variant>
        <vt:i4>1703984</vt:i4>
      </vt:variant>
      <vt:variant>
        <vt:i4>182</vt:i4>
      </vt:variant>
      <vt:variant>
        <vt:i4>0</vt:i4>
      </vt:variant>
      <vt:variant>
        <vt:i4>5</vt:i4>
      </vt:variant>
      <vt:variant>
        <vt:lpwstr/>
      </vt:variant>
      <vt:variant>
        <vt:lpwstr>_Toc101863660</vt:lpwstr>
      </vt:variant>
      <vt:variant>
        <vt:i4>1638448</vt:i4>
      </vt:variant>
      <vt:variant>
        <vt:i4>176</vt:i4>
      </vt:variant>
      <vt:variant>
        <vt:i4>0</vt:i4>
      </vt:variant>
      <vt:variant>
        <vt:i4>5</vt:i4>
      </vt:variant>
      <vt:variant>
        <vt:lpwstr/>
      </vt:variant>
      <vt:variant>
        <vt:lpwstr>_Toc101863659</vt:lpwstr>
      </vt:variant>
      <vt:variant>
        <vt:i4>1638448</vt:i4>
      </vt:variant>
      <vt:variant>
        <vt:i4>170</vt:i4>
      </vt:variant>
      <vt:variant>
        <vt:i4>0</vt:i4>
      </vt:variant>
      <vt:variant>
        <vt:i4>5</vt:i4>
      </vt:variant>
      <vt:variant>
        <vt:lpwstr/>
      </vt:variant>
      <vt:variant>
        <vt:lpwstr>_Toc101863658</vt:lpwstr>
      </vt:variant>
      <vt:variant>
        <vt:i4>1638448</vt:i4>
      </vt:variant>
      <vt:variant>
        <vt:i4>164</vt:i4>
      </vt:variant>
      <vt:variant>
        <vt:i4>0</vt:i4>
      </vt:variant>
      <vt:variant>
        <vt:i4>5</vt:i4>
      </vt:variant>
      <vt:variant>
        <vt:lpwstr/>
      </vt:variant>
      <vt:variant>
        <vt:lpwstr>_Toc101863657</vt:lpwstr>
      </vt:variant>
      <vt:variant>
        <vt:i4>1638448</vt:i4>
      </vt:variant>
      <vt:variant>
        <vt:i4>158</vt:i4>
      </vt:variant>
      <vt:variant>
        <vt:i4>0</vt:i4>
      </vt:variant>
      <vt:variant>
        <vt:i4>5</vt:i4>
      </vt:variant>
      <vt:variant>
        <vt:lpwstr/>
      </vt:variant>
      <vt:variant>
        <vt:lpwstr>_Toc101863656</vt:lpwstr>
      </vt:variant>
      <vt:variant>
        <vt:i4>1638448</vt:i4>
      </vt:variant>
      <vt:variant>
        <vt:i4>152</vt:i4>
      </vt:variant>
      <vt:variant>
        <vt:i4>0</vt:i4>
      </vt:variant>
      <vt:variant>
        <vt:i4>5</vt:i4>
      </vt:variant>
      <vt:variant>
        <vt:lpwstr/>
      </vt:variant>
      <vt:variant>
        <vt:lpwstr>_Toc101863655</vt:lpwstr>
      </vt:variant>
      <vt:variant>
        <vt:i4>1638448</vt:i4>
      </vt:variant>
      <vt:variant>
        <vt:i4>146</vt:i4>
      </vt:variant>
      <vt:variant>
        <vt:i4>0</vt:i4>
      </vt:variant>
      <vt:variant>
        <vt:i4>5</vt:i4>
      </vt:variant>
      <vt:variant>
        <vt:lpwstr/>
      </vt:variant>
      <vt:variant>
        <vt:lpwstr>_Toc101863654</vt:lpwstr>
      </vt:variant>
      <vt:variant>
        <vt:i4>1638448</vt:i4>
      </vt:variant>
      <vt:variant>
        <vt:i4>140</vt:i4>
      </vt:variant>
      <vt:variant>
        <vt:i4>0</vt:i4>
      </vt:variant>
      <vt:variant>
        <vt:i4>5</vt:i4>
      </vt:variant>
      <vt:variant>
        <vt:lpwstr/>
      </vt:variant>
      <vt:variant>
        <vt:lpwstr>_Toc101863653</vt:lpwstr>
      </vt:variant>
      <vt:variant>
        <vt:i4>1638448</vt:i4>
      </vt:variant>
      <vt:variant>
        <vt:i4>134</vt:i4>
      </vt:variant>
      <vt:variant>
        <vt:i4>0</vt:i4>
      </vt:variant>
      <vt:variant>
        <vt:i4>5</vt:i4>
      </vt:variant>
      <vt:variant>
        <vt:lpwstr/>
      </vt:variant>
      <vt:variant>
        <vt:lpwstr>_Toc101863652</vt:lpwstr>
      </vt:variant>
      <vt:variant>
        <vt:i4>1638448</vt:i4>
      </vt:variant>
      <vt:variant>
        <vt:i4>128</vt:i4>
      </vt:variant>
      <vt:variant>
        <vt:i4>0</vt:i4>
      </vt:variant>
      <vt:variant>
        <vt:i4>5</vt:i4>
      </vt:variant>
      <vt:variant>
        <vt:lpwstr/>
      </vt:variant>
      <vt:variant>
        <vt:lpwstr>_Toc101863651</vt:lpwstr>
      </vt:variant>
      <vt:variant>
        <vt:i4>1638448</vt:i4>
      </vt:variant>
      <vt:variant>
        <vt:i4>122</vt:i4>
      </vt:variant>
      <vt:variant>
        <vt:i4>0</vt:i4>
      </vt:variant>
      <vt:variant>
        <vt:i4>5</vt:i4>
      </vt:variant>
      <vt:variant>
        <vt:lpwstr/>
      </vt:variant>
      <vt:variant>
        <vt:lpwstr>_Toc101863650</vt:lpwstr>
      </vt:variant>
      <vt:variant>
        <vt:i4>1572912</vt:i4>
      </vt:variant>
      <vt:variant>
        <vt:i4>116</vt:i4>
      </vt:variant>
      <vt:variant>
        <vt:i4>0</vt:i4>
      </vt:variant>
      <vt:variant>
        <vt:i4>5</vt:i4>
      </vt:variant>
      <vt:variant>
        <vt:lpwstr/>
      </vt:variant>
      <vt:variant>
        <vt:lpwstr>_Toc101863649</vt:lpwstr>
      </vt:variant>
      <vt:variant>
        <vt:i4>1572912</vt:i4>
      </vt:variant>
      <vt:variant>
        <vt:i4>110</vt:i4>
      </vt:variant>
      <vt:variant>
        <vt:i4>0</vt:i4>
      </vt:variant>
      <vt:variant>
        <vt:i4>5</vt:i4>
      </vt:variant>
      <vt:variant>
        <vt:lpwstr/>
      </vt:variant>
      <vt:variant>
        <vt:lpwstr>_Toc101863648</vt:lpwstr>
      </vt:variant>
      <vt:variant>
        <vt:i4>1572912</vt:i4>
      </vt:variant>
      <vt:variant>
        <vt:i4>104</vt:i4>
      </vt:variant>
      <vt:variant>
        <vt:i4>0</vt:i4>
      </vt:variant>
      <vt:variant>
        <vt:i4>5</vt:i4>
      </vt:variant>
      <vt:variant>
        <vt:lpwstr/>
      </vt:variant>
      <vt:variant>
        <vt:lpwstr>_Toc101863647</vt:lpwstr>
      </vt:variant>
      <vt:variant>
        <vt:i4>1572912</vt:i4>
      </vt:variant>
      <vt:variant>
        <vt:i4>98</vt:i4>
      </vt:variant>
      <vt:variant>
        <vt:i4>0</vt:i4>
      </vt:variant>
      <vt:variant>
        <vt:i4>5</vt:i4>
      </vt:variant>
      <vt:variant>
        <vt:lpwstr/>
      </vt:variant>
      <vt:variant>
        <vt:lpwstr>_Toc101863646</vt:lpwstr>
      </vt:variant>
      <vt:variant>
        <vt:i4>1572912</vt:i4>
      </vt:variant>
      <vt:variant>
        <vt:i4>92</vt:i4>
      </vt:variant>
      <vt:variant>
        <vt:i4>0</vt:i4>
      </vt:variant>
      <vt:variant>
        <vt:i4>5</vt:i4>
      </vt:variant>
      <vt:variant>
        <vt:lpwstr/>
      </vt:variant>
      <vt:variant>
        <vt:lpwstr>_Toc101863645</vt:lpwstr>
      </vt:variant>
      <vt:variant>
        <vt:i4>1572912</vt:i4>
      </vt:variant>
      <vt:variant>
        <vt:i4>86</vt:i4>
      </vt:variant>
      <vt:variant>
        <vt:i4>0</vt:i4>
      </vt:variant>
      <vt:variant>
        <vt:i4>5</vt:i4>
      </vt:variant>
      <vt:variant>
        <vt:lpwstr/>
      </vt:variant>
      <vt:variant>
        <vt:lpwstr>_Toc101863644</vt:lpwstr>
      </vt:variant>
      <vt:variant>
        <vt:i4>1572912</vt:i4>
      </vt:variant>
      <vt:variant>
        <vt:i4>80</vt:i4>
      </vt:variant>
      <vt:variant>
        <vt:i4>0</vt:i4>
      </vt:variant>
      <vt:variant>
        <vt:i4>5</vt:i4>
      </vt:variant>
      <vt:variant>
        <vt:lpwstr/>
      </vt:variant>
      <vt:variant>
        <vt:lpwstr>_Toc101863643</vt:lpwstr>
      </vt:variant>
      <vt:variant>
        <vt:i4>1572912</vt:i4>
      </vt:variant>
      <vt:variant>
        <vt:i4>74</vt:i4>
      </vt:variant>
      <vt:variant>
        <vt:i4>0</vt:i4>
      </vt:variant>
      <vt:variant>
        <vt:i4>5</vt:i4>
      </vt:variant>
      <vt:variant>
        <vt:lpwstr/>
      </vt:variant>
      <vt:variant>
        <vt:lpwstr>_Toc101863642</vt:lpwstr>
      </vt:variant>
      <vt:variant>
        <vt:i4>1572912</vt:i4>
      </vt:variant>
      <vt:variant>
        <vt:i4>68</vt:i4>
      </vt:variant>
      <vt:variant>
        <vt:i4>0</vt:i4>
      </vt:variant>
      <vt:variant>
        <vt:i4>5</vt:i4>
      </vt:variant>
      <vt:variant>
        <vt:lpwstr/>
      </vt:variant>
      <vt:variant>
        <vt:lpwstr>_Toc101863641</vt:lpwstr>
      </vt:variant>
      <vt:variant>
        <vt:i4>1572912</vt:i4>
      </vt:variant>
      <vt:variant>
        <vt:i4>62</vt:i4>
      </vt:variant>
      <vt:variant>
        <vt:i4>0</vt:i4>
      </vt:variant>
      <vt:variant>
        <vt:i4>5</vt:i4>
      </vt:variant>
      <vt:variant>
        <vt:lpwstr/>
      </vt:variant>
      <vt:variant>
        <vt:lpwstr>_Toc101863640</vt:lpwstr>
      </vt:variant>
      <vt:variant>
        <vt:i4>2031664</vt:i4>
      </vt:variant>
      <vt:variant>
        <vt:i4>56</vt:i4>
      </vt:variant>
      <vt:variant>
        <vt:i4>0</vt:i4>
      </vt:variant>
      <vt:variant>
        <vt:i4>5</vt:i4>
      </vt:variant>
      <vt:variant>
        <vt:lpwstr/>
      </vt:variant>
      <vt:variant>
        <vt:lpwstr>_Toc101863639</vt:lpwstr>
      </vt:variant>
      <vt:variant>
        <vt:i4>2031664</vt:i4>
      </vt:variant>
      <vt:variant>
        <vt:i4>50</vt:i4>
      </vt:variant>
      <vt:variant>
        <vt:i4>0</vt:i4>
      </vt:variant>
      <vt:variant>
        <vt:i4>5</vt:i4>
      </vt:variant>
      <vt:variant>
        <vt:lpwstr/>
      </vt:variant>
      <vt:variant>
        <vt:lpwstr>_Toc101863638</vt:lpwstr>
      </vt:variant>
      <vt:variant>
        <vt:i4>2031664</vt:i4>
      </vt:variant>
      <vt:variant>
        <vt:i4>44</vt:i4>
      </vt:variant>
      <vt:variant>
        <vt:i4>0</vt:i4>
      </vt:variant>
      <vt:variant>
        <vt:i4>5</vt:i4>
      </vt:variant>
      <vt:variant>
        <vt:lpwstr/>
      </vt:variant>
      <vt:variant>
        <vt:lpwstr>_Toc101863637</vt:lpwstr>
      </vt:variant>
      <vt:variant>
        <vt:i4>2031664</vt:i4>
      </vt:variant>
      <vt:variant>
        <vt:i4>38</vt:i4>
      </vt:variant>
      <vt:variant>
        <vt:i4>0</vt:i4>
      </vt:variant>
      <vt:variant>
        <vt:i4>5</vt:i4>
      </vt:variant>
      <vt:variant>
        <vt:lpwstr/>
      </vt:variant>
      <vt:variant>
        <vt:lpwstr>_Toc101863636</vt:lpwstr>
      </vt:variant>
      <vt:variant>
        <vt:i4>2031664</vt:i4>
      </vt:variant>
      <vt:variant>
        <vt:i4>32</vt:i4>
      </vt:variant>
      <vt:variant>
        <vt:i4>0</vt:i4>
      </vt:variant>
      <vt:variant>
        <vt:i4>5</vt:i4>
      </vt:variant>
      <vt:variant>
        <vt:lpwstr/>
      </vt:variant>
      <vt:variant>
        <vt:lpwstr>_Toc101863635</vt:lpwstr>
      </vt:variant>
      <vt:variant>
        <vt:i4>2031664</vt:i4>
      </vt:variant>
      <vt:variant>
        <vt:i4>26</vt:i4>
      </vt:variant>
      <vt:variant>
        <vt:i4>0</vt:i4>
      </vt:variant>
      <vt:variant>
        <vt:i4>5</vt:i4>
      </vt:variant>
      <vt:variant>
        <vt:lpwstr/>
      </vt:variant>
      <vt:variant>
        <vt:lpwstr>_Toc101863634</vt:lpwstr>
      </vt:variant>
      <vt:variant>
        <vt:i4>2031664</vt:i4>
      </vt:variant>
      <vt:variant>
        <vt:i4>20</vt:i4>
      </vt:variant>
      <vt:variant>
        <vt:i4>0</vt:i4>
      </vt:variant>
      <vt:variant>
        <vt:i4>5</vt:i4>
      </vt:variant>
      <vt:variant>
        <vt:lpwstr/>
      </vt:variant>
      <vt:variant>
        <vt:lpwstr>_Toc101863633</vt:lpwstr>
      </vt:variant>
      <vt:variant>
        <vt:i4>6619225</vt:i4>
      </vt:variant>
      <vt:variant>
        <vt:i4>15</vt:i4>
      </vt:variant>
      <vt:variant>
        <vt:i4>0</vt:i4>
      </vt:variant>
      <vt:variant>
        <vt:i4>5</vt:i4>
      </vt:variant>
      <vt:variant>
        <vt:lpwstr/>
      </vt:variant>
      <vt:variant>
        <vt:lpwstr>Automatic_Table_of_Contents</vt:lpwstr>
      </vt:variant>
      <vt:variant>
        <vt:i4>5046290</vt:i4>
      </vt:variant>
      <vt:variant>
        <vt:i4>12</vt:i4>
      </vt:variant>
      <vt:variant>
        <vt:i4>0</vt:i4>
      </vt:variant>
      <vt:variant>
        <vt:i4>5</vt:i4>
      </vt:variant>
      <vt:variant>
        <vt:lpwstr>http://www.dummies.com/how-to/content/how-to-use-the-document-map-in-word-2007.html</vt:lpwstr>
      </vt:variant>
      <vt:variant>
        <vt:lpwstr>glossary-style</vt:lpwstr>
      </vt:variant>
      <vt:variant>
        <vt:i4>196695</vt:i4>
      </vt:variant>
      <vt:variant>
        <vt:i4>9</vt:i4>
      </vt:variant>
      <vt:variant>
        <vt:i4>0</vt:i4>
      </vt:variant>
      <vt:variant>
        <vt:i4>5</vt:i4>
      </vt:variant>
      <vt:variant>
        <vt:lpwstr>https://buyandsell.gc.ca/policy-and-guidelines/supply-manual/section/1/10/10</vt:lpwstr>
      </vt:variant>
      <vt:variant>
        <vt:lpwstr/>
      </vt:variant>
      <vt:variant>
        <vt:i4>3539043</vt:i4>
      </vt:variant>
      <vt:variant>
        <vt:i4>6</vt:i4>
      </vt:variant>
      <vt:variant>
        <vt:i4>0</vt:i4>
      </vt:variant>
      <vt:variant>
        <vt:i4>5</vt:i4>
      </vt:variant>
      <vt:variant>
        <vt:lpwstr>https://buyandsell.gc.ca/policy-and-guidelines/supply-manual/section/4/15/1</vt:lpwstr>
      </vt:variant>
      <vt:variant>
        <vt:lpwstr/>
      </vt:variant>
      <vt:variant>
        <vt:i4>1638486</vt:i4>
      </vt:variant>
      <vt:variant>
        <vt:i4>3</vt:i4>
      </vt:variant>
      <vt:variant>
        <vt:i4>0</vt:i4>
      </vt:variant>
      <vt:variant>
        <vt:i4>5</vt:i4>
      </vt:variant>
      <vt:variant>
        <vt:lpwstr>https://buyandsell.gc.ca/policy-and-guidelines/supply-manual/section/4/10</vt:lpwstr>
      </vt:variant>
      <vt:variant>
        <vt:lpwstr/>
      </vt:variant>
      <vt:variant>
        <vt:i4>589857</vt:i4>
      </vt:variant>
      <vt:variant>
        <vt:i4>0</vt:i4>
      </vt:variant>
      <vt:variant>
        <vt:i4>0</vt:i4>
      </vt:variant>
      <vt:variant>
        <vt:i4>5</vt:i4>
      </vt:variant>
      <vt:variant>
        <vt:lpwstr>http://www.gcpedia.gc.ca/wiki/Standard_Procurement_Template_Procedures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2014</dc:title>
  <dc:subject/>
  <dc:creator>PWGSC-TPSGC</dc:creator>
  <cp:keywords/>
  <cp:lastModifiedBy>Soulliere, Richard</cp:lastModifiedBy>
  <cp:revision>2</cp:revision>
  <cp:lastPrinted>2023-03-16T16:45:00Z</cp:lastPrinted>
  <dcterms:created xsi:type="dcterms:W3CDTF">2023-03-16T16:47:00Z</dcterms:created>
  <dcterms:modified xsi:type="dcterms:W3CDTF">2023-03-16T16:47:00Z</dcterms:modified>
</cp:coreProperties>
</file>